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3C4166" w14:paraId="71F71526" w14:textId="77777777" w:rsidTr="00B31D57">
        <w:trPr>
          <w:cantSplit/>
          <w:trHeight w:val="2376"/>
        </w:trPr>
        <w:tc>
          <w:tcPr>
            <w:tcW w:w="7399" w:type="dxa"/>
          </w:tcPr>
          <w:p w14:paraId="5CBA4BB4" w14:textId="511F724E" w:rsidR="00FE7E77" w:rsidRPr="003C4166" w:rsidRDefault="003C4166" w:rsidP="00CD5B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Kravspecifikation: </w:t>
            </w:r>
            <w:r w:rsidR="00CD5B05" w:rsidRPr="00CD5B05">
              <w:rPr>
                <w:rFonts w:cs="Arial"/>
                <w:b/>
                <w:szCs w:val="22"/>
              </w:rPr>
              <w:t xml:space="preserve">Udvikling af metode </w:t>
            </w:r>
            <w:r w:rsidR="00DA1E61">
              <w:rPr>
                <w:rFonts w:cs="Arial"/>
                <w:b/>
                <w:szCs w:val="22"/>
              </w:rPr>
              <w:t>til måling</w:t>
            </w:r>
            <w:r w:rsidR="00CD5B05" w:rsidRPr="00CD5B05">
              <w:rPr>
                <w:rFonts w:cs="Arial"/>
                <w:b/>
                <w:szCs w:val="22"/>
              </w:rPr>
              <w:t xml:space="preserve"> </w:t>
            </w:r>
            <w:r w:rsidR="00DA1E61">
              <w:rPr>
                <w:rFonts w:cs="Arial"/>
                <w:b/>
                <w:szCs w:val="22"/>
              </w:rPr>
              <w:t>af</w:t>
            </w:r>
            <w:r w:rsidR="00CD5B05" w:rsidRPr="00CD5B05">
              <w:rPr>
                <w:rFonts w:cs="Arial"/>
                <w:b/>
                <w:szCs w:val="22"/>
              </w:rPr>
              <w:t xml:space="preserve"> den værdi</w:t>
            </w:r>
            <w:r w:rsidR="00F32105" w:rsidRPr="00CD5B05">
              <w:rPr>
                <w:rFonts w:cs="Arial"/>
                <w:b/>
                <w:szCs w:val="22"/>
              </w:rPr>
              <w:t xml:space="preserve"> SDFE’s data og digitale infrastruktur</w:t>
            </w:r>
            <w:r w:rsidR="00ED24B2" w:rsidRPr="00CD5B05">
              <w:rPr>
                <w:rFonts w:cs="Arial"/>
                <w:b/>
                <w:szCs w:val="22"/>
              </w:rPr>
              <w:t xml:space="preserve"> </w:t>
            </w:r>
            <w:r w:rsidR="00CD5B05" w:rsidRPr="00CD5B05">
              <w:rPr>
                <w:rFonts w:cs="Arial"/>
                <w:b/>
                <w:szCs w:val="22"/>
              </w:rPr>
              <w:t>skaber</w:t>
            </w:r>
          </w:p>
        </w:tc>
      </w:tr>
    </w:tbl>
    <w:p w14:paraId="3A3E9FD8" w14:textId="77777777" w:rsidR="008C3D4D" w:rsidRDefault="008C3D4D" w:rsidP="008C3D4D">
      <w:pPr>
        <w:pStyle w:val="Overskrift1"/>
        <w:numPr>
          <w:ilvl w:val="0"/>
          <w:numId w:val="21"/>
        </w:numPr>
      </w:pPr>
      <w:r>
        <w:t>Opgavebeskrivelse</w:t>
      </w:r>
    </w:p>
    <w:p w14:paraId="2EF34E10" w14:textId="4ECB0254" w:rsidR="005515B4" w:rsidRDefault="003C4166" w:rsidP="008C3D4D">
      <w:pPr>
        <w:pStyle w:val="Overskrift2"/>
        <w:numPr>
          <w:ilvl w:val="1"/>
          <w:numId w:val="21"/>
        </w:numPr>
      </w:pPr>
      <w:r>
        <w:t>Baggrund og formål</w:t>
      </w:r>
    </w:p>
    <w:p w14:paraId="47068E02" w14:textId="6B3A148C" w:rsidR="00E41124" w:rsidRDefault="00174728" w:rsidP="00C23AF5">
      <w:pPr>
        <w:rPr>
          <w:szCs w:val="23"/>
        </w:rPr>
      </w:pPr>
      <w:r>
        <w:rPr>
          <w:szCs w:val="23"/>
        </w:rPr>
        <w:t>Styrelsen for Dataforsyning og Effektivisering (SDFE)</w:t>
      </w:r>
      <w:r w:rsidR="00876BD7">
        <w:rPr>
          <w:szCs w:val="23"/>
        </w:rPr>
        <w:t xml:space="preserve"> </w:t>
      </w:r>
      <w:r w:rsidR="00D603F0">
        <w:rPr>
          <w:szCs w:val="23"/>
        </w:rPr>
        <w:t>opbygger og vedligeholder digital infrastruktur</w:t>
      </w:r>
      <w:r w:rsidR="00EA5D03">
        <w:rPr>
          <w:szCs w:val="23"/>
        </w:rPr>
        <w:t>,</w:t>
      </w:r>
      <w:r w:rsidR="00D603F0">
        <w:rPr>
          <w:szCs w:val="23"/>
        </w:rPr>
        <w:t xml:space="preserve"> som </w:t>
      </w:r>
      <w:r w:rsidR="003E6732">
        <w:rPr>
          <w:szCs w:val="23"/>
        </w:rPr>
        <w:t>udstiller</w:t>
      </w:r>
      <w:r w:rsidR="00876BD7">
        <w:rPr>
          <w:szCs w:val="23"/>
        </w:rPr>
        <w:t xml:space="preserve"> data herunder</w:t>
      </w:r>
      <w:r w:rsidR="003E6732">
        <w:rPr>
          <w:szCs w:val="23"/>
        </w:rPr>
        <w:t xml:space="preserve"> bl.a. g</w:t>
      </w:r>
      <w:r w:rsidR="00D603F0">
        <w:rPr>
          <w:szCs w:val="23"/>
        </w:rPr>
        <w:t>eografiske data</w:t>
      </w:r>
      <w:r w:rsidR="009D3BC8">
        <w:rPr>
          <w:szCs w:val="23"/>
        </w:rPr>
        <w:t xml:space="preserve"> (geodata)</w:t>
      </w:r>
      <w:r w:rsidR="00D603F0">
        <w:rPr>
          <w:szCs w:val="23"/>
        </w:rPr>
        <w:t xml:space="preserve"> og</w:t>
      </w:r>
      <w:r w:rsidR="003E6732">
        <w:rPr>
          <w:szCs w:val="23"/>
        </w:rPr>
        <w:t xml:space="preserve"> adressedata</w:t>
      </w:r>
      <w:r w:rsidR="00B31718">
        <w:rPr>
          <w:szCs w:val="23"/>
        </w:rPr>
        <w:t>.</w:t>
      </w:r>
      <w:r w:rsidR="00EC7A8C">
        <w:rPr>
          <w:szCs w:val="23"/>
        </w:rPr>
        <w:t xml:space="preserve"> </w:t>
      </w:r>
      <w:r w:rsidR="00B31718">
        <w:rPr>
          <w:szCs w:val="23"/>
        </w:rPr>
        <w:t>SDFE</w:t>
      </w:r>
      <w:r w:rsidR="00364D76">
        <w:rPr>
          <w:szCs w:val="23"/>
        </w:rPr>
        <w:t xml:space="preserve"> forsyne</w:t>
      </w:r>
      <w:r w:rsidR="00EC7A8C">
        <w:rPr>
          <w:szCs w:val="23"/>
        </w:rPr>
        <w:t>r dermed</w:t>
      </w:r>
      <w:r w:rsidR="008D77CF">
        <w:rPr>
          <w:szCs w:val="23"/>
        </w:rPr>
        <w:t xml:space="preserve"> </w:t>
      </w:r>
      <w:r w:rsidR="00EA5D03">
        <w:rPr>
          <w:szCs w:val="23"/>
        </w:rPr>
        <w:t xml:space="preserve">den offentlige sektor, den private sektor og </w:t>
      </w:r>
      <w:r w:rsidR="008D77CF">
        <w:rPr>
          <w:szCs w:val="23"/>
        </w:rPr>
        <w:t>borgere</w:t>
      </w:r>
      <w:r w:rsidR="00AA6478">
        <w:rPr>
          <w:szCs w:val="23"/>
        </w:rPr>
        <w:t xml:space="preserve"> med </w:t>
      </w:r>
      <w:r w:rsidR="00EA5D03">
        <w:rPr>
          <w:szCs w:val="23"/>
        </w:rPr>
        <w:t xml:space="preserve">frie, </w:t>
      </w:r>
      <w:r w:rsidR="00AA6478">
        <w:rPr>
          <w:szCs w:val="23"/>
        </w:rPr>
        <w:t>autoritative d</w:t>
      </w:r>
      <w:r w:rsidR="00EC7A8C">
        <w:rPr>
          <w:szCs w:val="23"/>
        </w:rPr>
        <w:t xml:space="preserve">ata. </w:t>
      </w:r>
      <w:r w:rsidR="0017464F">
        <w:rPr>
          <w:szCs w:val="23"/>
        </w:rPr>
        <w:t xml:space="preserve">De </w:t>
      </w:r>
      <w:r w:rsidR="00EA5D03">
        <w:rPr>
          <w:szCs w:val="23"/>
        </w:rPr>
        <w:t xml:space="preserve">frie, </w:t>
      </w:r>
      <w:r w:rsidR="0017464F">
        <w:rPr>
          <w:szCs w:val="23"/>
        </w:rPr>
        <w:t>autoritative d</w:t>
      </w:r>
      <w:r w:rsidR="00EC7A8C">
        <w:rPr>
          <w:szCs w:val="23"/>
        </w:rPr>
        <w:t xml:space="preserve">ata </w:t>
      </w:r>
      <w:r w:rsidR="008D77CF">
        <w:rPr>
          <w:szCs w:val="23"/>
        </w:rPr>
        <w:t>effektiviser</w:t>
      </w:r>
      <w:r w:rsidR="00EC7A8C">
        <w:rPr>
          <w:szCs w:val="23"/>
        </w:rPr>
        <w:t>e</w:t>
      </w:r>
      <w:r w:rsidR="0070555D">
        <w:rPr>
          <w:szCs w:val="23"/>
        </w:rPr>
        <w:t>r</w:t>
      </w:r>
      <w:r w:rsidR="00CD5B05">
        <w:rPr>
          <w:szCs w:val="23"/>
        </w:rPr>
        <w:t xml:space="preserve"> den offentlige forvaltning</w:t>
      </w:r>
      <w:r w:rsidR="00EC7A8C">
        <w:rPr>
          <w:szCs w:val="23"/>
        </w:rPr>
        <w:t xml:space="preserve"> og skabe</w:t>
      </w:r>
      <w:r w:rsidR="0070555D">
        <w:rPr>
          <w:szCs w:val="23"/>
        </w:rPr>
        <w:t>r</w:t>
      </w:r>
      <w:r w:rsidR="008D77CF">
        <w:rPr>
          <w:szCs w:val="23"/>
        </w:rPr>
        <w:t xml:space="preserve"> vækst i samfundet</w:t>
      </w:r>
      <w:r w:rsidR="00D151F5">
        <w:rPr>
          <w:szCs w:val="23"/>
        </w:rPr>
        <w:t>,</w:t>
      </w:r>
      <w:r w:rsidR="00EA5D03">
        <w:rPr>
          <w:szCs w:val="23"/>
        </w:rPr>
        <w:t xml:space="preserve"> fx</w:t>
      </w:r>
      <w:r w:rsidR="00D151F5">
        <w:rPr>
          <w:szCs w:val="23"/>
        </w:rPr>
        <w:t xml:space="preserve"> gennem </w:t>
      </w:r>
      <w:r w:rsidR="0017464F">
        <w:rPr>
          <w:szCs w:val="23"/>
        </w:rPr>
        <w:t>kortere sagsbehandlingstider</w:t>
      </w:r>
      <w:r w:rsidR="00EA5D03">
        <w:rPr>
          <w:szCs w:val="23"/>
        </w:rPr>
        <w:t xml:space="preserve"> og</w:t>
      </w:r>
      <w:r w:rsidR="0017464F">
        <w:rPr>
          <w:szCs w:val="23"/>
        </w:rPr>
        <w:t xml:space="preserve"> </w:t>
      </w:r>
      <w:r w:rsidR="00D151F5">
        <w:rPr>
          <w:szCs w:val="23"/>
        </w:rPr>
        <w:t>bedre beslutningsoplæg</w:t>
      </w:r>
      <w:r w:rsidR="0017464F">
        <w:rPr>
          <w:szCs w:val="23"/>
        </w:rPr>
        <w:t xml:space="preserve"> og </w:t>
      </w:r>
      <w:r w:rsidR="00EA5D03">
        <w:rPr>
          <w:szCs w:val="23"/>
        </w:rPr>
        <w:t>desuden</w:t>
      </w:r>
      <w:r w:rsidR="00CA0407">
        <w:rPr>
          <w:szCs w:val="23"/>
        </w:rPr>
        <w:t xml:space="preserve"> </w:t>
      </w:r>
      <w:r w:rsidR="008D77CF">
        <w:rPr>
          <w:szCs w:val="23"/>
        </w:rPr>
        <w:t>stor betydning for udviklingen af innovative løsn</w:t>
      </w:r>
      <w:r w:rsidR="00364D76">
        <w:rPr>
          <w:szCs w:val="23"/>
        </w:rPr>
        <w:t>i</w:t>
      </w:r>
      <w:r w:rsidR="008D77CF">
        <w:rPr>
          <w:szCs w:val="23"/>
        </w:rPr>
        <w:t>nger og ydelser i den private sektor</w:t>
      </w:r>
      <w:r w:rsidR="00EC7A8C">
        <w:rPr>
          <w:szCs w:val="23"/>
        </w:rPr>
        <w:t xml:space="preserve">.  </w:t>
      </w:r>
    </w:p>
    <w:p w14:paraId="6182C688" w14:textId="77777777" w:rsidR="00EC7A8C" w:rsidRDefault="00EC7A8C" w:rsidP="00C23AF5">
      <w:pPr>
        <w:rPr>
          <w:szCs w:val="23"/>
        </w:rPr>
      </w:pPr>
    </w:p>
    <w:p w14:paraId="71072725" w14:textId="4BC3B101" w:rsidR="00D467A4" w:rsidRDefault="00876BD7" w:rsidP="00C23AF5">
      <w:pPr>
        <w:rPr>
          <w:szCs w:val="23"/>
        </w:rPr>
      </w:pPr>
      <w:r>
        <w:rPr>
          <w:szCs w:val="23"/>
        </w:rPr>
        <w:t xml:space="preserve">For </w:t>
      </w:r>
      <w:r w:rsidR="0070555D">
        <w:rPr>
          <w:szCs w:val="23"/>
        </w:rPr>
        <w:t xml:space="preserve">at </w:t>
      </w:r>
      <w:r w:rsidR="0017354B">
        <w:rPr>
          <w:szCs w:val="23"/>
        </w:rPr>
        <w:t>dokumentere denne værdiskabelse</w:t>
      </w:r>
      <w:r w:rsidR="00666FC5">
        <w:rPr>
          <w:szCs w:val="23"/>
        </w:rPr>
        <w:t xml:space="preserve"> </w:t>
      </w:r>
      <w:r w:rsidR="0017354B">
        <w:rPr>
          <w:szCs w:val="23"/>
        </w:rPr>
        <w:t>fik SDFE</w:t>
      </w:r>
      <w:r w:rsidR="00513321">
        <w:rPr>
          <w:szCs w:val="23"/>
        </w:rPr>
        <w:t xml:space="preserve"> </w:t>
      </w:r>
      <w:r w:rsidR="00174728">
        <w:rPr>
          <w:szCs w:val="23"/>
        </w:rPr>
        <w:t xml:space="preserve">udarbejdet to effektmålinger </w:t>
      </w:r>
      <w:r>
        <w:rPr>
          <w:szCs w:val="23"/>
        </w:rPr>
        <w:t>(</w:t>
      </w:r>
      <w:r w:rsidR="00441D5E">
        <w:rPr>
          <w:szCs w:val="23"/>
        </w:rPr>
        <w:t xml:space="preserve">Baseline i </w:t>
      </w:r>
      <w:r>
        <w:rPr>
          <w:szCs w:val="23"/>
        </w:rPr>
        <w:t>2013</w:t>
      </w:r>
      <w:r>
        <w:rPr>
          <w:rStyle w:val="Fodnotehenvisning"/>
          <w:szCs w:val="23"/>
        </w:rPr>
        <w:footnoteReference w:id="1"/>
      </w:r>
      <w:r>
        <w:rPr>
          <w:szCs w:val="23"/>
        </w:rPr>
        <w:t xml:space="preserve"> og </w:t>
      </w:r>
      <w:r w:rsidR="00EA5D03">
        <w:rPr>
          <w:szCs w:val="23"/>
        </w:rPr>
        <w:t>E</w:t>
      </w:r>
      <w:r w:rsidR="00441D5E">
        <w:rPr>
          <w:szCs w:val="23"/>
        </w:rPr>
        <w:t xml:space="preserve">ftermåling i </w:t>
      </w:r>
      <w:r>
        <w:rPr>
          <w:szCs w:val="23"/>
        </w:rPr>
        <w:t>2016</w:t>
      </w:r>
      <w:r>
        <w:rPr>
          <w:rStyle w:val="Fodnotehenvisning"/>
          <w:szCs w:val="23"/>
        </w:rPr>
        <w:footnoteReference w:id="2"/>
      </w:r>
      <w:r>
        <w:rPr>
          <w:szCs w:val="23"/>
        </w:rPr>
        <w:t>)</w:t>
      </w:r>
      <w:r w:rsidR="00EA5D03">
        <w:rPr>
          <w:szCs w:val="23"/>
        </w:rPr>
        <w:t>,</w:t>
      </w:r>
      <w:r w:rsidR="00441D5E">
        <w:rPr>
          <w:szCs w:val="23"/>
        </w:rPr>
        <w:t xml:space="preserve"> </w:t>
      </w:r>
      <w:r w:rsidR="00EC7A8C">
        <w:rPr>
          <w:szCs w:val="23"/>
        </w:rPr>
        <w:t xml:space="preserve">som </w:t>
      </w:r>
      <w:r w:rsidR="0017354B">
        <w:rPr>
          <w:szCs w:val="23"/>
        </w:rPr>
        <w:t>målte</w:t>
      </w:r>
      <w:r w:rsidR="00115C90">
        <w:rPr>
          <w:szCs w:val="23"/>
        </w:rPr>
        <w:t xml:space="preserve"> de erhvervs-</w:t>
      </w:r>
      <w:r w:rsidR="00756D1D">
        <w:rPr>
          <w:szCs w:val="23"/>
        </w:rPr>
        <w:t xml:space="preserve"> og samfundsøkonomiske gevinster af</w:t>
      </w:r>
      <w:r w:rsidR="009D3BC8">
        <w:rPr>
          <w:szCs w:val="23"/>
        </w:rPr>
        <w:t xml:space="preserve"> SDFE’s geodata</w:t>
      </w:r>
      <w:r w:rsidR="0070555D">
        <w:rPr>
          <w:szCs w:val="23"/>
        </w:rPr>
        <w:t>,</w:t>
      </w:r>
      <w:r w:rsidR="00E41124">
        <w:rPr>
          <w:szCs w:val="23"/>
        </w:rPr>
        <w:t xml:space="preserve"> </w:t>
      </w:r>
      <w:r w:rsidR="00CD5B05">
        <w:rPr>
          <w:szCs w:val="23"/>
        </w:rPr>
        <w:t>før og efter de offentlige geodata blev gjort frit tilgængelige</w:t>
      </w:r>
      <w:r w:rsidR="00441D5E">
        <w:rPr>
          <w:szCs w:val="23"/>
        </w:rPr>
        <w:t>. Begge målinger anvendte</w:t>
      </w:r>
      <w:r w:rsidR="00174728">
        <w:rPr>
          <w:szCs w:val="23"/>
        </w:rPr>
        <w:t xml:space="preserve"> samme analysedesign</w:t>
      </w:r>
      <w:r w:rsidR="0070555D">
        <w:rPr>
          <w:szCs w:val="23"/>
        </w:rPr>
        <w:t xml:space="preserve"> for at sikre</w:t>
      </w:r>
      <w:r w:rsidR="00E41124">
        <w:rPr>
          <w:szCs w:val="23"/>
        </w:rPr>
        <w:t xml:space="preserve"> </w:t>
      </w:r>
      <w:r w:rsidR="0017354B">
        <w:rPr>
          <w:szCs w:val="23"/>
        </w:rPr>
        <w:t xml:space="preserve">et </w:t>
      </w:r>
      <w:r w:rsidR="00E41124">
        <w:rPr>
          <w:szCs w:val="23"/>
        </w:rPr>
        <w:t>sammenligning</w:t>
      </w:r>
      <w:r w:rsidR="0017354B">
        <w:rPr>
          <w:szCs w:val="23"/>
        </w:rPr>
        <w:t>sgrundlag</w:t>
      </w:r>
      <w:r w:rsidR="00B31718">
        <w:rPr>
          <w:szCs w:val="23"/>
        </w:rPr>
        <w:t>. En</w:t>
      </w:r>
      <w:r w:rsidR="002A775F">
        <w:rPr>
          <w:szCs w:val="23"/>
        </w:rPr>
        <w:t xml:space="preserve"> </w:t>
      </w:r>
      <w:r w:rsidR="00B31718">
        <w:rPr>
          <w:szCs w:val="23"/>
        </w:rPr>
        <w:t>spørgeskemaundersøgelse</w:t>
      </w:r>
      <w:r w:rsidR="0017354B">
        <w:rPr>
          <w:szCs w:val="23"/>
        </w:rPr>
        <w:t xml:space="preserve"> udgjorde datagrundlaget</w:t>
      </w:r>
      <w:r w:rsidR="002A775F">
        <w:rPr>
          <w:szCs w:val="23"/>
        </w:rPr>
        <w:t>, s</w:t>
      </w:r>
      <w:r w:rsidR="00666FC5">
        <w:rPr>
          <w:szCs w:val="23"/>
        </w:rPr>
        <w:t>om i eftermålingen</w:t>
      </w:r>
      <w:r w:rsidR="002A775F">
        <w:rPr>
          <w:szCs w:val="23"/>
        </w:rPr>
        <w:t xml:space="preserve"> blev understøttet af</w:t>
      </w:r>
      <w:r w:rsidR="00E41124">
        <w:rPr>
          <w:szCs w:val="23"/>
        </w:rPr>
        <w:t xml:space="preserve"> kvalit</w:t>
      </w:r>
      <w:r w:rsidR="002A775F">
        <w:rPr>
          <w:szCs w:val="23"/>
        </w:rPr>
        <w:t>ative interviews</w:t>
      </w:r>
      <w:r w:rsidR="00174728">
        <w:rPr>
          <w:szCs w:val="23"/>
        </w:rPr>
        <w:t>.</w:t>
      </w:r>
      <w:r w:rsidR="00D467A4">
        <w:rPr>
          <w:szCs w:val="23"/>
        </w:rPr>
        <w:t xml:space="preserve"> </w:t>
      </w:r>
    </w:p>
    <w:p w14:paraId="3A75AB2E" w14:textId="77777777" w:rsidR="00D467A4" w:rsidRDefault="00D467A4" w:rsidP="00C23AF5">
      <w:pPr>
        <w:rPr>
          <w:szCs w:val="23"/>
        </w:rPr>
      </w:pPr>
    </w:p>
    <w:p w14:paraId="4F34DD8D" w14:textId="607CE871" w:rsidR="00513321" w:rsidRDefault="00CD5B05" w:rsidP="00513321">
      <w:r>
        <w:rPr>
          <w:szCs w:val="23"/>
        </w:rPr>
        <w:t>I stedet for at basere sig</w:t>
      </w:r>
      <w:r w:rsidR="0017354B">
        <w:rPr>
          <w:szCs w:val="23"/>
        </w:rPr>
        <w:t xml:space="preserve"> på</w:t>
      </w:r>
      <w:r w:rsidR="0070555D">
        <w:rPr>
          <w:szCs w:val="23"/>
        </w:rPr>
        <w:t xml:space="preserve"> spørgeskemaundersøgelse</w:t>
      </w:r>
      <w:r>
        <w:rPr>
          <w:szCs w:val="23"/>
        </w:rPr>
        <w:t>r</w:t>
      </w:r>
      <w:r w:rsidR="0070555D">
        <w:rPr>
          <w:szCs w:val="23"/>
        </w:rPr>
        <w:t xml:space="preserve"> og interviews ønsker SDFE fremadrettet at dokumentere </w:t>
      </w:r>
      <w:r w:rsidR="00513321">
        <w:rPr>
          <w:szCs w:val="23"/>
        </w:rPr>
        <w:t xml:space="preserve">SDFE’s data og digitale infrastrukturs </w:t>
      </w:r>
      <w:r w:rsidR="00B31718">
        <w:rPr>
          <w:szCs w:val="23"/>
        </w:rPr>
        <w:t xml:space="preserve">(Kortforsyning, datafordeler, databank mv.) </w:t>
      </w:r>
      <w:r w:rsidR="00513321">
        <w:rPr>
          <w:szCs w:val="23"/>
        </w:rPr>
        <w:t>værdiskabelse</w:t>
      </w:r>
      <w:r w:rsidR="00D151F5">
        <w:rPr>
          <w:szCs w:val="23"/>
        </w:rPr>
        <w:t>,</w:t>
      </w:r>
      <w:r w:rsidR="0070555D">
        <w:rPr>
          <w:szCs w:val="23"/>
        </w:rPr>
        <w:t xml:space="preserve"> </w:t>
      </w:r>
      <w:r w:rsidR="00D151F5">
        <w:rPr>
          <w:szCs w:val="23"/>
        </w:rPr>
        <w:t xml:space="preserve">i videst mulige omfang, </w:t>
      </w:r>
      <w:r w:rsidR="0070555D">
        <w:rPr>
          <w:szCs w:val="23"/>
        </w:rPr>
        <w:t>gennem</w:t>
      </w:r>
      <w:r w:rsidR="00AA6478">
        <w:rPr>
          <w:szCs w:val="23"/>
        </w:rPr>
        <w:t xml:space="preserve"> en</w:t>
      </w:r>
      <w:r w:rsidR="00513321">
        <w:rPr>
          <w:szCs w:val="23"/>
        </w:rPr>
        <w:t xml:space="preserve"> datadrevet metode</w:t>
      </w:r>
      <w:r w:rsidR="0017354B">
        <w:rPr>
          <w:szCs w:val="23"/>
        </w:rPr>
        <w:t>. Metoden skal</w:t>
      </w:r>
      <w:r w:rsidR="00B31718" w:rsidRPr="00B31718">
        <w:rPr>
          <w:szCs w:val="23"/>
        </w:rPr>
        <w:t xml:space="preserve"> </w:t>
      </w:r>
      <w:r w:rsidR="00B31718">
        <w:rPr>
          <w:szCs w:val="23"/>
        </w:rPr>
        <w:t xml:space="preserve">måle </w:t>
      </w:r>
      <w:r w:rsidR="00B31718">
        <w:t>de samfundsøkonomiske gevinster</w:t>
      </w:r>
      <w:r w:rsidR="009A74C5">
        <w:t>, som</w:t>
      </w:r>
      <w:r w:rsidR="00B31718">
        <w:t xml:space="preserve"> SDFE’s data skaber i den private og offentlige sektor og</w:t>
      </w:r>
      <w:r w:rsidR="0017354B">
        <w:rPr>
          <w:szCs w:val="23"/>
        </w:rPr>
        <w:t xml:space="preserve"> </w:t>
      </w:r>
      <w:r w:rsidR="00EA5D03">
        <w:rPr>
          <w:szCs w:val="23"/>
        </w:rPr>
        <w:t xml:space="preserve">skal </w:t>
      </w:r>
      <w:r w:rsidR="002F7248">
        <w:rPr>
          <w:szCs w:val="23"/>
        </w:rPr>
        <w:t xml:space="preserve">baseres </w:t>
      </w:r>
      <w:r w:rsidR="00876BD7">
        <w:rPr>
          <w:szCs w:val="23"/>
        </w:rPr>
        <w:t>på</w:t>
      </w:r>
      <w:r w:rsidR="009A74C5">
        <w:rPr>
          <w:szCs w:val="23"/>
        </w:rPr>
        <w:t xml:space="preserve"> </w:t>
      </w:r>
      <w:r w:rsidR="0017354B">
        <w:rPr>
          <w:szCs w:val="23"/>
        </w:rPr>
        <w:t>SDFE’s egne log</w:t>
      </w:r>
      <w:r w:rsidR="00876BD7">
        <w:rPr>
          <w:szCs w:val="23"/>
        </w:rPr>
        <w:t>nings</w:t>
      </w:r>
      <w:r w:rsidR="0017354B">
        <w:rPr>
          <w:szCs w:val="23"/>
        </w:rPr>
        <w:t>data</w:t>
      </w:r>
      <w:r w:rsidR="009A74C5">
        <w:rPr>
          <w:szCs w:val="23"/>
        </w:rPr>
        <w:t>, som</w:t>
      </w:r>
      <w:r>
        <w:rPr>
          <w:szCs w:val="23"/>
        </w:rPr>
        <w:t xml:space="preserve"> sammenkobles</w:t>
      </w:r>
      <w:r w:rsidR="00876BD7">
        <w:rPr>
          <w:szCs w:val="23"/>
        </w:rPr>
        <w:t xml:space="preserve"> med andre</w:t>
      </w:r>
      <w:r w:rsidR="00B31718">
        <w:rPr>
          <w:szCs w:val="23"/>
        </w:rPr>
        <w:t xml:space="preserve"> relevante</w:t>
      </w:r>
      <w:r w:rsidR="00876BD7">
        <w:rPr>
          <w:szCs w:val="23"/>
        </w:rPr>
        <w:t xml:space="preserve"> data</w:t>
      </w:r>
      <w:r>
        <w:rPr>
          <w:szCs w:val="23"/>
        </w:rPr>
        <w:t>kilder</w:t>
      </w:r>
      <w:r w:rsidR="009A74C5">
        <w:rPr>
          <w:szCs w:val="23"/>
        </w:rPr>
        <w:t xml:space="preserve"> om sa</w:t>
      </w:r>
      <w:r w:rsidR="00B31718">
        <w:rPr>
          <w:szCs w:val="23"/>
        </w:rPr>
        <w:t>mfundet</w:t>
      </w:r>
      <w:r w:rsidR="00876BD7">
        <w:rPr>
          <w:szCs w:val="23"/>
        </w:rPr>
        <w:t xml:space="preserve"> </w:t>
      </w:r>
      <w:r w:rsidR="00F328E6">
        <w:rPr>
          <w:szCs w:val="23"/>
        </w:rPr>
        <w:t>fx Danmarks Statistiks (DST) registerdata</w:t>
      </w:r>
      <w:r w:rsidR="004374D5">
        <w:rPr>
          <w:szCs w:val="23"/>
        </w:rPr>
        <w:t>.</w:t>
      </w:r>
    </w:p>
    <w:p w14:paraId="3A243BE5" w14:textId="6C9E9C51" w:rsidR="00876BD7" w:rsidRDefault="00876BD7" w:rsidP="00513321"/>
    <w:p w14:paraId="1BDFCDD5" w14:textId="51B61F1F" w:rsidR="00BA1646" w:rsidRDefault="00BA1646" w:rsidP="00513321">
      <w:r>
        <w:t>Metoden skal efter leverance overdrages til SDFE’s Business Analytics enhed, der skal</w:t>
      </w:r>
      <w:r w:rsidR="008C3D4D">
        <w:t xml:space="preserve"> kunne</w:t>
      </w:r>
      <w:r>
        <w:t xml:space="preserve"> </w:t>
      </w:r>
      <w:r w:rsidR="00CA0407">
        <w:t>gentage estimeringen</w:t>
      </w:r>
      <w:r>
        <w:t xml:space="preserve"> af samfundsværdien fremadrettet. Enheden analyserer til dagligt på logningsdata fra styrelsens forskellige distributionskanaler </w:t>
      </w:r>
      <w:r>
        <w:lastRenderedPageBreak/>
        <w:t>for at kunne identificere brugertyper og adfærdsmønstre</w:t>
      </w:r>
      <w:r w:rsidR="008C3D4D">
        <w:t>, og</w:t>
      </w:r>
      <w:r>
        <w:t xml:space="preserve"> </w:t>
      </w:r>
      <w:r w:rsidR="008C3D4D">
        <w:t>d</w:t>
      </w:r>
      <w:r>
        <w:t xml:space="preserve">et centrale værktøj er SAS Enterprise Guide. </w:t>
      </w:r>
    </w:p>
    <w:p w14:paraId="5A833400" w14:textId="77777777" w:rsidR="00BA1646" w:rsidRDefault="00BA1646" w:rsidP="00513321"/>
    <w:p w14:paraId="07F705D0" w14:textId="63E3F5A5" w:rsidR="00B31718" w:rsidRDefault="00876BD7" w:rsidP="00EB275B">
      <w:r>
        <w:t>SDFE invitere</w:t>
      </w:r>
      <w:r w:rsidR="00CD5B05">
        <w:t>r</w:t>
      </w:r>
      <w:r>
        <w:t xml:space="preserve"> derfor konsulenthuse til at </w:t>
      </w:r>
      <w:r w:rsidR="008C3D4D">
        <w:t>give et bud på, hvordan en</w:t>
      </w:r>
      <w:r>
        <w:t xml:space="preserve"> metode kan udvikles</w:t>
      </w:r>
      <w:r w:rsidR="00427FEF">
        <w:t xml:space="preserve"> og implementeres i SDFE</w:t>
      </w:r>
      <w:r>
        <w:t>.</w:t>
      </w:r>
    </w:p>
    <w:p w14:paraId="6682B75A" w14:textId="07A4D7DF" w:rsidR="00646160" w:rsidRDefault="00646160" w:rsidP="008C3D4D">
      <w:pPr>
        <w:pStyle w:val="Overskrift2"/>
        <w:numPr>
          <w:ilvl w:val="1"/>
          <w:numId w:val="21"/>
        </w:numPr>
      </w:pPr>
      <w:r>
        <w:t>Opgaven</w:t>
      </w:r>
      <w:r w:rsidR="0017354B">
        <w:t>s indhold</w:t>
      </w:r>
    </w:p>
    <w:p w14:paraId="6F89B7AB" w14:textId="32EE2AAB" w:rsidR="00D151F5" w:rsidRDefault="00AA6478" w:rsidP="001A4D56">
      <w:pPr>
        <w:rPr>
          <w:szCs w:val="23"/>
        </w:rPr>
      </w:pPr>
      <w:r>
        <w:rPr>
          <w:szCs w:val="23"/>
        </w:rPr>
        <w:t>Udgangspunktet er</w:t>
      </w:r>
      <w:r w:rsidR="004B2A95">
        <w:rPr>
          <w:szCs w:val="23"/>
        </w:rPr>
        <w:t>,</w:t>
      </w:r>
      <w:r w:rsidR="007527C9">
        <w:rPr>
          <w:szCs w:val="23"/>
        </w:rPr>
        <w:t xml:space="preserve"> at </w:t>
      </w:r>
      <w:r w:rsidR="00FD7F72">
        <w:rPr>
          <w:szCs w:val="23"/>
        </w:rPr>
        <w:t>SDFE’s logningsdata</w:t>
      </w:r>
      <w:r w:rsidR="00876BD7">
        <w:rPr>
          <w:szCs w:val="23"/>
        </w:rPr>
        <w:t xml:space="preserve"> skal</w:t>
      </w:r>
      <w:r w:rsidR="001C7466">
        <w:rPr>
          <w:szCs w:val="23"/>
        </w:rPr>
        <w:t xml:space="preserve"> </w:t>
      </w:r>
      <w:r w:rsidR="008C3D4D">
        <w:rPr>
          <w:szCs w:val="23"/>
        </w:rPr>
        <w:t>bearbejdes og gøres klar</w:t>
      </w:r>
      <w:r w:rsidR="00834521">
        <w:rPr>
          <w:szCs w:val="23"/>
        </w:rPr>
        <w:t xml:space="preserve"> på en sådan måde, at data kan sam</w:t>
      </w:r>
      <w:r w:rsidR="008C3D4D">
        <w:rPr>
          <w:szCs w:val="23"/>
        </w:rPr>
        <w:t>men</w:t>
      </w:r>
      <w:r w:rsidR="00834521">
        <w:rPr>
          <w:szCs w:val="23"/>
        </w:rPr>
        <w:t xml:space="preserve">kædes </w:t>
      </w:r>
      <w:r w:rsidR="007B190A">
        <w:rPr>
          <w:szCs w:val="23"/>
        </w:rPr>
        <w:t>med ekstern</w:t>
      </w:r>
      <w:r>
        <w:rPr>
          <w:szCs w:val="23"/>
        </w:rPr>
        <w:t>e</w:t>
      </w:r>
      <w:r w:rsidR="007B190A">
        <w:rPr>
          <w:szCs w:val="23"/>
        </w:rPr>
        <w:t xml:space="preserve"> </w:t>
      </w:r>
      <w:r>
        <w:rPr>
          <w:szCs w:val="23"/>
        </w:rPr>
        <w:t>register</w:t>
      </w:r>
      <w:r w:rsidR="007B190A">
        <w:rPr>
          <w:szCs w:val="23"/>
        </w:rPr>
        <w:t>data</w:t>
      </w:r>
      <w:r>
        <w:rPr>
          <w:szCs w:val="23"/>
        </w:rPr>
        <w:t xml:space="preserve"> eller datakilder</w:t>
      </w:r>
      <w:r w:rsidR="00876BD7">
        <w:rPr>
          <w:szCs w:val="23"/>
        </w:rPr>
        <w:t>,</w:t>
      </w:r>
      <w:r w:rsidR="00834521">
        <w:rPr>
          <w:szCs w:val="23"/>
        </w:rPr>
        <w:t xml:space="preserve"> og derved</w:t>
      </w:r>
      <w:r w:rsidR="001C7466">
        <w:rPr>
          <w:szCs w:val="23"/>
        </w:rPr>
        <w:t xml:space="preserve"> </w:t>
      </w:r>
      <w:r w:rsidR="00834521">
        <w:rPr>
          <w:szCs w:val="23"/>
        </w:rPr>
        <w:t xml:space="preserve">give </w:t>
      </w:r>
      <w:r>
        <w:rPr>
          <w:szCs w:val="23"/>
        </w:rPr>
        <w:t>et</w:t>
      </w:r>
      <w:r w:rsidR="00813856">
        <w:rPr>
          <w:szCs w:val="23"/>
        </w:rPr>
        <w:t xml:space="preserve"> estimat for den samfundsøkonomiske værdi</w:t>
      </w:r>
      <w:r w:rsidR="009A74C5">
        <w:rPr>
          <w:szCs w:val="23"/>
        </w:rPr>
        <w:t>,</w:t>
      </w:r>
      <w:r w:rsidR="007B190A">
        <w:rPr>
          <w:szCs w:val="23"/>
        </w:rPr>
        <w:t xml:space="preserve"> som</w:t>
      </w:r>
      <w:r w:rsidR="00FD7F72">
        <w:rPr>
          <w:szCs w:val="23"/>
        </w:rPr>
        <w:t xml:space="preserve"> SDFE’s data og digitale infrastruktur skaber</w:t>
      </w:r>
      <w:r w:rsidR="00876BD7">
        <w:rPr>
          <w:szCs w:val="23"/>
        </w:rPr>
        <w:t xml:space="preserve"> i samfundet</w:t>
      </w:r>
      <w:r w:rsidR="00FD7F72">
        <w:rPr>
          <w:szCs w:val="23"/>
        </w:rPr>
        <w:t xml:space="preserve">. </w:t>
      </w:r>
      <w:r w:rsidR="007527C9">
        <w:rPr>
          <w:szCs w:val="23"/>
        </w:rPr>
        <w:t>Hvordan dette kan gøres er åbent og op til den enkelte tilbudsgiver.</w:t>
      </w:r>
    </w:p>
    <w:p w14:paraId="66D69C8A" w14:textId="3FD223DC" w:rsidR="005F5880" w:rsidRDefault="005F5880" w:rsidP="008C3D4D">
      <w:pPr>
        <w:pStyle w:val="Overskrift2"/>
        <w:numPr>
          <w:ilvl w:val="1"/>
          <w:numId w:val="21"/>
        </w:numPr>
      </w:pPr>
      <w:r>
        <w:t>Delopgaver</w:t>
      </w:r>
      <w:r w:rsidR="00834521">
        <w:t xml:space="preserve"> </w:t>
      </w:r>
    </w:p>
    <w:p w14:paraId="0524DCFA" w14:textId="1405470E" w:rsidR="00260304" w:rsidRDefault="00B31718" w:rsidP="001A4D56">
      <w:pPr>
        <w:rPr>
          <w:szCs w:val="23"/>
        </w:rPr>
      </w:pPr>
      <w:r>
        <w:rPr>
          <w:szCs w:val="23"/>
        </w:rPr>
        <w:t>M</w:t>
      </w:r>
      <w:r w:rsidR="00CD5B05">
        <w:rPr>
          <w:szCs w:val="23"/>
        </w:rPr>
        <w:t>etodeudviklingen indebære</w:t>
      </w:r>
      <w:r w:rsidR="009A74C5">
        <w:rPr>
          <w:szCs w:val="23"/>
        </w:rPr>
        <w:t>r</w:t>
      </w:r>
      <w:r w:rsidR="008C3D4D">
        <w:rPr>
          <w:szCs w:val="23"/>
        </w:rPr>
        <w:t xml:space="preserve"> tre</w:t>
      </w:r>
      <w:r w:rsidR="00F328E6">
        <w:rPr>
          <w:szCs w:val="23"/>
        </w:rPr>
        <w:t xml:space="preserve"> delopgaver</w:t>
      </w:r>
      <w:r w:rsidR="004B2A95">
        <w:rPr>
          <w:szCs w:val="23"/>
        </w:rPr>
        <w:t>,</w:t>
      </w:r>
      <w:r w:rsidR="00CD5B05">
        <w:rPr>
          <w:szCs w:val="23"/>
        </w:rPr>
        <w:t xml:space="preserve"> som</w:t>
      </w:r>
      <w:r w:rsidR="00F328E6">
        <w:rPr>
          <w:szCs w:val="23"/>
        </w:rPr>
        <w:t xml:space="preserve"> tilbudsgiver </w:t>
      </w:r>
      <w:r w:rsidR="004B2A95">
        <w:rPr>
          <w:szCs w:val="23"/>
        </w:rPr>
        <w:t xml:space="preserve">skal </w:t>
      </w:r>
      <w:r w:rsidR="00F328E6">
        <w:rPr>
          <w:szCs w:val="23"/>
        </w:rPr>
        <w:t>levere</w:t>
      </w:r>
      <w:r w:rsidR="008C3D4D">
        <w:rPr>
          <w:szCs w:val="23"/>
        </w:rPr>
        <w:t xml:space="preserve"> på</w:t>
      </w:r>
      <w:r w:rsidR="00DC5639">
        <w:rPr>
          <w:szCs w:val="23"/>
        </w:rPr>
        <w:t>.</w:t>
      </w:r>
      <w:r w:rsidR="00953D89">
        <w:rPr>
          <w:szCs w:val="23"/>
        </w:rPr>
        <w:t xml:space="preserve"> Skema 1 er </w:t>
      </w:r>
      <w:r w:rsidR="00C12C71">
        <w:rPr>
          <w:szCs w:val="23"/>
        </w:rPr>
        <w:t>opdrags</w:t>
      </w:r>
      <w:r w:rsidR="00953D89">
        <w:rPr>
          <w:szCs w:val="23"/>
        </w:rPr>
        <w:t xml:space="preserve">givers oplæg til projektoplæg og ressourcetildeling. Endeligt projektoplæg og ressourcetildeling fastlægges på baggrund af tilbudsgivers forslag i samarbejde med SDFE. </w:t>
      </w:r>
    </w:p>
    <w:p w14:paraId="3C4A752E" w14:textId="77777777" w:rsidR="0050217F" w:rsidRPr="004D36EB" w:rsidRDefault="0050217F" w:rsidP="001A4D56">
      <w:pPr>
        <w:rPr>
          <w:i/>
          <w:szCs w:val="23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943"/>
        <w:gridCol w:w="5590"/>
        <w:gridCol w:w="1073"/>
      </w:tblGrid>
      <w:tr w:rsidR="00EA7BF4" w:rsidRPr="004D36EB" w14:paraId="4AC73F78" w14:textId="77777777" w:rsidTr="007D778A">
        <w:tc>
          <w:tcPr>
            <w:tcW w:w="2943" w:type="dxa"/>
          </w:tcPr>
          <w:p w14:paraId="723E1219" w14:textId="77777777" w:rsidR="00260304" w:rsidRPr="004D36EB" w:rsidRDefault="00953D89" w:rsidP="001A4D56">
            <w:pPr>
              <w:rPr>
                <w:i/>
                <w:szCs w:val="23"/>
              </w:rPr>
            </w:pPr>
            <w:r>
              <w:rPr>
                <w:i/>
                <w:szCs w:val="23"/>
              </w:rPr>
              <w:t>Delopgave</w:t>
            </w:r>
            <w:r w:rsidR="004D36EB" w:rsidRPr="004D36EB">
              <w:rPr>
                <w:i/>
                <w:szCs w:val="23"/>
              </w:rPr>
              <w:t xml:space="preserve"> nr.</w:t>
            </w:r>
          </w:p>
        </w:tc>
        <w:tc>
          <w:tcPr>
            <w:tcW w:w="5590" w:type="dxa"/>
          </w:tcPr>
          <w:p w14:paraId="52493A86" w14:textId="77777777" w:rsidR="00260304" w:rsidRPr="004D36EB" w:rsidRDefault="00EA7BF4" w:rsidP="001A4D56">
            <w:pPr>
              <w:rPr>
                <w:i/>
                <w:szCs w:val="23"/>
              </w:rPr>
            </w:pPr>
            <w:r>
              <w:rPr>
                <w:i/>
                <w:szCs w:val="23"/>
              </w:rPr>
              <w:t>Opgavemæssige</w:t>
            </w:r>
            <w:r w:rsidR="004D36EB" w:rsidRPr="004D36EB">
              <w:rPr>
                <w:i/>
                <w:szCs w:val="23"/>
              </w:rPr>
              <w:t xml:space="preserve"> delelemen</w:t>
            </w:r>
            <w:r w:rsidR="00953D89">
              <w:rPr>
                <w:i/>
                <w:szCs w:val="23"/>
              </w:rPr>
              <w:t>ter</w:t>
            </w:r>
          </w:p>
        </w:tc>
        <w:tc>
          <w:tcPr>
            <w:tcW w:w="1073" w:type="dxa"/>
          </w:tcPr>
          <w:p w14:paraId="5E5700D1" w14:textId="77777777" w:rsidR="00626F2E" w:rsidRPr="004D36EB" w:rsidRDefault="00F328E6" w:rsidP="001A4D56">
            <w:pPr>
              <w:rPr>
                <w:i/>
                <w:szCs w:val="23"/>
              </w:rPr>
            </w:pPr>
            <w:r>
              <w:rPr>
                <w:i/>
                <w:szCs w:val="23"/>
              </w:rPr>
              <w:t>Vægt</w:t>
            </w:r>
            <w:r w:rsidR="00B41797">
              <w:rPr>
                <w:i/>
                <w:szCs w:val="23"/>
              </w:rPr>
              <w:t>ning</w:t>
            </w:r>
            <w:r>
              <w:rPr>
                <w:i/>
                <w:szCs w:val="23"/>
              </w:rPr>
              <w:t xml:space="preserve"> </w:t>
            </w:r>
          </w:p>
        </w:tc>
      </w:tr>
      <w:tr w:rsidR="00EA7BF4" w14:paraId="2296246A" w14:textId="77777777" w:rsidTr="007D778A">
        <w:tc>
          <w:tcPr>
            <w:tcW w:w="2943" w:type="dxa"/>
          </w:tcPr>
          <w:p w14:paraId="58DACDDC" w14:textId="77777777" w:rsidR="009D3BC8" w:rsidRPr="009D3BC8" w:rsidRDefault="00953D89" w:rsidP="00953D89">
            <w:pPr>
              <w:rPr>
                <w:b/>
                <w:szCs w:val="23"/>
              </w:rPr>
            </w:pPr>
            <w:r w:rsidRPr="009D3BC8">
              <w:rPr>
                <w:b/>
                <w:szCs w:val="23"/>
              </w:rPr>
              <w:t>D</w:t>
            </w:r>
            <w:r w:rsidR="00626F2E" w:rsidRPr="009D3BC8">
              <w:rPr>
                <w:b/>
                <w:szCs w:val="23"/>
              </w:rPr>
              <w:t>1</w:t>
            </w:r>
            <w:r w:rsidR="005139BA" w:rsidRPr="009D3BC8">
              <w:rPr>
                <w:b/>
                <w:szCs w:val="23"/>
              </w:rPr>
              <w:t xml:space="preserve"> </w:t>
            </w:r>
          </w:p>
          <w:p w14:paraId="5D186702" w14:textId="77777777" w:rsidR="00953D89" w:rsidRPr="009D3BC8" w:rsidRDefault="00953D89" w:rsidP="00953D89">
            <w:pPr>
              <w:rPr>
                <w:i/>
                <w:szCs w:val="23"/>
              </w:rPr>
            </w:pPr>
            <w:r w:rsidRPr="009D3BC8">
              <w:rPr>
                <w:i/>
                <w:szCs w:val="23"/>
              </w:rPr>
              <w:t>Metodeudvikling</w:t>
            </w:r>
          </w:p>
          <w:p w14:paraId="0C349BC2" w14:textId="77777777" w:rsidR="00953D89" w:rsidRPr="009D3BC8" w:rsidRDefault="00953D89" w:rsidP="00953D89">
            <w:pPr>
              <w:rPr>
                <w:i/>
                <w:szCs w:val="23"/>
              </w:rPr>
            </w:pPr>
            <w:r w:rsidRPr="009D3BC8">
              <w:rPr>
                <w:i/>
                <w:szCs w:val="23"/>
              </w:rPr>
              <w:t>Kortforsyningen.dk</w:t>
            </w:r>
          </w:p>
          <w:p w14:paraId="3FD6DB82" w14:textId="77777777" w:rsidR="005139BA" w:rsidRDefault="005139BA" w:rsidP="001A4D56">
            <w:pPr>
              <w:rPr>
                <w:szCs w:val="23"/>
              </w:rPr>
            </w:pPr>
          </w:p>
          <w:p w14:paraId="6E79FC67" w14:textId="03CE3A46" w:rsidR="004A4B91" w:rsidRPr="007D778A" w:rsidRDefault="00F01943" w:rsidP="001A4D56">
            <w:pPr>
              <w:rPr>
                <w:b/>
                <w:szCs w:val="23"/>
              </w:rPr>
            </w:pPr>
            <w:r>
              <w:rPr>
                <w:b/>
                <w:i/>
                <w:szCs w:val="23"/>
              </w:rPr>
              <w:t>Endelig l</w:t>
            </w:r>
            <w:r w:rsidR="004A4B91" w:rsidRPr="007D778A">
              <w:rPr>
                <w:b/>
                <w:i/>
                <w:szCs w:val="23"/>
              </w:rPr>
              <w:t>everance</w:t>
            </w:r>
            <w:r w:rsidR="004A4B91" w:rsidRPr="007D778A">
              <w:rPr>
                <w:b/>
                <w:szCs w:val="23"/>
              </w:rPr>
              <w:t>:</w:t>
            </w:r>
          </w:p>
          <w:p w14:paraId="594827C2" w14:textId="1D8D871A" w:rsidR="004A4B91" w:rsidRPr="007D778A" w:rsidRDefault="007D778A" w:rsidP="00F95615">
            <w:pPr>
              <w:rPr>
                <w:i/>
                <w:szCs w:val="23"/>
              </w:rPr>
            </w:pPr>
            <w:r>
              <w:rPr>
                <w:i/>
                <w:szCs w:val="23"/>
              </w:rPr>
              <w:t xml:space="preserve">Metode til værdimåling </w:t>
            </w:r>
            <w:r w:rsidR="00F95615">
              <w:rPr>
                <w:i/>
                <w:szCs w:val="23"/>
              </w:rPr>
              <w:t>og en</w:t>
            </w:r>
            <w:r w:rsidR="00D62456">
              <w:rPr>
                <w:i/>
                <w:szCs w:val="23"/>
              </w:rPr>
              <w:t xml:space="preserve"> </w:t>
            </w:r>
            <w:r w:rsidR="00AA6478">
              <w:rPr>
                <w:i/>
                <w:szCs w:val="23"/>
              </w:rPr>
              <w:t>rapport med tydelige</w:t>
            </w:r>
            <w:r>
              <w:rPr>
                <w:i/>
                <w:szCs w:val="23"/>
              </w:rPr>
              <w:t xml:space="preserve"> beskrivelse</w:t>
            </w:r>
            <w:r w:rsidR="00AA6478">
              <w:rPr>
                <w:i/>
                <w:szCs w:val="23"/>
              </w:rPr>
              <w:t>r</w:t>
            </w:r>
            <w:r w:rsidR="00CD5B05">
              <w:rPr>
                <w:i/>
                <w:szCs w:val="23"/>
              </w:rPr>
              <w:t xml:space="preserve"> af metoden, </w:t>
            </w:r>
            <w:r w:rsidR="00AA6478">
              <w:rPr>
                <w:i/>
                <w:szCs w:val="23"/>
              </w:rPr>
              <w:t>dens</w:t>
            </w:r>
            <w:r>
              <w:rPr>
                <w:i/>
                <w:szCs w:val="23"/>
              </w:rPr>
              <w:t xml:space="preserve"> forudsætninger samt </w:t>
            </w:r>
            <w:r w:rsidR="00AA6478">
              <w:rPr>
                <w:i/>
                <w:szCs w:val="23"/>
              </w:rPr>
              <w:t>en</w:t>
            </w:r>
            <w:r w:rsidR="00CD5B05">
              <w:rPr>
                <w:i/>
                <w:szCs w:val="23"/>
              </w:rPr>
              <w:t xml:space="preserve"> </w:t>
            </w:r>
            <w:r>
              <w:rPr>
                <w:i/>
                <w:szCs w:val="23"/>
              </w:rPr>
              <w:t>klar vejledning til udførelsen</w:t>
            </w:r>
          </w:p>
        </w:tc>
        <w:tc>
          <w:tcPr>
            <w:tcW w:w="5590" w:type="dxa"/>
          </w:tcPr>
          <w:p w14:paraId="402A25DA" w14:textId="63EFAD00" w:rsidR="00260304" w:rsidRDefault="00347A5B" w:rsidP="00666FC5">
            <w:pPr>
              <w:rPr>
                <w:szCs w:val="23"/>
              </w:rPr>
            </w:pPr>
            <w:r>
              <w:rPr>
                <w:szCs w:val="23"/>
              </w:rPr>
              <w:t>Der skal udvikles en metode</w:t>
            </w:r>
            <w:r w:rsidR="005139BA">
              <w:rPr>
                <w:szCs w:val="23"/>
              </w:rPr>
              <w:t>, som på baggrund af Kortforsyningens logningsdata kan angive d</w:t>
            </w:r>
            <w:r w:rsidR="00C81BCC">
              <w:rPr>
                <w:szCs w:val="23"/>
              </w:rPr>
              <w:t>en samfundsøkonomiske</w:t>
            </w:r>
            <w:r w:rsidR="005139BA">
              <w:rPr>
                <w:szCs w:val="23"/>
              </w:rPr>
              <w:t xml:space="preserve"> værdi</w:t>
            </w:r>
            <w:r w:rsidR="00EA5D03">
              <w:rPr>
                <w:szCs w:val="23"/>
              </w:rPr>
              <w:t>,</w:t>
            </w:r>
            <w:r w:rsidR="005139BA">
              <w:rPr>
                <w:szCs w:val="23"/>
              </w:rPr>
              <w:t xml:space="preserve"> som SDFE’s</w:t>
            </w:r>
            <w:r w:rsidR="00666FC5">
              <w:rPr>
                <w:szCs w:val="23"/>
              </w:rPr>
              <w:t xml:space="preserve"> data og infrastruktur </w:t>
            </w:r>
            <w:r w:rsidR="00C81BCC">
              <w:rPr>
                <w:szCs w:val="23"/>
              </w:rPr>
              <w:t>skaber i den private sektor</w:t>
            </w:r>
            <w:r w:rsidR="00953D89">
              <w:rPr>
                <w:szCs w:val="23"/>
              </w:rPr>
              <w:t>, offentlige sektor og for forsyningsselskaber</w:t>
            </w:r>
            <w:r w:rsidR="005139BA">
              <w:rPr>
                <w:szCs w:val="23"/>
              </w:rPr>
              <w:t xml:space="preserve">. </w:t>
            </w:r>
          </w:p>
          <w:p w14:paraId="0C6A117E" w14:textId="77777777" w:rsidR="00CD5B05" w:rsidRDefault="00CD5B05" w:rsidP="00666FC5">
            <w:pPr>
              <w:rPr>
                <w:szCs w:val="23"/>
              </w:rPr>
            </w:pPr>
          </w:p>
          <w:p w14:paraId="55E2E742" w14:textId="4F125C3C" w:rsidR="00C12C71" w:rsidRDefault="00C12C71" w:rsidP="00666FC5">
            <w:pPr>
              <w:rPr>
                <w:szCs w:val="23"/>
              </w:rPr>
            </w:pPr>
            <w:r>
              <w:rPr>
                <w:szCs w:val="23"/>
              </w:rPr>
              <w:t>Kortforsyningen indeholder ikke CVR registrering. Der</w:t>
            </w:r>
            <w:r w:rsidRPr="00920556">
              <w:rPr>
                <w:szCs w:val="23"/>
              </w:rPr>
              <w:t xml:space="preserve"> skal der</w:t>
            </w:r>
            <w:r>
              <w:rPr>
                <w:szCs w:val="23"/>
              </w:rPr>
              <w:t>for</w:t>
            </w:r>
            <w:r w:rsidRPr="00920556">
              <w:rPr>
                <w:szCs w:val="23"/>
              </w:rPr>
              <w:t xml:space="preserve"> ved sammenkørsel med f.eks. Danmark Statistiks registerdata, hvor CVR-nummeret er den unikke identifikationsnøgle, udarbejdes en fremgangsmåde</w:t>
            </w:r>
            <w:r w:rsidR="00EA5D03">
              <w:rPr>
                <w:szCs w:val="23"/>
              </w:rPr>
              <w:t>,</w:t>
            </w:r>
            <w:r>
              <w:rPr>
                <w:szCs w:val="23"/>
              </w:rPr>
              <w:t xml:space="preserve"> som sammenkæder</w:t>
            </w:r>
            <w:r w:rsidR="00CD5B05">
              <w:rPr>
                <w:szCs w:val="23"/>
              </w:rPr>
              <w:t xml:space="preserve"> SDFE’s dataregistre</w:t>
            </w:r>
            <w:r>
              <w:rPr>
                <w:szCs w:val="23"/>
              </w:rPr>
              <w:t>.</w:t>
            </w:r>
          </w:p>
        </w:tc>
        <w:tc>
          <w:tcPr>
            <w:tcW w:w="1073" w:type="dxa"/>
          </w:tcPr>
          <w:p w14:paraId="7CCEBF84" w14:textId="78CA05A6" w:rsidR="00260304" w:rsidRDefault="00B31718" w:rsidP="001A4D56">
            <w:pPr>
              <w:rPr>
                <w:szCs w:val="23"/>
              </w:rPr>
            </w:pPr>
            <w:r>
              <w:rPr>
                <w:szCs w:val="23"/>
              </w:rPr>
              <w:t>80</w:t>
            </w:r>
            <w:r w:rsidR="00953D89">
              <w:rPr>
                <w:szCs w:val="23"/>
              </w:rPr>
              <w:t>%</w:t>
            </w:r>
          </w:p>
        </w:tc>
      </w:tr>
      <w:tr w:rsidR="00EA7BF4" w14:paraId="1B2504C4" w14:textId="77777777" w:rsidTr="007D778A">
        <w:tc>
          <w:tcPr>
            <w:tcW w:w="2943" w:type="dxa"/>
          </w:tcPr>
          <w:p w14:paraId="74FFBAEA" w14:textId="77777777" w:rsidR="009D3BC8" w:rsidRPr="009D3BC8" w:rsidRDefault="00953D89" w:rsidP="00C81BCC">
            <w:pPr>
              <w:rPr>
                <w:b/>
                <w:szCs w:val="23"/>
              </w:rPr>
            </w:pPr>
            <w:r w:rsidRPr="009D3BC8">
              <w:rPr>
                <w:b/>
                <w:szCs w:val="23"/>
              </w:rPr>
              <w:t>D</w:t>
            </w:r>
            <w:r w:rsidR="00666FC5" w:rsidRPr="009D3BC8">
              <w:rPr>
                <w:b/>
                <w:szCs w:val="23"/>
              </w:rPr>
              <w:t>2</w:t>
            </w:r>
            <w:r w:rsidR="00EA7BF4" w:rsidRPr="009D3BC8">
              <w:rPr>
                <w:b/>
                <w:szCs w:val="23"/>
              </w:rPr>
              <w:t xml:space="preserve"> </w:t>
            </w:r>
          </w:p>
          <w:p w14:paraId="0FB7A299" w14:textId="77777777" w:rsidR="00C81BCC" w:rsidRDefault="00EA7BF4" w:rsidP="00C81BCC">
            <w:pPr>
              <w:rPr>
                <w:i/>
                <w:szCs w:val="23"/>
              </w:rPr>
            </w:pPr>
            <w:r w:rsidRPr="009D3BC8">
              <w:rPr>
                <w:i/>
                <w:szCs w:val="23"/>
              </w:rPr>
              <w:t>Forbedring af SDFE’s logningsdata</w:t>
            </w:r>
          </w:p>
          <w:p w14:paraId="52FFE032" w14:textId="77777777" w:rsidR="007D778A" w:rsidRDefault="007D778A" w:rsidP="00C81BCC">
            <w:pPr>
              <w:rPr>
                <w:i/>
                <w:szCs w:val="23"/>
              </w:rPr>
            </w:pPr>
          </w:p>
          <w:p w14:paraId="341D3BA1" w14:textId="6178C902" w:rsidR="007D778A" w:rsidRPr="007D778A" w:rsidRDefault="00F01943" w:rsidP="00C81BCC">
            <w:pPr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Endelig l</w:t>
            </w:r>
            <w:r w:rsidR="007D778A" w:rsidRPr="007D778A">
              <w:rPr>
                <w:b/>
                <w:i/>
                <w:szCs w:val="23"/>
              </w:rPr>
              <w:t>everance:</w:t>
            </w:r>
          </w:p>
          <w:p w14:paraId="6DC709C9" w14:textId="3BA598BA" w:rsidR="007D778A" w:rsidRDefault="006E06CD" w:rsidP="00C81BCC">
            <w:pPr>
              <w:rPr>
                <w:i/>
                <w:szCs w:val="23"/>
              </w:rPr>
            </w:pPr>
            <w:r>
              <w:rPr>
                <w:i/>
                <w:szCs w:val="23"/>
              </w:rPr>
              <w:t>Et kapitel i rapporten</w:t>
            </w:r>
            <w:r w:rsidR="007D778A">
              <w:rPr>
                <w:i/>
                <w:szCs w:val="23"/>
              </w:rPr>
              <w:t xml:space="preserve"> indeholdende overvejelser om og </w:t>
            </w:r>
            <w:r w:rsidR="0017464F">
              <w:rPr>
                <w:i/>
                <w:szCs w:val="23"/>
              </w:rPr>
              <w:t>løsningsforslag</w:t>
            </w:r>
            <w:r w:rsidR="00737922">
              <w:rPr>
                <w:i/>
                <w:szCs w:val="23"/>
              </w:rPr>
              <w:t xml:space="preserve"> </w:t>
            </w:r>
            <w:r w:rsidR="0017464F">
              <w:rPr>
                <w:i/>
                <w:szCs w:val="23"/>
              </w:rPr>
              <w:t>til</w:t>
            </w:r>
            <w:r w:rsidR="007D778A">
              <w:rPr>
                <w:i/>
                <w:szCs w:val="23"/>
              </w:rPr>
              <w:t>, hvordan SDFE’s logningsdata kan opkvalificeres</w:t>
            </w:r>
            <w:r w:rsidR="005A4922">
              <w:rPr>
                <w:i/>
                <w:szCs w:val="23"/>
              </w:rPr>
              <w:t xml:space="preserve"> på en s</w:t>
            </w:r>
            <w:r w:rsidR="0017464F">
              <w:rPr>
                <w:i/>
                <w:szCs w:val="23"/>
              </w:rPr>
              <w:t>i</w:t>
            </w:r>
            <w:r w:rsidR="005A4922">
              <w:rPr>
                <w:i/>
                <w:szCs w:val="23"/>
              </w:rPr>
              <w:t>m</w:t>
            </w:r>
            <w:r w:rsidR="0017464F">
              <w:rPr>
                <w:i/>
                <w:szCs w:val="23"/>
              </w:rPr>
              <w:t>pel måde.</w:t>
            </w:r>
          </w:p>
          <w:p w14:paraId="11B29CFF" w14:textId="12FC2293" w:rsidR="007D778A" w:rsidRPr="009D3BC8" w:rsidRDefault="007D778A" w:rsidP="00C81BCC">
            <w:pPr>
              <w:rPr>
                <w:i/>
                <w:szCs w:val="23"/>
              </w:rPr>
            </w:pPr>
          </w:p>
        </w:tc>
        <w:tc>
          <w:tcPr>
            <w:tcW w:w="5590" w:type="dxa"/>
          </w:tcPr>
          <w:p w14:paraId="300B3B59" w14:textId="241397AB" w:rsidR="00C12C71" w:rsidRDefault="00C12C71" w:rsidP="00C12C71">
            <w:pPr>
              <w:rPr>
                <w:szCs w:val="23"/>
              </w:rPr>
            </w:pPr>
            <w:r>
              <w:rPr>
                <w:szCs w:val="23"/>
              </w:rPr>
              <w:t xml:space="preserve">SDFE </w:t>
            </w:r>
            <w:r w:rsidR="00AA6478">
              <w:rPr>
                <w:szCs w:val="23"/>
              </w:rPr>
              <w:t>vil gerne løbende forbedre</w:t>
            </w:r>
            <w:r>
              <w:rPr>
                <w:szCs w:val="23"/>
              </w:rPr>
              <w:t xml:space="preserve"> logningsdata, hvorfor der ønskes et bud på, hvordan brugeroprettelse</w:t>
            </w:r>
            <w:r w:rsidR="006E06CD">
              <w:rPr>
                <w:szCs w:val="23"/>
              </w:rPr>
              <w:t xml:space="preserve"> mv på Kortforsyningen</w:t>
            </w:r>
            <w:r>
              <w:rPr>
                <w:szCs w:val="23"/>
              </w:rPr>
              <w:t xml:space="preserve"> kan forbedres</w:t>
            </w:r>
            <w:r w:rsidR="00CD5B05">
              <w:rPr>
                <w:szCs w:val="23"/>
              </w:rPr>
              <w:t xml:space="preserve"> på en enkel måde. Det skal medføre, at</w:t>
            </w:r>
            <w:r>
              <w:rPr>
                <w:szCs w:val="23"/>
              </w:rPr>
              <w:t xml:space="preserve"> SDFE’s logningsdata bliver nemmere at sammensætte me</w:t>
            </w:r>
            <w:r w:rsidR="00286C19">
              <w:rPr>
                <w:szCs w:val="23"/>
              </w:rPr>
              <w:t>d andre data og</w:t>
            </w:r>
            <w:r w:rsidR="006E06CD">
              <w:rPr>
                <w:szCs w:val="23"/>
              </w:rPr>
              <w:t xml:space="preserve"> analysere på, o</w:t>
            </w:r>
            <w:bookmarkStart w:id="0" w:name="_GoBack"/>
            <w:bookmarkEnd w:id="0"/>
            <w:r w:rsidR="006E06CD">
              <w:rPr>
                <w:szCs w:val="23"/>
              </w:rPr>
              <w:t>g</w:t>
            </w:r>
            <w:r w:rsidR="004B2A95">
              <w:rPr>
                <w:szCs w:val="23"/>
              </w:rPr>
              <w:t xml:space="preserve"> at</w:t>
            </w:r>
            <w:r w:rsidR="006E06CD">
              <w:rPr>
                <w:szCs w:val="23"/>
              </w:rPr>
              <w:t xml:space="preserve"> </w:t>
            </w:r>
            <w:r w:rsidR="004B2A95">
              <w:rPr>
                <w:szCs w:val="23"/>
              </w:rPr>
              <w:t xml:space="preserve">logningsdata </w:t>
            </w:r>
            <w:r w:rsidR="006E06CD">
              <w:rPr>
                <w:szCs w:val="23"/>
              </w:rPr>
              <w:t xml:space="preserve">dermed </w:t>
            </w:r>
            <w:r w:rsidR="004B2A95">
              <w:rPr>
                <w:szCs w:val="23"/>
              </w:rPr>
              <w:t xml:space="preserve">kan </w:t>
            </w:r>
            <w:r w:rsidR="006E06CD">
              <w:rPr>
                <w:szCs w:val="23"/>
              </w:rPr>
              <w:t>understøtte værdimålingen i højere grad.</w:t>
            </w:r>
            <w:r w:rsidR="00CD5B05">
              <w:rPr>
                <w:szCs w:val="23"/>
              </w:rPr>
              <w:t xml:space="preserve"> </w:t>
            </w:r>
          </w:p>
          <w:p w14:paraId="39F09AD3" w14:textId="77777777" w:rsidR="00C12C71" w:rsidRDefault="00C12C71" w:rsidP="00666FC5">
            <w:pPr>
              <w:rPr>
                <w:szCs w:val="23"/>
              </w:rPr>
            </w:pPr>
          </w:p>
        </w:tc>
        <w:tc>
          <w:tcPr>
            <w:tcW w:w="1073" w:type="dxa"/>
          </w:tcPr>
          <w:p w14:paraId="5E707428" w14:textId="546C4255" w:rsidR="00C81BCC" w:rsidRDefault="00B31718" w:rsidP="00B31718">
            <w:pPr>
              <w:rPr>
                <w:szCs w:val="23"/>
              </w:rPr>
            </w:pPr>
            <w:r>
              <w:rPr>
                <w:szCs w:val="23"/>
              </w:rPr>
              <w:t>10</w:t>
            </w:r>
            <w:r w:rsidR="00953D89">
              <w:rPr>
                <w:szCs w:val="23"/>
              </w:rPr>
              <w:t>%</w:t>
            </w:r>
          </w:p>
        </w:tc>
      </w:tr>
      <w:tr w:rsidR="00DC5639" w14:paraId="4D4B9869" w14:textId="77777777" w:rsidTr="007D778A">
        <w:tc>
          <w:tcPr>
            <w:tcW w:w="2943" w:type="dxa"/>
          </w:tcPr>
          <w:p w14:paraId="76348BB2" w14:textId="3C4034A6" w:rsidR="00666FC5" w:rsidRDefault="00953D89" w:rsidP="00C81BCC">
            <w:pPr>
              <w:rPr>
                <w:szCs w:val="23"/>
              </w:rPr>
            </w:pPr>
            <w:r w:rsidRPr="009D3BC8">
              <w:rPr>
                <w:b/>
                <w:szCs w:val="23"/>
              </w:rPr>
              <w:t>D</w:t>
            </w:r>
            <w:r w:rsidR="00666FC5" w:rsidRPr="009D3BC8">
              <w:rPr>
                <w:b/>
                <w:szCs w:val="23"/>
              </w:rPr>
              <w:t>3.</w:t>
            </w:r>
            <w:r w:rsidR="00666FC5">
              <w:rPr>
                <w:szCs w:val="23"/>
              </w:rPr>
              <w:t xml:space="preserve"> </w:t>
            </w:r>
          </w:p>
          <w:p w14:paraId="58E02A37" w14:textId="536FE338" w:rsidR="00953D89" w:rsidRPr="009D3BC8" w:rsidRDefault="00953D89" w:rsidP="00C81BCC">
            <w:pPr>
              <w:rPr>
                <w:i/>
                <w:szCs w:val="23"/>
              </w:rPr>
            </w:pPr>
            <w:r w:rsidRPr="009D3BC8">
              <w:rPr>
                <w:i/>
                <w:szCs w:val="23"/>
              </w:rPr>
              <w:lastRenderedPageBreak/>
              <w:t>Metodeudvikling</w:t>
            </w:r>
            <w:r w:rsidR="006E06CD">
              <w:rPr>
                <w:i/>
                <w:szCs w:val="23"/>
              </w:rPr>
              <w:t xml:space="preserve"> for adressedata</w:t>
            </w:r>
            <w:r w:rsidR="005A4922">
              <w:rPr>
                <w:i/>
                <w:szCs w:val="23"/>
              </w:rPr>
              <w:t xml:space="preserve"> (DAWA)</w:t>
            </w:r>
          </w:p>
          <w:p w14:paraId="2AC0783E" w14:textId="7A3AF8F1" w:rsidR="00953D89" w:rsidRPr="009D3BC8" w:rsidRDefault="00953D89" w:rsidP="00C81BCC">
            <w:pPr>
              <w:rPr>
                <w:i/>
                <w:szCs w:val="23"/>
              </w:rPr>
            </w:pPr>
          </w:p>
          <w:p w14:paraId="4894B03B" w14:textId="77777777" w:rsidR="00953D89" w:rsidRDefault="00953D89" w:rsidP="00C81BCC">
            <w:pPr>
              <w:rPr>
                <w:szCs w:val="23"/>
              </w:rPr>
            </w:pPr>
          </w:p>
          <w:p w14:paraId="3099FE16" w14:textId="1E448A69" w:rsidR="007D778A" w:rsidRDefault="00F01943" w:rsidP="00C81BCC">
            <w:pPr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Endelig l</w:t>
            </w:r>
            <w:r w:rsidR="007D778A">
              <w:rPr>
                <w:b/>
                <w:i/>
                <w:szCs w:val="23"/>
              </w:rPr>
              <w:t>everance:</w:t>
            </w:r>
          </w:p>
          <w:p w14:paraId="34D1AA75" w14:textId="10557B09" w:rsidR="007D778A" w:rsidRPr="007D778A" w:rsidRDefault="00737922" w:rsidP="003019B3">
            <w:pPr>
              <w:rPr>
                <w:i/>
                <w:szCs w:val="23"/>
              </w:rPr>
            </w:pPr>
            <w:r>
              <w:rPr>
                <w:i/>
                <w:szCs w:val="23"/>
              </w:rPr>
              <w:t>Et kapitel i den endelig</w:t>
            </w:r>
            <w:r w:rsidR="00EB275B">
              <w:rPr>
                <w:i/>
                <w:szCs w:val="23"/>
              </w:rPr>
              <w:t xml:space="preserve"> rapport, der beskriver enten hvordan adressedata kan indgå i metoden i delopgave 1 eller hvordan man ellers kunne måle værdien for adressedata baseret deres logningsdata. Forudsætningerne herfor skal beskrives.  </w:t>
            </w:r>
            <w:r w:rsidR="004A7A65">
              <w:rPr>
                <w:i/>
                <w:szCs w:val="23"/>
              </w:rPr>
              <w:t xml:space="preserve"> </w:t>
            </w:r>
          </w:p>
        </w:tc>
        <w:tc>
          <w:tcPr>
            <w:tcW w:w="5590" w:type="dxa"/>
          </w:tcPr>
          <w:p w14:paraId="4CBF6A94" w14:textId="2DBD3BFD" w:rsidR="006E06CD" w:rsidRDefault="004E41E6" w:rsidP="00C12C71">
            <w:pPr>
              <w:rPr>
                <w:szCs w:val="23"/>
              </w:rPr>
            </w:pPr>
            <w:r>
              <w:rPr>
                <w:szCs w:val="23"/>
              </w:rPr>
              <w:lastRenderedPageBreak/>
              <w:t>A</w:t>
            </w:r>
            <w:r w:rsidR="00C12C71">
              <w:rPr>
                <w:szCs w:val="23"/>
              </w:rPr>
              <w:t>dressedata</w:t>
            </w:r>
            <w:r w:rsidR="006E06CD">
              <w:rPr>
                <w:szCs w:val="23"/>
              </w:rPr>
              <w:t xml:space="preserve"> er en del af SDFE’s data og infrastruktur, </w:t>
            </w:r>
            <w:r>
              <w:rPr>
                <w:szCs w:val="23"/>
              </w:rPr>
              <w:t xml:space="preserve">som udstilles gennem en service, Danmarks Adressers Web API </w:t>
            </w:r>
            <w:r>
              <w:rPr>
                <w:szCs w:val="23"/>
              </w:rPr>
              <w:lastRenderedPageBreak/>
              <w:t>(DAWA) på AWS.dk</w:t>
            </w:r>
            <w:r w:rsidR="00CA0407">
              <w:rPr>
                <w:szCs w:val="23"/>
              </w:rPr>
              <w:t>.</w:t>
            </w:r>
            <w:r>
              <w:rPr>
                <w:szCs w:val="23"/>
              </w:rPr>
              <w:t xml:space="preserve"> Adressedata har</w:t>
            </w:r>
            <w:r w:rsidR="00C12C71" w:rsidRPr="00EA7BF4">
              <w:rPr>
                <w:szCs w:val="23"/>
              </w:rPr>
              <w:t xml:space="preserve"> mindre detaljerede log</w:t>
            </w:r>
            <w:r w:rsidR="0017464F">
              <w:rPr>
                <w:szCs w:val="23"/>
              </w:rPr>
              <w:t>nings</w:t>
            </w:r>
            <w:r w:rsidR="00C12C71" w:rsidRPr="00EA7BF4">
              <w:rPr>
                <w:szCs w:val="23"/>
              </w:rPr>
              <w:t>data</w:t>
            </w:r>
            <w:r w:rsidR="00C12C71">
              <w:rPr>
                <w:szCs w:val="23"/>
              </w:rPr>
              <w:t>, idet der - i</w:t>
            </w:r>
            <w:r w:rsidR="00C12C71" w:rsidRPr="00EA7BF4">
              <w:rPr>
                <w:szCs w:val="23"/>
              </w:rPr>
              <w:t xml:space="preserve"> modsætning til Kort</w:t>
            </w:r>
            <w:r w:rsidR="00C12C71">
              <w:rPr>
                <w:szCs w:val="23"/>
              </w:rPr>
              <w:t>forsyningen - ikke udføres</w:t>
            </w:r>
            <w:r w:rsidR="00C12C71" w:rsidRPr="00EA7BF4">
              <w:rPr>
                <w:szCs w:val="23"/>
              </w:rPr>
              <w:t xml:space="preserve"> brugeroprettelse i </w:t>
            </w:r>
            <w:r w:rsidR="00C12C71">
              <w:rPr>
                <w:szCs w:val="23"/>
              </w:rPr>
              <w:t>AWS</w:t>
            </w:r>
            <w:r w:rsidR="004B2A95">
              <w:rPr>
                <w:szCs w:val="23"/>
              </w:rPr>
              <w:t>.</w:t>
            </w:r>
            <w:r w:rsidR="00C12C71">
              <w:rPr>
                <w:szCs w:val="23"/>
              </w:rPr>
              <w:t xml:space="preserve"> </w:t>
            </w:r>
            <w:r w:rsidR="004B2A95">
              <w:rPr>
                <w:szCs w:val="23"/>
              </w:rPr>
              <w:t>D</w:t>
            </w:r>
            <w:r w:rsidR="00C12C71">
              <w:rPr>
                <w:szCs w:val="23"/>
              </w:rPr>
              <w:t>atagrundlaget vil derfor være</w:t>
            </w:r>
            <w:r w:rsidR="00C12C71" w:rsidRPr="00EA7BF4">
              <w:rPr>
                <w:szCs w:val="23"/>
              </w:rPr>
              <w:t xml:space="preserve"> begrænset til logget trafik</w:t>
            </w:r>
            <w:r w:rsidR="00C12C71">
              <w:rPr>
                <w:szCs w:val="23"/>
              </w:rPr>
              <w:t xml:space="preserve">. </w:t>
            </w:r>
          </w:p>
          <w:p w14:paraId="45C5B4B2" w14:textId="77777777" w:rsidR="006E06CD" w:rsidRDefault="006E06CD" w:rsidP="00C12C71">
            <w:pPr>
              <w:rPr>
                <w:szCs w:val="23"/>
              </w:rPr>
            </w:pPr>
          </w:p>
          <w:p w14:paraId="644F706F" w14:textId="23AD2F67" w:rsidR="00C12C71" w:rsidRDefault="00737922" w:rsidP="00EA5D03">
            <w:pPr>
              <w:rPr>
                <w:szCs w:val="23"/>
              </w:rPr>
            </w:pPr>
            <w:r>
              <w:rPr>
                <w:szCs w:val="23"/>
              </w:rPr>
              <w:t>På sigt ønsker SDFE også at</w:t>
            </w:r>
            <w:r w:rsidR="004E41E6">
              <w:rPr>
                <w:szCs w:val="23"/>
              </w:rPr>
              <w:t xml:space="preserve"> måle </w:t>
            </w:r>
            <w:r w:rsidR="004A7A65">
              <w:rPr>
                <w:szCs w:val="23"/>
              </w:rPr>
              <w:t>den værdi</w:t>
            </w:r>
            <w:r w:rsidR="00EA5D03">
              <w:rPr>
                <w:szCs w:val="23"/>
              </w:rPr>
              <w:t>,</w:t>
            </w:r>
            <w:r w:rsidR="004A7A65">
              <w:rPr>
                <w:szCs w:val="23"/>
              </w:rPr>
              <w:t xml:space="preserve"> adressedata skaber i samfundet</w:t>
            </w:r>
            <w:r w:rsidR="00EA5D03">
              <w:rPr>
                <w:szCs w:val="23"/>
              </w:rPr>
              <w:t>.</w:t>
            </w:r>
            <w:r w:rsidR="00CA0407">
              <w:rPr>
                <w:szCs w:val="23"/>
              </w:rPr>
              <w:t xml:space="preserve"> </w:t>
            </w:r>
            <w:r w:rsidR="00EA5D03">
              <w:rPr>
                <w:szCs w:val="23"/>
              </w:rPr>
              <w:t>D</w:t>
            </w:r>
            <w:r w:rsidR="004A7A65">
              <w:rPr>
                <w:szCs w:val="23"/>
              </w:rPr>
              <w:t xml:space="preserve">erfor ønskes en perspektivering af, hvordan værdiskabelsen af adressedata kan </w:t>
            </w:r>
            <w:r w:rsidR="00EB275B">
              <w:rPr>
                <w:szCs w:val="23"/>
              </w:rPr>
              <w:t xml:space="preserve">måles under samme ramme og krav, jf. afsnit 2 </w:t>
            </w:r>
            <w:r w:rsidR="004A7A65">
              <w:rPr>
                <w:szCs w:val="23"/>
              </w:rPr>
              <w:t>i kravspecifikationen</w:t>
            </w:r>
            <w:r w:rsidR="00EB275B">
              <w:rPr>
                <w:szCs w:val="23"/>
              </w:rPr>
              <w:t xml:space="preserve">. </w:t>
            </w:r>
            <w:r w:rsidR="004A7A65">
              <w:rPr>
                <w:szCs w:val="23"/>
              </w:rPr>
              <w:t>Der ønskes altså et løsningsforslag til, hvordan man enten kan indlemme måling af adressedata</w:t>
            </w:r>
            <w:r w:rsidR="00EB275B">
              <w:rPr>
                <w:szCs w:val="23"/>
              </w:rPr>
              <w:t xml:space="preserve"> med de mindre detaljerede logningsdata</w:t>
            </w:r>
            <w:r w:rsidR="004A7A65">
              <w:rPr>
                <w:szCs w:val="23"/>
              </w:rPr>
              <w:t xml:space="preserve"> i metoden udviklet i delopgave 1, eller </w:t>
            </w:r>
            <w:r w:rsidR="00EB275B">
              <w:rPr>
                <w:szCs w:val="23"/>
              </w:rPr>
              <w:t>hvordan en separat metode til måling af adressedata baseret på logningsdata kunne se ud. Forudsætningerne</w:t>
            </w:r>
            <w:r w:rsidR="00C65018">
              <w:rPr>
                <w:szCs w:val="23"/>
              </w:rPr>
              <w:t xml:space="preserve"> for metoden</w:t>
            </w:r>
            <w:r w:rsidR="00EB275B">
              <w:rPr>
                <w:szCs w:val="23"/>
              </w:rPr>
              <w:t xml:space="preserve"> og</w:t>
            </w:r>
            <w:r w:rsidR="00C65018">
              <w:rPr>
                <w:szCs w:val="23"/>
              </w:rPr>
              <w:t xml:space="preserve"> dens</w:t>
            </w:r>
            <w:r w:rsidR="00EB275B">
              <w:rPr>
                <w:szCs w:val="23"/>
              </w:rPr>
              <w:t xml:space="preserve"> anvendelsen skal beskrives.</w:t>
            </w:r>
            <w:r w:rsidR="00EB275B" w:rsidDel="00737922">
              <w:rPr>
                <w:szCs w:val="23"/>
              </w:rPr>
              <w:t xml:space="preserve"> </w:t>
            </w:r>
          </w:p>
        </w:tc>
        <w:tc>
          <w:tcPr>
            <w:tcW w:w="1073" w:type="dxa"/>
          </w:tcPr>
          <w:p w14:paraId="56992C76" w14:textId="77777777" w:rsidR="00666FC5" w:rsidRDefault="00796702" w:rsidP="00C81BCC">
            <w:pPr>
              <w:rPr>
                <w:szCs w:val="23"/>
              </w:rPr>
            </w:pPr>
            <w:r>
              <w:rPr>
                <w:szCs w:val="23"/>
              </w:rPr>
              <w:lastRenderedPageBreak/>
              <w:t>10%</w:t>
            </w:r>
          </w:p>
        </w:tc>
      </w:tr>
    </w:tbl>
    <w:p w14:paraId="6822E369" w14:textId="77777777" w:rsidR="00C23AF5" w:rsidRDefault="00C23AF5" w:rsidP="008C3D4D">
      <w:pPr>
        <w:pStyle w:val="Overskrift2"/>
        <w:numPr>
          <w:ilvl w:val="0"/>
          <w:numId w:val="21"/>
        </w:numPr>
      </w:pPr>
      <w:r>
        <w:t>Krav og ønsker til opgaven</w:t>
      </w:r>
    </w:p>
    <w:p w14:paraId="1D7B293C" w14:textId="30CBDFB1" w:rsidR="00427FEF" w:rsidRDefault="00427FEF" w:rsidP="00427FEF">
      <w:pPr>
        <w:rPr>
          <w:szCs w:val="23"/>
        </w:rPr>
      </w:pPr>
      <w:r>
        <w:t>Tilbuddet skal indeholde en løsningsbeskrivelse</w:t>
      </w:r>
      <w:r w:rsidR="00CD5B05">
        <w:t xml:space="preserve">, </w:t>
      </w:r>
      <w:r w:rsidR="00EB275B">
        <w:t>som beskriver hvordan tilbudsgiver vil gribe løsning af de tre delopgaver an.</w:t>
      </w:r>
      <w:r w:rsidR="00291963">
        <w:t xml:space="preserve"> </w:t>
      </w:r>
      <w:r w:rsidR="00EB275B">
        <w:t>H</w:t>
      </w:r>
      <w:r w:rsidR="00CD5B05">
        <w:t>erunder</w:t>
      </w:r>
      <w:r w:rsidR="00EB275B">
        <w:t xml:space="preserve"> skal</w:t>
      </w:r>
      <w:r w:rsidR="002F2AB9">
        <w:t xml:space="preserve"> eventuelle udfordringer af</w:t>
      </w:r>
      <w:r w:rsidR="00EA5D03">
        <w:t>,</w:t>
      </w:r>
      <w:r w:rsidR="002F2AB9">
        <w:t xml:space="preserve"> hvordan SDFE’s data om brugernes anvendelse (logningsdata og brugerdatab</w:t>
      </w:r>
      <w:r w:rsidR="005F5880">
        <w:t>ase)</w:t>
      </w:r>
      <w:r w:rsidR="00EA5D03">
        <w:t>,</w:t>
      </w:r>
      <w:r w:rsidR="005F5880">
        <w:t xml:space="preserve"> kan kombineres med ekster</w:t>
      </w:r>
      <w:r>
        <w:t>n</w:t>
      </w:r>
      <w:r w:rsidR="005F5880">
        <w:t xml:space="preserve"> </w:t>
      </w:r>
      <w:r w:rsidR="00122F68">
        <w:t>data (f.eks. DST’s</w:t>
      </w:r>
      <w:r w:rsidR="002F2AB9">
        <w:t xml:space="preserve"> registre), samt hvordan man på baggrund af dette datagrundlag</w:t>
      </w:r>
      <w:r w:rsidR="0096003F">
        <w:t>, i videst muligt omfang,</w:t>
      </w:r>
      <w:r w:rsidR="002F2AB9">
        <w:t xml:space="preserve"> </w:t>
      </w:r>
      <w:r w:rsidR="009A74C5">
        <w:t xml:space="preserve">kan </w:t>
      </w:r>
      <w:r w:rsidR="002F2AB9">
        <w:t>estimere</w:t>
      </w:r>
      <w:r w:rsidR="0096003F">
        <w:t xml:space="preserve"> alle de</w:t>
      </w:r>
      <w:r w:rsidR="002F2AB9">
        <w:t xml:space="preserve"> samfundsøkonomiske </w:t>
      </w:r>
      <w:r w:rsidR="0096003F">
        <w:t>gevinster</w:t>
      </w:r>
      <w:r w:rsidR="002F2AB9">
        <w:t xml:space="preserve"> af SDFE’s data i den offentlige og private sektor</w:t>
      </w:r>
      <w:r w:rsidR="005F5880">
        <w:t>, samt for forsyningsselskaberne</w:t>
      </w:r>
      <w:r w:rsidR="00B31718">
        <w:t xml:space="preserve"> mv</w:t>
      </w:r>
      <w:r>
        <w:t xml:space="preserve">. </w:t>
      </w:r>
      <w:r>
        <w:rPr>
          <w:szCs w:val="23"/>
        </w:rPr>
        <w:t>Metodens resultat</w:t>
      </w:r>
      <w:r w:rsidR="009A74C5">
        <w:rPr>
          <w:szCs w:val="23"/>
        </w:rPr>
        <w:t xml:space="preserve"> </w:t>
      </w:r>
      <w:r w:rsidR="00B31718">
        <w:rPr>
          <w:szCs w:val="23"/>
        </w:rPr>
        <w:t>(</w:t>
      </w:r>
      <w:r>
        <w:rPr>
          <w:szCs w:val="23"/>
        </w:rPr>
        <w:t>den samlede værdiskabelse</w:t>
      </w:r>
      <w:r w:rsidR="00B31718">
        <w:rPr>
          <w:szCs w:val="23"/>
        </w:rPr>
        <w:t>)</w:t>
      </w:r>
      <w:r>
        <w:rPr>
          <w:szCs w:val="23"/>
        </w:rPr>
        <w:t xml:space="preserve"> skal gerne være så segmenteret som muligt på fx brugergrupper, brancheniveauer etc., da det er ønsket at kunne formidle segmenterede resultater af værdiskabelsen.</w:t>
      </w:r>
      <w:r w:rsidR="00291963">
        <w:rPr>
          <w:szCs w:val="23"/>
        </w:rPr>
        <w:t xml:space="preserve"> </w:t>
      </w:r>
    </w:p>
    <w:p w14:paraId="63EEC8E5" w14:textId="4627ECE9" w:rsidR="00D151F5" w:rsidRDefault="00D151F5" w:rsidP="00427FEF">
      <w:pPr>
        <w:rPr>
          <w:szCs w:val="23"/>
        </w:rPr>
      </w:pPr>
    </w:p>
    <w:p w14:paraId="04B87912" w14:textId="54201BA5" w:rsidR="00D151F5" w:rsidRPr="007668D4" w:rsidRDefault="00D151F5" w:rsidP="007668D4">
      <w:r>
        <w:t>SDFE har en bred tilgang til værdiskabelse, hvilket metoden skal afspejle</w:t>
      </w:r>
      <w:r w:rsidR="007668D4">
        <w:t>. Samfundsøkonomisk</w:t>
      </w:r>
      <w:r w:rsidR="0096003F">
        <w:t>e gevinster/værdi</w:t>
      </w:r>
      <w:r w:rsidR="007668D4">
        <w:t xml:space="preserve"> indebære</w:t>
      </w:r>
      <w:r w:rsidR="004B2A95">
        <w:t>r</w:t>
      </w:r>
      <w:r w:rsidR="007668D4">
        <w:t xml:space="preserve"> bl.a.</w:t>
      </w:r>
      <w:r w:rsidDel="00D151F5">
        <w:t xml:space="preserve"> </w:t>
      </w:r>
      <w:r w:rsidR="007668D4">
        <w:t>o</w:t>
      </w:r>
      <w:r>
        <w:t>ffentlige effektiviseringer</w:t>
      </w:r>
      <w:r w:rsidR="007668D4">
        <w:t>, erhvervsøkonomiske gevinster, privatøkonomiske gevinster etc. Gevinster der kommer hele samfundet til</w:t>
      </w:r>
      <w:r w:rsidR="0096003F">
        <w:t xml:space="preserve"> </w:t>
      </w:r>
      <w:r w:rsidR="007668D4">
        <w:t>gode.</w:t>
      </w:r>
    </w:p>
    <w:p w14:paraId="18E9A077" w14:textId="77777777" w:rsidR="00C12C71" w:rsidRDefault="00C12C71" w:rsidP="00427FEF">
      <w:pPr>
        <w:rPr>
          <w:szCs w:val="23"/>
        </w:rPr>
      </w:pPr>
    </w:p>
    <w:p w14:paraId="55BDBB83" w14:textId="548890FD" w:rsidR="00C12C71" w:rsidRDefault="00C12C71" w:rsidP="00C12C71">
      <w:pPr>
        <w:rPr>
          <w:szCs w:val="23"/>
        </w:rPr>
      </w:pPr>
      <w:r>
        <w:rPr>
          <w:szCs w:val="23"/>
        </w:rPr>
        <w:t>Sammenkædning af SDFE’s logningsdata og ekstern</w:t>
      </w:r>
      <w:r w:rsidR="00CD5B05">
        <w:rPr>
          <w:szCs w:val="23"/>
        </w:rPr>
        <w:t>e</w:t>
      </w:r>
      <w:r>
        <w:rPr>
          <w:szCs w:val="23"/>
        </w:rPr>
        <w:t xml:space="preserve"> data</w:t>
      </w:r>
      <w:r w:rsidR="00CD5B05">
        <w:rPr>
          <w:szCs w:val="23"/>
        </w:rPr>
        <w:t>kilder</w:t>
      </w:r>
      <w:r w:rsidR="008C3D4D">
        <w:rPr>
          <w:szCs w:val="23"/>
        </w:rPr>
        <w:t xml:space="preserve"> skal være så repræsentativ</w:t>
      </w:r>
      <w:r>
        <w:rPr>
          <w:szCs w:val="23"/>
        </w:rPr>
        <w:t xml:space="preserve"> som muligt. De brugergrupper</w:t>
      </w:r>
      <w:r w:rsidR="004B2A95">
        <w:rPr>
          <w:szCs w:val="23"/>
        </w:rPr>
        <w:t>,</w:t>
      </w:r>
      <w:r>
        <w:rPr>
          <w:szCs w:val="23"/>
        </w:rPr>
        <w:t xml:space="preserve"> der skal måles på</w:t>
      </w:r>
      <w:r w:rsidR="004B2A95">
        <w:rPr>
          <w:szCs w:val="23"/>
        </w:rPr>
        <w:t>,</w:t>
      </w:r>
      <w:r>
        <w:rPr>
          <w:szCs w:val="23"/>
        </w:rPr>
        <w:t xml:space="preserve"> er</w:t>
      </w:r>
      <w:r w:rsidR="00CD5B05">
        <w:rPr>
          <w:szCs w:val="23"/>
        </w:rPr>
        <w:t xml:space="preserve"> som tidligere berørt</w:t>
      </w:r>
      <w:r>
        <w:rPr>
          <w:szCs w:val="23"/>
        </w:rPr>
        <w:t>; offentlige myndigheder, private virksomheder og forsyningsselskaber. SDFE’s oplysninger om brugerne dækker både offentlige myndigheder, pri</w:t>
      </w:r>
      <w:r w:rsidR="00F328E6">
        <w:rPr>
          <w:szCs w:val="23"/>
        </w:rPr>
        <w:t xml:space="preserve">vate virksomheder, og borgere, </w:t>
      </w:r>
      <w:r>
        <w:rPr>
          <w:szCs w:val="23"/>
        </w:rPr>
        <w:t>hvor det i logningsdata varierer</w:t>
      </w:r>
      <w:r w:rsidR="004B2A95">
        <w:rPr>
          <w:szCs w:val="23"/>
        </w:rPr>
        <w:t>,</w:t>
      </w:r>
      <w:r>
        <w:rPr>
          <w:szCs w:val="23"/>
        </w:rPr>
        <w:t xml:space="preserve"> om forsyningsselskaberne logger på </w:t>
      </w:r>
      <w:r w:rsidR="009A74C5">
        <w:rPr>
          <w:szCs w:val="23"/>
        </w:rPr>
        <w:t xml:space="preserve">som </w:t>
      </w:r>
      <w:r>
        <w:rPr>
          <w:szCs w:val="23"/>
        </w:rPr>
        <w:t xml:space="preserve">den private eller offentlige sektor. </w:t>
      </w:r>
      <w:r w:rsidR="0050217F">
        <w:rPr>
          <w:szCs w:val="23"/>
        </w:rPr>
        <w:t>Den nye persondataforordning og evt. konsekvenser for metoden skal indtænkes</w:t>
      </w:r>
      <w:r w:rsidR="008C3D4D">
        <w:rPr>
          <w:szCs w:val="23"/>
        </w:rPr>
        <w:t xml:space="preserve"> i løsningsforslaget</w:t>
      </w:r>
      <w:r w:rsidR="0050217F">
        <w:rPr>
          <w:szCs w:val="23"/>
        </w:rPr>
        <w:t>.</w:t>
      </w:r>
    </w:p>
    <w:p w14:paraId="6ACF78F6" w14:textId="77777777" w:rsidR="00C12C71" w:rsidRDefault="00C12C71" w:rsidP="00C12C71">
      <w:pPr>
        <w:rPr>
          <w:szCs w:val="23"/>
        </w:rPr>
      </w:pPr>
    </w:p>
    <w:p w14:paraId="7593D68E" w14:textId="467A029E" w:rsidR="003019B3" w:rsidRPr="00DA1E61" w:rsidRDefault="00427FEF" w:rsidP="003019B3">
      <w:pPr>
        <w:rPr>
          <w:szCs w:val="23"/>
        </w:rPr>
      </w:pPr>
      <w:r>
        <w:rPr>
          <w:szCs w:val="23"/>
        </w:rPr>
        <w:t xml:space="preserve">Løsningsbeskrivelsen må ikke overstige 15 A4-sider. Tilbudsgiver skal stå til rådighed for at lave en </w:t>
      </w:r>
      <w:r w:rsidR="009A74C5">
        <w:rPr>
          <w:szCs w:val="23"/>
        </w:rPr>
        <w:t>præsentation</w:t>
      </w:r>
      <w:r>
        <w:rPr>
          <w:szCs w:val="23"/>
        </w:rPr>
        <w:t xml:space="preserve"> forud for</w:t>
      </w:r>
      <w:r w:rsidR="00EA5D03">
        <w:rPr>
          <w:szCs w:val="23"/>
        </w:rPr>
        <w:t>,</w:t>
      </w:r>
      <w:r>
        <w:rPr>
          <w:szCs w:val="23"/>
        </w:rPr>
        <w:t xml:space="preserve"> at opdragsgiver tager stilling til,</w:t>
      </w:r>
      <w:r w:rsidR="008C5F3D">
        <w:rPr>
          <w:szCs w:val="23"/>
        </w:rPr>
        <w:t xml:space="preserve"> hvem der tildeles opgaven.</w:t>
      </w:r>
      <w:r>
        <w:rPr>
          <w:szCs w:val="23"/>
        </w:rPr>
        <w:t xml:space="preserve"> Præsentationen må som udgangspunkt alene </w:t>
      </w:r>
      <w:r>
        <w:rPr>
          <w:szCs w:val="23"/>
        </w:rPr>
        <w:lastRenderedPageBreak/>
        <w:t>indeholde en gennemgang af det skriftlige tilbud, men opdragsgiver har mulighed for forud for præsentationen at fremsende enslydende spørgsmål til samtlige udbudsgivere. Der tages referat fra præsentationsmødet.</w:t>
      </w:r>
      <w:r w:rsidR="004B2A95">
        <w:rPr>
          <w:szCs w:val="23"/>
        </w:rPr>
        <w:t xml:space="preserve"> </w:t>
      </w:r>
      <w:r w:rsidR="003019B3">
        <w:rPr>
          <w:szCs w:val="23"/>
        </w:rPr>
        <w:t>Præsentationen vil indgå i den samlede vurdering af tilbuddet</w:t>
      </w:r>
      <w:r w:rsidR="004B2A95">
        <w:rPr>
          <w:szCs w:val="23"/>
        </w:rPr>
        <w:t>, jf. Bilag A, pkt. 5.</w:t>
      </w:r>
    </w:p>
    <w:p w14:paraId="73B09207" w14:textId="77777777" w:rsidR="00F819D1" w:rsidRDefault="00F819D1" w:rsidP="00C23AF5">
      <w:pPr>
        <w:rPr>
          <w:b/>
          <w:i/>
        </w:rPr>
      </w:pPr>
    </w:p>
    <w:p w14:paraId="57DF0716" w14:textId="77777777" w:rsidR="00C23AF5" w:rsidRPr="004F7443" w:rsidRDefault="004F7443" w:rsidP="008C3D4D">
      <w:pPr>
        <w:pStyle w:val="Listeafsnit"/>
        <w:numPr>
          <w:ilvl w:val="1"/>
          <w:numId w:val="21"/>
        </w:numPr>
        <w:rPr>
          <w:b/>
          <w:i/>
        </w:rPr>
      </w:pPr>
      <w:r w:rsidRPr="004F7443">
        <w:rPr>
          <w:b/>
          <w:i/>
        </w:rPr>
        <w:t xml:space="preserve"> </w:t>
      </w:r>
      <w:r w:rsidR="00C23AF5" w:rsidRPr="004F7443">
        <w:rPr>
          <w:b/>
          <w:i/>
        </w:rPr>
        <w:t>Kompetitive krav</w:t>
      </w:r>
    </w:p>
    <w:p w14:paraId="33D2B86F" w14:textId="4A301E95" w:rsidR="00D73355" w:rsidRDefault="00A861BF" w:rsidP="00EC7A8C">
      <w:r>
        <w:t xml:space="preserve">Indkomne tilbud vil blive </w:t>
      </w:r>
      <w:r w:rsidR="00B974F0">
        <w:t>vurderet</w:t>
      </w:r>
      <w:r>
        <w:t xml:space="preserve"> på i hvor høj grad metoden </w:t>
      </w:r>
      <w:r w:rsidR="004B2A95">
        <w:t>opfylder</w:t>
      </w:r>
      <w:r w:rsidR="005F5880">
        <w:t xml:space="preserve"> nedenstående kompetitive krav:</w:t>
      </w:r>
    </w:p>
    <w:p w14:paraId="3FD4051D" w14:textId="77777777" w:rsidR="008C3D4D" w:rsidRDefault="008C3D4D" w:rsidP="00EC7A8C"/>
    <w:p w14:paraId="35FA3EBC" w14:textId="77777777" w:rsidR="00D73355" w:rsidRDefault="00D73355" w:rsidP="00F328E6">
      <w:pPr>
        <w:pStyle w:val="Listeafsnit"/>
        <w:numPr>
          <w:ilvl w:val="0"/>
          <w:numId w:val="19"/>
        </w:numPr>
      </w:pPr>
      <w:r>
        <w:t>Metoden skal være:</w:t>
      </w:r>
    </w:p>
    <w:p w14:paraId="5C4585EA" w14:textId="77777777" w:rsidR="00EC7A8C" w:rsidRPr="00F550C6" w:rsidRDefault="00EC7A8C" w:rsidP="00EC7A8C"/>
    <w:p w14:paraId="722F571E" w14:textId="094248D7" w:rsidR="00EC7A8C" w:rsidRDefault="009A74C5" w:rsidP="00EC7A8C">
      <w:pPr>
        <w:pStyle w:val="Listeafsnit"/>
        <w:numPr>
          <w:ilvl w:val="0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>
        <w:rPr>
          <w:b/>
          <w:i/>
          <w:szCs w:val="23"/>
        </w:rPr>
        <w:t>Repeti</w:t>
      </w:r>
      <w:r w:rsidR="007A6FD9">
        <w:rPr>
          <w:b/>
          <w:i/>
          <w:szCs w:val="23"/>
        </w:rPr>
        <w:t>tiv/</w:t>
      </w:r>
      <w:r w:rsidR="00EC7A8C" w:rsidRPr="00A861BF">
        <w:rPr>
          <w:b/>
          <w:i/>
          <w:szCs w:val="23"/>
        </w:rPr>
        <w:t>Iterativ</w:t>
      </w:r>
      <w:r w:rsidR="00EC7A8C">
        <w:rPr>
          <w:szCs w:val="23"/>
        </w:rPr>
        <w:t xml:space="preserve"> – </w:t>
      </w:r>
      <w:r w:rsidR="00707B52">
        <w:rPr>
          <w:szCs w:val="23"/>
        </w:rPr>
        <w:t>Målingen af samfundsøkonomiske gevinster skal kunne foretages løbende</w:t>
      </w:r>
      <w:r w:rsidR="007A6FD9">
        <w:rPr>
          <w:szCs w:val="23"/>
        </w:rPr>
        <w:t xml:space="preserve"> </w:t>
      </w:r>
      <w:r w:rsidR="00707B52">
        <w:rPr>
          <w:szCs w:val="23"/>
        </w:rPr>
        <w:t>– minimum én gang om året</w:t>
      </w:r>
      <w:r w:rsidR="007A6FD9">
        <w:rPr>
          <w:szCs w:val="23"/>
        </w:rPr>
        <w:t xml:space="preserve"> -</w:t>
      </w:r>
      <w:r w:rsidR="007A6FD9" w:rsidRPr="007A6FD9">
        <w:rPr>
          <w:szCs w:val="23"/>
        </w:rPr>
        <w:t xml:space="preserve"> </w:t>
      </w:r>
      <w:r w:rsidR="007A6FD9">
        <w:rPr>
          <w:szCs w:val="23"/>
        </w:rPr>
        <w:t>og resultaterne skal være sammenlign</w:t>
      </w:r>
      <w:r>
        <w:rPr>
          <w:szCs w:val="23"/>
        </w:rPr>
        <w:t>e</w:t>
      </w:r>
      <w:r w:rsidR="007A6FD9">
        <w:rPr>
          <w:szCs w:val="23"/>
        </w:rPr>
        <w:t>lige</w:t>
      </w:r>
      <w:r w:rsidR="00707B52">
        <w:rPr>
          <w:szCs w:val="23"/>
        </w:rPr>
        <w:t>. Frekvensen</w:t>
      </w:r>
      <w:r w:rsidR="00EA5D03">
        <w:rPr>
          <w:szCs w:val="23"/>
        </w:rPr>
        <w:t>,</w:t>
      </w:r>
      <w:r w:rsidR="00707B52">
        <w:rPr>
          <w:szCs w:val="23"/>
        </w:rPr>
        <w:t xml:space="preserve"> hvorpå det er muligt at foretage målingen, skal  angives.</w:t>
      </w:r>
      <w:r w:rsidR="00EC7A8C" w:rsidRPr="00F550C6">
        <w:rPr>
          <w:szCs w:val="23"/>
        </w:rPr>
        <w:t xml:space="preserve"> </w:t>
      </w:r>
      <w:r w:rsidR="008C3D4D">
        <w:rPr>
          <w:szCs w:val="23"/>
        </w:rPr>
        <w:t>Samtidig skal metoden</w:t>
      </w:r>
      <w:r w:rsidR="0096003F">
        <w:rPr>
          <w:szCs w:val="23"/>
        </w:rPr>
        <w:t xml:space="preserve"> løbende</w:t>
      </w:r>
      <w:r w:rsidR="008C3D4D">
        <w:rPr>
          <w:szCs w:val="23"/>
        </w:rPr>
        <w:t xml:space="preserve"> kunne</w:t>
      </w:r>
      <w:r w:rsidR="0096003F">
        <w:rPr>
          <w:szCs w:val="23"/>
        </w:rPr>
        <w:t xml:space="preserve"> justeres i forhold til den samfundsmæssige udvikling.</w:t>
      </w:r>
    </w:p>
    <w:p w14:paraId="1D2E166F" w14:textId="77777777" w:rsidR="00707B52" w:rsidRPr="00D73355" w:rsidRDefault="00707B52" w:rsidP="00F328E6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</w:p>
    <w:p w14:paraId="0C1F4F9C" w14:textId="4E263017" w:rsidR="00EC7A8C" w:rsidRDefault="00707B52" w:rsidP="00EC7A8C">
      <w:pPr>
        <w:pStyle w:val="Listeafsnit"/>
        <w:numPr>
          <w:ilvl w:val="0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 w:rsidRPr="00A861BF">
        <w:rPr>
          <w:b/>
          <w:i/>
          <w:szCs w:val="23"/>
        </w:rPr>
        <w:t>Robust</w:t>
      </w:r>
      <w:r w:rsidR="002F2AB9" w:rsidRPr="00A861BF">
        <w:rPr>
          <w:b/>
          <w:i/>
          <w:szCs w:val="23"/>
        </w:rPr>
        <w:t>hed</w:t>
      </w:r>
      <w:r w:rsidR="00EC7A8C">
        <w:rPr>
          <w:szCs w:val="23"/>
        </w:rPr>
        <w:t xml:space="preserve"> – </w:t>
      </w:r>
      <w:r>
        <w:rPr>
          <w:szCs w:val="23"/>
        </w:rPr>
        <w:t>Metoden</w:t>
      </w:r>
      <w:r w:rsidR="008C3D4D">
        <w:rPr>
          <w:szCs w:val="23"/>
        </w:rPr>
        <w:t xml:space="preserve"> skal være så repræsentativ</w:t>
      </w:r>
      <w:r w:rsidR="00EC7A8C">
        <w:rPr>
          <w:szCs w:val="23"/>
        </w:rPr>
        <w:t xml:space="preserve"> for anvendelsen af SDFE’s data og</w:t>
      </w:r>
      <w:r w:rsidR="0070555D">
        <w:rPr>
          <w:szCs w:val="23"/>
        </w:rPr>
        <w:t xml:space="preserve"> digitale</w:t>
      </w:r>
      <w:r w:rsidR="00EC7A8C">
        <w:rPr>
          <w:szCs w:val="23"/>
        </w:rPr>
        <w:t xml:space="preserve"> infrastruktur</w:t>
      </w:r>
      <w:r w:rsidR="00115C90">
        <w:rPr>
          <w:szCs w:val="23"/>
        </w:rPr>
        <w:t xml:space="preserve"> som muligt</w:t>
      </w:r>
      <w:r w:rsidR="00920556">
        <w:rPr>
          <w:szCs w:val="23"/>
        </w:rPr>
        <w:t>, og resultatet så robust og validt som muligt</w:t>
      </w:r>
      <w:r>
        <w:rPr>
          <w:szCs w:val="23"/>
        </w:rPr>
        <w:t>. Det skal derfor fremgå af tilbuddet, hvordan dette sikres.</w:t>
      </w:r>
    </w:p>
    <w:p w14:paraId="283DB863" w14:textId="77777777" w:rsidR="00707B52" w:rsidRPr="00707B52" w:rsidRDefault="00707B52" w:rsidP="00707B52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</w:p>
    <w:p w14:paraId="62D787F4" w14:textId="64E644FA" w:rsidR="00EC7A8C" w:rsidRDefault="00EC7A8C" w:rsidP="00EC7A8C">
      <w:pPr>
        <w:pStyle w:val="Listeafsnit"/>
        <w:numPr>
          <w:ilvl w:val="0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 w:rsidRPr="00A861BF">
        <w:rPr>
          <w:b/>
          <w:i/>
          <w:szCs w:val="23"/>
        </w:rPr>
        <w:t>Datadrevet</w:t>
      </w:r>
      <w:r>
        <w:rPr>
          <w:szCs w:val="23"/>
        </w:rPr>
        <w:t xml:space="preserve"> – metoden</w:t>
      </w:r>
      <w:r w:rsidR="00E74691">
        <w:rPr>
          <w:szCs w:val="23"/>
        </w:rPr>
        <w:t xml:space="preserve"> </w:t>
      </w:r>
      <w:r>
        <w:rPr>
          <w:szCs w:val="23"/>
        </w:rPr>
        <w:t xml:space="preserve">skal </w:t>
      </w:r>
      <w:r w:rsidR="00E74691">
        <w:rPr>
          <w:szCs w:val="23"/>
        </w:rPr>
        <w:t xml:space="preserve">i videst mulige omfang </w:t>
      </w:r>
      <w:r>
        <w:rPr>
          <w:szCs w:val="23"/>
        </w:rPr>
        <w:t>være baseret på logdata og relevant ekstern</w:t>
      </w:r>
      <w:r w:rsidR="009A74C5">
        <w:rPr>
          <w:szCs w:val="23"/>
        </w:rPr>
        <w:t>e</w:t>
      </w:r>
      <w:r>
        <w:rPr>
          <w:szCs w:val="23"/>
        </w:rPr>
        <w:t xml:space="preserve"> data</w:t>
      </w:r>
      <w:r w:rsidR="00B31718">
        <w:rPr>
          <w:szCs w:val="23"/>
        </w:rPr>
        <w:t xml:space="preserve"> om samfundet</w:t>
      </w:r>
      <w:r>
        <w:rPr>
          <w:szCs w:val="23"/>
        </w:rPr>
        <w:t xml:space="preserve">, og </w:t>
      </w:r>
      <w:r w:rsidRPr="008C5F3D">
        <w:rPr>
          <w:b/>
          <w:szCs w:val="23"/>
        </w:rPr>
        <w:t>ikke</w:t>
      </w:r>
      <w:r>
        <w:rPr>
          <w:szCs w:val="23"/>
        </w:rPr>
        <w:t xml:space="preserve"> på spørgeskemaer og interviews.</w:t>
      </w:r>
    </w:p>
    <w:p w14:paraId="01877B41" w14:textId="77777777" w:rsidR="00707B52" w:rsidRPr="00707B52" w:rsidRDefault="00707B52" w:rsidP="00707B52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</w:p>
    <w:p w14:paraId="45901766" w14:textId="7041BB70" w:rsidR="00EC7A8C" w:rsidRDefault="0096003F" w:rsidP="00531E9F">
      <w:pPr>
        <w:pStyle w:val="Listeafsnit"/>
        <w:numPr>
          <w:ilvl w:val="1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>
        <w:rPr>
          <w:szCs w:val="23"/>
        </w:rPr>
        <w:t>Antagelser i metoden skal være så gennemsigtige og underbygget af valide fakta som overhovedet muligt</w:t>
      </w:r>
    </w:p>
    <w:p w14:paraId="43DE7308" w14:textId="77777777" w:rsidR="00707B52" w:rsidRDefault="00707B52" w:rsidP="00707B52">
      <w:pPr>
        <w:pStyle w:val="Listeafsnit"/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1800"/>
        <w:jc w:val="both"/>
        <w:textAlignment w:val="baseline"/>
        <w:rPr>
          <w:szCs w:val="23"/>
        </w:rPr>
      </w:pPr>
    </w:p>
    <w:p w14:paraId="47EFCA14" w14:textId="4B8C2A44" w:rsidR="00EC7A8C" w:rsidRDefault="00EC7A8C" w:rsidP="00F855EF">
      <w:pPr>
        <w:pStyle w:val="Listeafsnit"/>
        <w:numPr>
          <w:ilvl w:val="1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 w:rsidRPr="00707B52">
        <w:rPr>
          <w:szCs w:val="23"/>
        </w:rPr>
        <w:t>Sammenkædning af SDFE data og ekstern</w:t>
      </w:r>
      <w:r w:rsidR="009A74C5">
        <w:rPr>
          <w:szCs w:val="23"/>
        </w:rPr>
        <w:t>e</w:t>
      </w:r>
      <w:r w:rsidRPr="00707B52">
        <w:rPr>
          <w:szCs w:val="23"/>
        </w:rPr>
        <w:t xml:space="preserve"> data – i hvor høj grad indgår relevante eksterne data i metoden</w:t>
      </w:r>
      <w:r w:rsidR="004B2A95">
        <w:rPr>
          <w:szCs w:val="23"/>
        </w:rPr>
        <w:t>,</w:t>
      </w:r>
      <w:r w:rsidRPr="00707B52">
        <w:rPr>
          <w:szCs w:val="23"/>
        </w:rPr>
        <w:t xml:space="preserve"> og hvor repræsentativt er det for de</w:t>
      </w:r>
      <w:r w:rsidR="0096003F">
        <w:rPr>
          <w:szCs w:val="23"/>
        </w:rPr>
        <w:t>n</w:t>
      </w:r>
      <w:r w:rsidRPr="00707B52">
        <w:rPr>
          <w:szCs w:val="23"/>
        </w:rPr>
        <w:t xml:space="preserve"> faktiske </w:t>
      </w:r>
      <w:r w:rsidR="0096003F">
        <w:rPr>
          <w:szCs w:val="23"/>
        </w:rPr>
        <w:t>fordeling af brugere</w:t>
      </w:r>
    </w:p>
    <w:p w14:paraId="552848BE" w14:textId="77777777" w:rsidR="00233024" w:rsidRPr="00233024" w:rsidRDefault="00233024" w:rsidP="00233024">
      <w:pPr>
        <w:pStyle w:val="Listeafsnit"/>
        <w:rPr>
          <w:szCs w:val="23"/>
        </w:rPr>
      </w:pPr>
    </w:p>
    <w:p w14:paraId="057B74F2" w14:textId="77777777" w:rsidR="00233024" w:rsidRDefault="00531E9F" w:rsidP="00F855EF">
      <w:pPr>
        <w:pStyle w:val="Listeafsnit"/>
        <w:numPr>
          <w:ilvl w:val="1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>
        <w:rPr>
          <w:szCs w:val="23"/>
        </w:rPr>
        <w:t>Overvejelser i forhold til fremtidig registrering af logdata med henblik på forbedring af metodens datagrundlag</w:t>
      </w:r>
      <w:r w:rsidR="0070555D">
        <w:rPr>
          <w:szCs w:val="23"/>
        </w:rPr>
        <w:t xml:space="preserve"> skal indgå</w:t>
      </w:r>
    </w:p>
    <w:p w14:paraId="6C422C2C" w14:textId="77777777" w:rsidR="00707B52" w:rsidRPr="001C3F18" w:rsidRDefault="00707B52" w:rsidP="001C3F18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</w:p>
    <w:p w14:paraId="41A58008" w14:textId="070853C2" w:rsidR="00F328E6" w:rsidRDefault="00EC7A8C" w:rsidP="00F328E6">
      <w:pPr>
        <w:pStyle w:val="Listeafsnit"/>
        <w:numPr>
          <w:ilvl w:val="0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 w:rsidRPr="00A861BF">
        <w:rPr>
          <w:b/>
          <w:i/>
          <w:szCs w:val="23"/>
        </w:rPr>
        <w:t>Automatisering</w:t>
      </w:r>
      <w:r w:rsidRPr="00531E9F">
        <w:rPr>
          <w:i/>
          <w:szCs w:val="23"/>
        </w:rPr>
        <w:t xml:space="preserve"> </w:t>
      </w:r>
      <w:r>
        <w:rPr>
          <w:szCs w:val="23"/>
        </w:rPr>
        <w:t>–</w:t>
      </w:r>
      <w:r w:rsidR="00531E9F">
        <w:rPr>
          <w:szCs w:val="23"/>
        </w:rPr>
        <w:t xml:space="preserve"> </w:t>
      </w:r>
      <w:r w:rsidR="00526E2A">
        <w:rPr>
          <w:szCs w:val="23"/>
        </w:rPr>
        <w:t>Graden af automatisering af metoden skal angives</w:t>
      </w:r>
      <w:r w:rsidR="0096003F">
        <w:rPr>
          <w:szCs w:val="23"/>
        </w:rPr>
        <w:t>. H</w:t>
      </w:r>
      <w:r w:rsidR="00526E2A">
        <w:rPr>
          <w:szCs w:val="23"/>
        </w:rPr>
        <w:t>erunder</w:t>
      </w:r>
      <w:r w:rsidR="00526E2A" w:rsidRPr="00526E2A">
        <w:rPr>
          <w:szCs w:val="23"/>
        </w:rPr>
        <w:t xml:space="preserve"> skal </w:t>
      </w:r>
      <w:r w:rsidR="00B31718">
        <w:rPr>
          <w:szCs w:val="23"/>
        </w:rPr>
        <w:t>SDFEs arbejdstid ved</w:t>
      </w:r>
      <w:r w:rsidR="0096003F">
        <w:rPr>
          <w:szCs w:val="23"/>
        </w:rPr>
        <w:t xml:space="preserve"> dataforberedelse og</w:t>
      </w:r>
      <w:r w:rsidR="00B31718">
        <w:rPr>
          <w:szCs w:val="23"/>
        </w:rPr>
        <w:t xml:space="preserve"> genb</w:t>
      </w:r>
      <w:r w:rsidR="0096003F">
        <w:rPr>
          <w:szCs w:val="23"/>
        </w:rPr>
        <w:t>e</w:t>
      </w:r>
      <w:r w:rsidR="00B31718">
        <w:rPr>
          <w:szCs w:val="23"/>
        </w:rPr>
        <w:t>regninger etc. angives</w:t>
      </w:r>
      <w:r w:rsidRPr="00526E2A">
        <w:rPr>
          <w:szCs w:val="23"/>
        </w:rPr>
        <w:t xml:space="preserve"> </w:t>
      </w:r>
      <w:r w:rsidR="00526E2A" w:rsidRPr="00526E2A">
        <w:rPr>
          <w:szCs w:val="23"/>
        </w:rPr>
        <w:t>.</w:t>
      </w:r>
    </w:p>
    <w:p w14:paraId="052D8A0D" w14:textId="77777777" w:rsidR="00F328E6" w:rsidRPr="00F328E6" w:rsidRDefault="00F328E6" w:rsidP="00F328E6">
      <w:pPr>
        <w:pStyle w:val="Listeafsnit"/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1080"/>
        <w:jc w:val="both"/>
        <w:textAlignment w:val="baseline"/>
        <w:rPr>
          <w:szCs w:val="23"/>
        </w:rPr>
      </w:pPr>
    </w:p>
    <w:p w14:paraId="3F15D1B7" w14:textId="2F441A2F" w:rsidR="00707B52" w:rsidRPr="00F328E6" w:rsidRDefault="00EC7A8C" w:rsidP="00F328E6">
      <w:pPr>
        <w:pStyle w:val="Listeafsnit"/>
        <w:numPr>
          <w:ilvl w:val="0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 w:rsidRPr="00F328E6">
        <w:rPr>
          <w:b/>
          <w:i/>
          <w:szCs w:val="23"/>
        </w:rPr>
        <w:t>Skalérbar</w:t>
      </w:r>
      <w:r w:rsidRPr="00F328E6">
        <w:rPr>
          <w:szCs w:val="23"/>
        </w:rPr>
        <w:t xml:space="preserve"> – </w:t>
      </w:r>
      <w:r w:rsidR="00F328E6" w:rsidRPr="00F328E6">
        <w:rPr>
          <w:szCs w:val="23"/>
        </w:rPr>
        <w:t xml:space="preserve">SDFE </w:t>
      </w:r>
      <w:r w:rsidR="009A74C5">
        <w:rPr>
          <w:szCs w:val="23"/>
        </w:rPr>
        <w:t>tænker altid</w:t>
      </w:r>
      <w:r w:rsidR="00F328E6" w:rsidRPr="00F328E6">
        <w:rPr>
          <w:szCs w:val="23"/>
        </w:rPr>
        <w:t xml:space="preserve"> nye måder hvor</w:t>
      </w:r>
      <w:r w:rsidR="00F328E6">
        <w:rPr>
          <w:szCs w:val="23"/>
        </w:rPr>
        <w:t>på og hvor data distribueres</w:t>
      </w:r>
      <w:r w:rsidR="00EA5D03">
        <w:rPr>
          <w:szCs w:val="23"/>
        </w:rPr>
        <w:t>,</w:t>
      </w:r>
      <w:r w:rsidR="009A74C5">
        <w:rPr>
          <w:szCs w:val="23"/>
        </w:rPr>
        <w:t xml:space="preserve"> og det </w:t>
      </w:r>
      <w:r w:rsidR="00F328E6" w:rsidRPr="00F328E6">
        <w:rPr>
          <w:szCs w:val="23"/>
        </w:rPr>
        <w:t xml:space="preserve">skal </w:t>
      </w:r>
      <w:r w:rsidR="009A74C5">
        <w:rPr>
          <w:szCs w:val="23"/>
        </w:rPr>
        <w:t xml:space="preserve">derfor </w:t>
      </w:r>
      <w:r w:rsidR="00F328E6" w:rsidRPr="00F328E6">
        <w:rPr>
          <w:szCs w:val="23"/>
        </w:rPr>
        <w:t>være muligt for metoden at inddrage nye datakilder i datagrundlaget på en enkel måde for derved at kunne indfange eff</w:t>
      </w:r>
      <w:r w:rsidR="00F328E6">
        <w:rPr>
          <w:szCs w:val="23"/>
        </w:rPr>
        <w:t>ekter af fremtidige initiativer. Fx</w:t>
      </w:r>
      <w:r w:rsidR="008C5F3D">
        <w:rPr>
          <w:szCs w:val="23"/>
        </w:rPr>
        <w:t xml:space="preserve"> </w:t>
      </w:r>
      <w:r w:rsidR="004B2A95">
        <w:rPr>
          <w:szCs w:val="23"/>
        </w:rPr>
        <w:t xml:space="preserve">skal </w:t>
      </w:r>
      <w:r w:rsidR="00526E2A" w:rsidRPr="00F328E6">
        <w:rPr>
          <w:szCs w:val="23"/>
        </w:rPr>
        <w:t>Datafordelerens log</w:t>
      </w:r>
      <w:r w:rsidR="00FF49B8" w:rsidRPr="00F328E6">
        <w:rPr>
          <w:szCs w:val="23"/>
        </w:rPr>
        <w:t>nings</w:t>
      </w:r>
      <w:r w:rsidR="00F328E6">
        <w:rPr>
          <w:szCs w:val="23"/>
        </w:rPr>
        <w:t xml:space="preserve">data </w:t>
      </w:r>
      <w:r w:rsidR="00526E2A" w:rsidRPr="00F328E6">
        <w:rPr>
          <w:szCs w:val="23"/>
        </w:rPr>
        <w:t>kunne ind</w:t>
      </w:r>
      <w:r w:rsidR="00FF49B8" w:rsidRPr="00F328E6">
        <w:rPr>
          <w:szCs w:val="23"/>
        </w:rPr>
        <w:t>gå, når denne er</w:t>
      </w:r>
      <w:r w:rsidR="005F5880" w:rsidRPr="00F328E6">
        <w:rPr>
          <w:szCs w:val="23"/>
        </w:rPr>
        <w:t xml:space="preserve"> fuldt udrullet. Med bland</w:t>
      </w:r>
      <w:r w:rsidR="00FF49B8" w:rsidRPr="00F328E6">
        <w:rPr>
          <w:szCs w:val="23"/>
        </w:rPr>
        <w:t xml:space="preserve">t andet tilførelsen af adressedata, vil </w:t>
      </w:r>
      <w:r w:rsidR="005F5880" w:rsidRPr="00F328E6">
        <w:rPr>
          <w:szCs w:val="23"/>
        </w:rPr>
        <w:t xml:space="preserve">det </w:t>
      </w:r>
      <w:r w:rsidR="00FF49B8" w:rsidRPr="00F328E6">
        <w:rPr>
          <w:szCs w:val="23"/>
        </w:rPr>
        <w:t>betyde</w:t>
      </w:r>
      <w:r w:rsidR="004B2A95">
        <w:rPr>
          <w:szCs w:val="23"/>
        </w:rPr>
        <w:t>,</w:t>
      </w:r>
      <w:r w:rsidR="00FF49B8" w:rsidRPr="00F328E6">
        <w:rPr>
          <w:szCs w:val="23"/>
        </w:rPr>
        <w:t xml:space="preserve"> </w:t>
      </w:r>
      <w:r w:rsidR="00F328E6" w:rsidRPr="00F328E6">
        <w:rPr>
          <w:szCs w:val="23"/>
        </w:rPr>
        <w:t xml:space="preserve">at der er </w:t>
      </w:r>
      <w:r w:rsidR="00FF49B8" w:rsidRPr="00F328E6">
        <w:rPr>
          <w:szCs w:val="23"/>
        </w:rPr>
        <w:t>flere data</w:t>
      </w:r>
      <w:r w:rsidR="009A74C5">
        <w:rPr>
          <w:szCs w:val="23"/>
        </w:rPr>
        <w:t>,</w:t>
      </w:r>
      <w:r w:rsidR="00FF49B8" w:rsidRPr="00F328E6">
        <w:rPr>
          <w:szCs w:val="23"/>
        </w:rPr>
        <w:t xml:space="preserve"> der skal måles på. </w:t>
      </w:r>
    </w:p>
    <w:p w14:paraId="431B2DC6" w14:textId="77777777" w:rsidR="00513321" w:rsidRPr="00513321" w:rsidRDefault="00513321" w:rsidP="00527426">
      <w:pPr>
        <w:pStyle w:val="Listeafsnit"/>
        <w:rPr>
          <w:szCs w:val="23"/>
        </w:rPr>
      </w:pPr>
    </w:p>
    <w:p w14:paraId="04B7EC09" w14:textId="3E0CFD59" w:rsidR="00D73355" w:rsidRDefault="00513321" w:rsidP="00D73355">
      <w:pPr>
        <w:pStyle w:val="Listeafsnit"/>
        <w:numPr>
          <w:ilvl w:val="0"/>
          <w:numId w:val="15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 w:rsidRPr="00A861BF">
        <w:rPr>
          <w:b/>
          <w:i/>
          <w:szCs w:val="23"/>
        </w:rPr>
        <w:t>Replicerbar</w:t>
      </w:r>
      <w:r>
        <w:rPr>
          <w:szCs w:val="23"/>
        </w:rPr>
        <w:t xml:space="preserve"> – Metoden</w:t>
      </w:r>
      <w:r w:rsidR="004B2A95">
        <w:rPr>
          <w:szCs w:val="23"/>
        </w:rPr>
        <w:t>,</w:t>
      </w:r>
      <w:r>
        <w:rPr>
          <w:szCs w:val="23"/>
        </w:rPr>
        <w:t xml:space="preserve"> der udvikles</w:t>
      </w:r>
      <w:r w:rsidR="004B2A95">
        <w:rPr>
          <w:szCs w:val="23"/>
        </w:rPr>
        <w:t>,</w:t>
      </w:r>
      <w:r>
        <w:rPr>
          <w:szCs w:val="23"/>
        </w:rPr>
        <w:t xml:space="preserve"> skal være replicerbar og skal nemt kunne udføres af SDFE selv. </w:t>
      </w:r>
    </w:p>
    <w:p w14:paraId="1EE6C65A" w14:textId="77777777" w:rsidR="00F32105" w:rsidRPr="00F32105" w:rsidRDefault="00F32105" w:rsidP="00F32105">
      <w:pPr>
        <w:pStyle w:val="Listeafsnit"/>
        <w:rPr>
          <w:szCs w:val="23"/>
        </w:rPr>
      </w:pPr>
    </w:p>
    <w:p w14:paraId="16541D33" w14:textId="274323E1" w:rsidR="00F32105" w:rsidRPr="00F32105" w:rsidRDefault="00F32105" w:rsidP="00F32105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3"/>
        </w:rPr>
      </w:pPr>
      <w:r>
        <w:rPr>
          <w:szCs w:val="23"/>
        </w:rPr>
        <w:t xml:space="preserve">I </w:t>
      </w:r>
      <w:r w:rsidR="007D778A">
        <w:rPr>
          <w:szCs w:val="23"/>
        </w:rPr>
        <w:t>opdragsgiver</w:t>
      </w:r>
      <w:r>
        <w:rPr>
          <w:szCs w:val="23"/>
        </w:rPr>
        <w:t>s vurdering af tilbuddet</w:t>
      </w:r>
      <w:r w:rsidR="00D85877">
        <w:rPr>
          <w:szCs w:val="23"/>
        </w:rPr>
        <w:t xml:space="preserve"> vægter de ovenstående seks krav lige meget. </w:t>
      </w:r>
      <w:r>
        <w:rPr>
          <w:szCs w:val="23"/>
        </w:rPr>
        <w:t xml:space="preserve"> </w:t>
      </w:r>
    </w:p>
    <w:p w14:paraId="33F0F157" w14:textId="77777777" w:rsidR="00D73355" w:rsidRDefault="00D73355" w:rsidP="00F328E6">
      <w:pPr>
        <w:pStyle w:val="Overskrift2"/>
        <w:numPr>
          <w:ilvl w:val="0"/>
          <w:numId w:val="19"/>
        </w:numPr>
        <w:rPr>
          <w:b w:val="0"/>
        </w:rPr>
      </w:pPr>
      <w:r>
        <w:rPr>
          <w:b w:val="0"/>
        </w:rPr>
        <w:lastRenderedPageBreak/>
        <w:t>Proces- og tidsplan</w:t>
      </w:r>
    </w:p>
    <w:p w14:paraId="2B9C0D99" w14:textId="62AD4E38" w:rsidR="00B65368" w:rsidRDefault="00D73355" w:rsidP="00F328E6">
      <w:pPr>
        <w:ind w:left="720"/>
      </w:pPr>
      <w:r>
        <w:t xml:space="preserve">Tilbuddet skal indeholde </w:t>
      </w:r>
      <w:r w:rsidR="00B41797">
        <w:t xml:space="preserve">en udførlig proces- og tidsplan. </w:t>
      </w:r>
      <w:r w:rsidR="004B2A95">
        <w:t>Opgaven forventes igangsat</w:t>
      </w:r>
      <w:r w:rsidR="00B65368">
        <w:t xml:space="preserve"> den 1. juli 2018</w:t>
      </w:r>
      <w:r w:rsidR="004B2A95">
        <w:t xml:space="preserve"> med et opstartsmøde fredag den 6. juli 2018, og rapporten forventes afleveret senest den 1. oktober 2018. </w:t>
      </w:r>
      <w:r w:rsidR="00B65368">
        <w:t>Efter aflevering af rapporten</w:t>
      </w:r>
      <w:r w:rsidR="003019B3">
        <w:t xml:space="preserve"> skal metoden</w:t>
      </w:r>
      <w:r w:rsidR="005A4922">
        <w:t xml:space="preserve"> og planen for overlevering</w:t>
      </w:r>
      <w:r w:rsidR="003019B3">
        <w:t xml:space="preserve"> præsenteres for SDFE på et møde, og der</w:t>
      </w:r>
      <w:r w:rsidR="00B65368">
        <w:t xml:space="preserve"> skal afsættes </w:t>
      </w:r>
      <w:r w:rsidR="003019B3">
        <w:t>en overleveringsperiode</w:t>
      </w:r>
      <w:r w:rsidR="00B65368">
        <w:t xml:space="preserve">, hvor tilbudsgiver skal bistå med </w:t>
      </w:r>
      <w:r w:rsidR="008C3D4D">
        <w:t>implementering</w:t>
      </w:r>
      <w:r w:rsidR="003019B3">
        <w:t xml:space="preserve"> af metoden i SDFE.</w:t>
      </w:r>
      <w:r w:rsidR="00B65368">
        <w:t xml:space="preserve"> </w:t>
      </w:r>
      <w:r w:rsidR="00B41797">
        <w:t>Tidsplanen</w:t>
      </w:r>
      <w:r w:rsidR="004B2A95">
        <w:t xml:space="preserve"> skal tage hensyn til dette</w:t>
      </w:r>
      <w:r w:rsidR="00103F5F">
        <w:t>.</w:t>
      </w:r>
      <w:r w:rsidR="00B41797">
        <w:t xml:space="preserve"> </w:t>
      </w:r>
    </w:p>
    <w:p w14:paraId="147EA65F" w14:textId="77777777" w:rsidR="00DA1E61" w:rsidRDefault="00DA1E61" w:rsidP="00F328E6">
      <w:pPr>
        <w:ind w:left="720"/>
      </w:pPr>
    </w:p>
    <w:p w14:paraId="40C81FD3" w14:textId="2D9EAFAF" w:rsidR="00C12C71" w:rsidRDefault="008C3D4D" w:rsidP="008C3D4D">
      <w:pPr>
        <w:ind w:left="720"/>
      </w:pPr>
      <w:r>
        <w:t>Eftersom metoden skal implementeres i SDFE, skal d</w:t>
      </w:r>
      <w:r w:rsidR="00D73355">
        <w:t xml:space="preserve">er i </w:t>
      </w:r>
      <w:r w:rsidR="00B41797">
        <w:t>proces- og tidsplanen</w:t>
      </w:r>
      <w:r w:rsidR="00D73355">
        <w:t xml:space="preserve"> indlægges milepæle samt minimum </w:t>
      </w:r>
      <w:r w:rsidR="00103F5F">
        <w:t>fire</w:t>
      </w:r>
      <w:r w:rsidR="00D73355">
        <w:t xml:space="preserve"> statusmøder, så </w:t>
      </w:r>
      <w:r>
        <w:t>implementeringen sker løbende</w:t>
      </w:r>
      <w:r w:rsidR="00EA5D03">
        <w:t>,</w:t>
      </w:r>
      <w:r>
        <w:t xml:space="preserve"> og der </w:t>
      </w:r>
      <w:r w:rsidR="00EA5D03">
        <w:t xml:space="preserve">skal </w:t>
      </w:r>
      <w:r>
        <w:t>samtidig</w:t>
      </w:r>
      <w:r w:rsidR="00D73355">
        <w:t xml:space="preserve"> afrapporteres til SDFE om fremgangen</w:t>
      </w:r>
      <w:r w:rsidR="00B41797">
        <w:t xml:space="preserve"> i projektet. </w:t>
      </w:r>
    </w:p>
    <w:p w14:paraId="21104E08" w14:textId="77777777" w:rsidR="00DA1E61" w:rsidRDefault="00DA1E61" w:rsidP="008C3D4D">
      <w:pPr>
        <w:pStyle w:val="Listeafsnit"/>
      </w:pPr>
    </w:p>
    <w:p w14:paraId="5879B4D2" w14:textId="1F9649F6" w:rsidR="00C12C71" w:rsidRDefault="009A74C5" w:rsidP="00C12C71">
      <w:pPr>
        <w:pStyle w:val="Listeafsnit"/>
        <w:numPr>
          <w:ilvl w:val="0"/>
          <w:numId w:val="19"/>
        </w:numPr>
      </w:pPr>
      <w:r>
        <w:t>Leverandøren skal garantere</w:t>
      </w:r>
      <w:r w:rsidR="00C12C71">
        <w:t>, at de nødvendige kompetencer og forudsætninger for at løse opgaven er på plads. Medarbejdernes kvalifikationer vil blive vurderet på baggrund af CV</w:t>
      </w:r>
      <w:r>
        <w:t>’er</w:t>
      </w:r>
      <w:r w:rsidR="00C12C71">
        <w:t xml:space="preserve">, </w:t>
      </w:r>
      <w:r w:rsidR="004B2A95">
        <w:t>som</w:t>
      </w:r>
      <w:r w:rsidR="00C12C71">
        <w:t xml:space="preserve"> skal indeholde følgende:</w:t>
      </w:r>
    </w:p>
    <w:p w14:paraId="501ACDF4" w14:textId="77777777" w:rsidR="00C12C71" w:rsidRDefault="00C12C71" w:rsidP="00C12C71">
      <w:pPr>
        <w:pStyle w:val="Opstilling-punkttegn"/>
      </w:pPr>
      <w:r>
        <w:t>Udannelsesbaggrund</w:t>
      </w:r>
    </w:p>
    <w:p w14:paraId="2F5BF889" w14:textId="77777777" w:rsidR="00C12C71" w:rsidRDefault="00C12C71" w:rsidP="00C12C71">
      <w:pPr>
        <w:pStyle w:val="Opstilling-punkttegn"/>
      </w:pPr>
      <w:r>
        <w:t>Tidligere ansættelsesforhold og funktioner</w:t>
      </w:r>
    </w:p>
    <w:p w14:paraId="0EFA95E3" w14:textId="43110972" w:rsidR="00291963" w:rsidRPr="007D778A" w:rsidRDefault="00C12C71" w:rsidP="00EB275B">
      <w:pPr>
        <w:pStyle w:val="Opstilling-punkttegn"/>
      </w:pPr>
      <w:r>
        <w:t>Relevante erfaringer og udførte projekter</w:t>
      </w:r>
    </w:p>
    <w:sectPr w:rsidR="00291963" w:rsidRPr="007D778A" w:rsidSect="00B8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E960" w14:textId="77777777" w:rsidR="00D37157" w:rsidRDefault="00D37157">
      <w:r>
        <w:separator/>
      </w:r>
    </w:p>
  </w:endnote>
  <w:endnote w:type="continuationSeparator" w:id="0">
    <w:p w14:paraId="70B12DD8" w14:textId="77777777" w:rsidR="00D37157" w:rsidRDefault="00D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0AEF" w14:textId="77777777" w:rsidR="00F855EF" w:rsidRDefault="00F855EF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DA13849" w14:textId="77777777" w:rsidR="00F855EF" w:rsidRDefault="00F855EF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BE17" w14:textId="4ED4B8CE" w:rsidR="00F855EF" w:rsidRPr="00D136BA" w:rsidRDefault="00F855EF">
    <w:pPr>
      <w:pStyle w:val="Sidefod"/>
      <w:rPr>
        <w:b/>
        <w:sz w:val="16"/>
      </w:rPr>
    </w:pPr>
    <w:bookmarkStart w:id="1" w:name="LAN_Page_1"/>
    <w:r>
      <w:rPr>
        <w:rStyle w:val="Sidetal"/>
      </w:rPr>
      <w:t>Side</w:t>
    </w:r>
    <w:bookmarkEnd w:id="1"/>
    <w:r w:rsidRPr="00D136BA">
      <w:rPr>
        <w:rStyle w:val="Sidetal"/>
      </w:rPr>
      <w:t xml:space="preserve"> </w:t>
    </w:r>
    <w:r w:rsidRPr="00D136BA">
      <w:rPr>
        <w:rStyle w:val="Sidetal"/>
      </w:rPr>
      <w:fldChar w:fldCharType="begin"/>
    </w:r>
    <w:r w:rsidRPr="00D136BA">
      <w:rPr>
        <w:rStyle w:val="Sidetal"/>
      </w:rPr>
      <w:instrText xml:space="preserve"> PAGE  </w:instrText>
    </w:r>
    <w:r w:rsidRPr="00D136BA">
      <w:rPr>
        <w:rStyle w:val="Sidetal"/>
      </w:rPr>
      <w:fldChar w:fldCharType="separate"/>
    </w:r>
    <w:r w:rsidR="00AD5421">
      <w:rPr>
        <w:rStyle w:val="Sidetal"/>
        <w:noProof/>
      </w:rPr>
      <w:t>2</w:t>
    </w:r>
    <w:r w:rsidRPr="00D136BA">
      <w:rPr>
        <w:rStyle w:val="Sidetal"/>
      </w:rPr>
      <w:fldChar w:fldCharType="end"/>
    </w:r>
    <w:r w:rsidRPr="00D136BA"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AD5421">
      <w:rPr>
        <w:rStyle w:val="Sidetal"/>
        <w:noProof/>
      </w:rPr>
      <w:t>5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09A4" w14:textId="77777777" w:rsidR="00F855EF" w:rsidRPr="000707E7" w:rsidRDefault="00F855EF" w:rsidP="003C4166">
    <w:pPr>
      <w:pStyle w:val="DocumentName"/>
      <w:rPr>
        <w:lang w:val="en-GB"/>
      </w:rPr>
    </w:pPr>
    <w:r w:rsidRPr="000707E7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8B5A912" wp14:editId="1C24039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F855EF" w14:paraId="48D20463" w14:textId="77777777" w:rsidTr="00F855EF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14:paraId="436433D6" w14:textId="77777777" w:rsidR="00F855EF" w:rsidRPr="003C4166" w:rsidRDefault="00F855EF" w:rsidP="00F855EF">
                                <w:pPr>
                                  <w:pStyle w:val="Template-Virksomhedsnavn"/>
                                </w:pPr>
                                <w:bookmarkStart w:id="22" w:name="OFF_Institution"/>
                                <w:bookmarkStart w:id="23" w:name="OFF_InstitutionHIF"/>
                                <w:r w:rsidRPr="003C4166">
                                  <w:t>Styrelsen for Dataforsyning og Effektivisering</w:t>
                                </w:r>
                                <w:bookmarkEnd w:id="22"/>
                              </w:p>
                              <w:p w14:paraId="76256DC8" w14:textId="77777777" w:rsidR="00F855EF" w:rsidRDefault="00F855EF" w:rsidP="00F855EF">
                                <w:pPr>
                                  <w:pStyle w:val="Template-Address"/>
                                </w:pPr>
                                <w:bookmarkStart w:id="24" w:name="OFF_Address"/>
                                <w:bookmarkEnd w:id="23"/>
                                <w:r>
                                  <w:t>Rentemestervej 8</w:t>
                                </w:r>
                              </w:p>
                              <w:p w14:paraId="14F19815" w14:textId="77777777" w:rsidR="00F855EF" w:rsidRDefault="00F855EF" w:rsidP="00F855EF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24"/>
                              </w:p>
                              <w:p w14:paraId="13640C03" w14:textId="77777777" w:rsidR="00F855EF" w:rsidRDefault="00F855EF" w:rsidP="00F855EF">
                                <w:pPr>
                                  <w:pStyle w:val="Template-Address"/>
                                </w:pPr>
                              </w:p>
                              <w:p w14:paraId="002D9347" w14:textId="77777777" w:rsidR="00F855EF" w:rsidRPr="003C4166" w:rsidRDefault="00F855EF" w:rsidP="00F855EF">
                                <w:pPr>
                                  <w:pStyle w:val="Template-Address"/>
                                </w:pPr>
                                <w:bookmarkStart w:id="25" w:name="LAN_Phone"/>
                                <w:bookmarkStart w:id="26" w:name="OFF_PhoneHIF"/>
                                <w:r w:rsidRPr="003C4166">
                                  <w:t>T</w:t>
                                </w:r>
                                <w:bookmarkEnd w:id="25"/>
                                <w:r w:rsidRPr="003C4166">
                                  <w:t xml:space="preserve">: </w:t>
                                </w:r>
                                <w:r w:rsidRPr="003C4166">
                                  <w:tab/>
                                </w:r>
                                <w:bookmarkStart w:id="27" w:name="OFF_Phone"/>
                                <w:r w:rsidRPr="003C4166">
                                  <w:t>72 54 55 00</w:t>
                                </w:r>
                                <w:bookmarkEnd w:id="27"/>
                              </w:p>
                              <w:p w14:paraId="6F77C981" w14:textId="77777777" w:rsidR="00F855EF" w:rsidRPr="003C4166" w:rsidRDefault="00F855EF" w:rsidP="00F855EF">
                                <w:pPr>
                                  <w:pStyle w:val="Template-Address"/>
                                </w:pPr>
                                <w:bookmarkStart w:id="28" w:name="OFF_EmailHIF"/>
                                <w:bookmarkEnd w:id="26"/>
                                <w:r w:rsidRPr="003C4166">
                                  <w:t xml:space="preserve">E: </w:t>
                                </w:r>
                                <w:r w:rsidRPr="003C4166">
                                  <w:tab/>
                                </w:r>
                                <w:bookmarkStart w:id="29" w:name="OFF_Email"/>
                                <w:r w:rsidRPr="003C4166">
                                  <w:t>sdfe@sdfe.dk</w:t>
                                </w:r>
                                <w:bookmarkEnd w:id="29"/>
                              </w:p>
                              <w:bookmarkEnd w:id="28"/>
                              <w:p w14:paraId="617A5B57" w14:textId="77777777" w:rsidR="00F855EF" w:rsidRDefault="00F855EF" w:rsidP="00F855EF">
                                <w:pPr>
                                  <w:pStyle w:val="Template-Address"/>
                                </w:pPr>
                              </w:p>
                              <w:p w14:paraId="2E0EFC09" w14:textId="77777777" w:rsidR="00F855EF" w:rsidRDefault="00F855EF" w:rsidP="00F855EF">
                                <w:pPr>
                                  <w:pStyle w:val="Template-Address"/>
                                </w:pPr>
                                <w:bookmarkStart w:id="30" w:name="OFF_Web"/>
                                <w:bookmarkStart w:id="31" w:name="OFF_WebHIF"/>
                                <w:r w:rsidRPr="003C4166">
                                  <w:t>www.sdfe.dk</w:t>
                                </w:r>
                                <w:bookmarkEnd w:id="30"/>
                                <w:r w:rsidRPr="003C4166">
                                  <w:t xml:space="preserve"> </w:t>
                                </w:r>
                                <w:bookmarkEnd w:id="31"/>
                              </w:p>
                              <w:p w14:paraId="0FE7C089" w14:textId="77777777" w:rsidR="00F855EF" w:rsidRPr="00D43FF7" w:rsidRDefault="00F855EF" w:rsidP="00F855EF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14:paraId="3BFF21C8" w14:textId="77777777" w:rsidR="00F855EF" w:rsidRDefault="00F855EF" w:rsidP="003C416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5A912"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F855EF" w14:paraId="48D20463" w14:textId="77777777" w:rsidTr="00F855EF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14:paraId="436433D6" w14:textId="77777777" w:rsidR="00F855EF" w:rsidRPr="003C4166" w:rsidRDefault="00F855EF" w:rsidP="00F855EF">
                          <w:pPr>
                            <w:pStyle w:val="Template-Virksomhedsnavn"/>
                          </w:pPr>
                          <w:bookmarkStart w:id="32" w:name="OFF_Institution"/>
                          <w:bookmarkStart w:id="33" w:name="OFF_InstitutionHIF"/>
                          <w:r w:rsidRPr="003C4166">
                            <w:t>Styrelsen for Dataforsyning og Effektivisering</w:t>
                          </w:r>
                          <w:bookmarkEnd w:id="32"/>
                        </w:p>
                        <w:p w14:paraId="76256DC8" w14:textId="77777777" w:rsidR="00F855EF" w:rsidRDefault="00F855EF" w:rsidP="00F855EF">
                          <w:pPr>
                            <w:pStyle w:val="Template-Address"/>
                          </w:pPr>
                          <w:bookmarkStart w:id="34" w:name="OFF_Address"/>
                          <w:bookmarkEnd w:id="33"/>
                          <w:r>
                            <w:t>Rentemestervej 8</w:t>
                          </w:r>
                        </w:p>
                        <w:p w14:paraId="14F19815" w14:textId="77777777" w:rsidR="00F855EF" w:rsidRDefault="00F855EF" w:rsidP="00F855EF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34"/>
                        </w:p>
                        <w:p w14:paraId="13640C03" w14:textId="77777777" w:rsidR="00F855EF" w:rsidRDefault="00F855EF" w:rsidP="00F855EF">
                          <w:pPr>
                            <w:pStyle w:val="Template-Address"/>
                          </w:pPr>
                        </w:p>
                        <w:p w14:paraId="002D9347" w14:textId="77777777" w:rsidR="00F855EF" w:rsidRPr="003C4166" w:rsidRDefault="00F855EF" w:rsidP="00F855EF">
                          <w:pPr>
                            <w:pStyle w:val="Template-Address"/>
                          </w:pPr>
                          <w:bookmarkStart w:id="35" w:name="LAN_Phone"/>
                          <w:bookmarkStart w:id="36" w:name="OFF_PhoneHIF"/>
                          <w:r w:rsidRPr="003C4166">
                            <w:t>T</w:t>
                          </w:r>
                          <w:bookmarkEnd w:id="35"/>
                          <w:r w:rsidRPr="003C4166">
                            <w:t xml:space="preserve">: </w:t>
                          </w:r>
                          <w:r w:rsidRPr="003C4166">
                            <w:tab/>
                          </w:r>
                          <w:bookmarkStart w:id="37" w:name="OFF_Phone"/>
                          <w:r w:rsidRPr="003C4166">
                            <w:t>72 54 55 00</w:t>
                          </w:r>
                          <w:bookmarkEnd w:id="37"/>
                        </w:p>
                        <w:p w14:paraId="6F77C981" w14:textId="77777777" w:rsidR="00F855EF" w:rsidRPr="003C4166" w:rsidRDefault="00F855EF" w:rsidP="00F855EF">
                          <w:pPr>
                            <w:pStyle w:val="Template-Address"/>
                          </w:pPr>
                          <w:bookmarkStart w:id="38" w:name="OFF_EmailHIF"/>
                          <w:bookmarkEnd w:id="36"/>
                          <w:r w:rsidRPr="003C4166">
                            <w:t xml:space="preserve">E: </w:t>
                          </w:r>
                          <w:r w:rsidRPr="003C4166">
                            <w:tab/>
                          </w:r>
                          <w:bookmarkStart w:id="39" w:name="OFF_Email"/>
                          <w:r w:rsidRPr="003C4166">
                            <w:t>sdfe@sdfe.dk</w:t>
                          </w:r>
                          <w:bookmarkEnd w:id="39"/>
                        </w:p>
                        <w:bookmarkEnd w:id="38"/>
                        <w:p w14:paraId="617A5B57" w14:textId="77777777" w:rsidR="00F855EF" w:rsidRDefault="00F855EF" w:rsidP="00F855EF">
                          <w:pPr>
                            <w:pStyle w:val="Template-Address"/>
                          </w:pPr>
                        </w:p>
                        <w:p w14:paraId="2E0EFC09" w14:textId="77777777" w:rsidR="00F855EF" w:rsidRDefault="00F855EF" w:rsidP="00F855EF">
                          <w:pPr>
                            <w:pStyle w:val="Template-Address"/>
                          </w:pPr>
                          <w:bookmarkStart w:id="40" w:name="OFF_Web"/>
                          <w:bookmarkStart w:id="41" w:name="OFF_WebHIF"/>
                          <w:r w:rsidRPr="003C4166">
                            <w:t>www.sdfe.dk</w:t>
                          </w:r>
                          <w:bookmarkEnd w:id="40"/>
                          <w:r w:rsidRPr="003C4166">
                            <w:t xml:space="preserve"> </w:t>
                          </w:r>
                          <w:bookmarkEnd w:id="41"/>
                        </w:p>
                        <w:p w14:paraId="0FE7C089" w14:textId="77777777" w:rsidR="00F855EF" w:rsidRPr="00D43FF7" w:rsidRDefault="00F855EF" w:rsidP="00F855EF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14:paraId="3BFF21C8" w14:textId="77777777" w:rsidR="00F855EF" w:rsidRDefault="00F855EF" w:rsidP="003C4166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BF7853C" w14:textId="77777777" w:rsidR="00F855EF" w:rsidRDefault="00F855EF" w:rsidP="007F560D">
    <w:pPr>
      <w:pStyle w:val="Sidefod"/>
      <w:rPr>
        <w:rStyle w:val="Sidetal"/>
        <w:b w:val="0"/>
        <w:sz w:val="14"/>
      </w:rPr>
    </w:pPr>
  </w:p>
  <w:p w14:paraId="11BF3288" w14:textId="00884148" w:rsidR="00F855EF" w:rsidRPr="007F560D" w:rsidRDefault="00F855EF" w:rsidP="007F560D">
    <w:pPr>
      <w:pStyle w:val="Sidefod"/>
      <w:rPr>
        <w:rStyle w:val="Sidetal"/>
      </w:rPr>
    </w:pPr>
    <w:bookmarkStart w:id="42" w:name="LAN_Page"/>
    <w:r>
      <w:rPr>
        <w:rStyle w:val="Sidetal"/>
      </w:rPr>
      <w:t>Side</w:t>
    </w:r>
    <w:bookmarkEnd w:id="42"/>
    <w:r>
      <w:rPr>
        <w:rStyle w:val="Sidetal"/>
      </w:rP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AD5421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AD5421">
      <w:rPr>
        <w:rStyle w:val="Sidetal"/>
        <w:noProof/>
      </w:rPr>
      <w:t>5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0C9" w14:textId="77777777" w:rsidR="00D37157" w:rsidRDefault="00D37157">
      <w:r>
        <w:separator/>
      </w:r>
    </w:p>
  </w:footnote>
  <w:footnote w:type="continuationSeparator" w:id="0">
    <w:p w14:paraId="21CAC20A" w14:textId="77777777" w:rsidR="00D37157" w:rsidRDefault="00D37157">
      <w:r>
        <w:continuationSeparator/>
      </w:r>
    </w:p>
  </w:footnote>
  <w:footnote w:id="1">
    <w:p w14:paraId="2CAA687C" w14:textId="77777777" w:rsidR="00876BD7" w:rsidRDefault="00876BD7" w:rsidP="00876BD7">
      <w:pPr>
        <w:pStyle w:val="Fodnotetekst"/>
      </w:pPr>
      <w:r>
        <w:rPr>
          <w:rStyle w:val="Fodnotehenvisning"/>
        </w:rPr>
        <w:footnoteRef/>
      </w:r>
      <w:hyperlink r:id="rId1" w:history="1">
        <w:r w:rsidRPr="00523C58">
          <w:rPr>
            <w:rStyle w:val="Hyperlink"/>
          </w:rPr>
          <w:t>http://sdfe.dk/media/gst/2618970/Effekten%20af%20de%20frie%20geografiske%20data%20Deloitte%20Rapport.pdf</w:t>
        </w:r>
      </w:hyperlink>
    </w:p>
  </w:footnote>
  <w:footnote w:id="2">
    <w:p w14:paraId="20773278" w14:textId="77777777" w:rsidR="00876BD7" w:rsidRDefault="00876BD7" w:rsidP="00876BD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523C58">
          <w:rPr>
            <w:rStyle w:val="Hyperlink"/>
          </w:rPr>
          <w:t>http://sdfe.dk/media/2916777/de-frie-geodata-eftermaaling.pdf</w:t>
        </w:r>
      </w:hyperlink>
    </w:p>
    <w:p w14:paraId="17D7DBC5" w14:textId="77777777" w:rsidR="00876BD7" w:rsidRDefault="00876BD7" w:rsidP="00876BD7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5E38" w14:textId="77777777" w:rsidR="00440B9C" w:rsidRDefault="00440B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C20D" w14:textId="77777777" w:rsidR="00F855EF" w:rsidRDefault="00F855EF">
    <w:pPr>
      <w:pStyle w:val="Sidehoved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AA12397" wp14:editId="22DF2D6D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40123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57"/>
                  <a:stretch>
                    <a:fillRect/>
                  </a:stretch>
                </pic:blipFill>
                <pic:spPr>
                  <a:xfrm>
                    <a:off x="0" y="0"/>
                    <a:ext cx="2740123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56FE" w14:textId="77777777" w:rsidR="00F855EF" w:rsidRPr="00A12923" w:rsidRDefault="00F855EF" w:rsidP="003C4166">
    <w:pPr>
      <w:tabs>
        <w:tab w:val="left" w:pos="10065"/>
      </w:tabs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66DE72B5" wp14:editId="7EE367DC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40123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57"/>
                  <a:stretch>
                    <a:fillRect/>
                  </a:stretch>
                </pic:blipFill>
                <pic:spPr>
                  <a:xfrm>
                    <a:off x="0" y="0"/>
                    <a:ext cx="2740123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923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5146884" wp14:editId="2AFA8B10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F855EF" w14:paraId="7E7CB4C6" w14:textId="77777777" w:rsidTr="00F855EF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39E52A12" w14:textId="77777777" w:rsidR="00F855EF" w:rsidRDefault="00F855EF" w:rsidP="00F855EF">
                                <w:pPr>
                                  <w:pStyle w:val="Kolofonoverskrift"/>
                                </w:pPr>
                                <w:bookmarkStart w:id="2" w:name="OFF_OfficeLeadtext"/>
                                <w:r>
                                  <w:t>Kontor</w:t>
                                </w:r>
                                <w:bookmarkEnd w:id="2"/>
                              </w:p>
                              <w:p w14:paraId="278BD041" w14:textId="2CAA8839" w:rsidR="00F855EF" w:rsidRPr="003C4166" w:rsidRDefault="00B31718">
                                <w:pPr>
                                  <w:pStyle w:val="Kolofontekst"/>
                                </w:pPr>
                                <w:bookmarkStart w:id="3" w:name="OFF_DepartmentHIF"/>
                                <w:r>
                                  <w:t>Effektivisering</w:t>
                                </w:r>
                              </w:p>
                              <w:bookmarkEnd w:id="3"/>
                              <w:p w14:paraId="39C10DAD" w14:textId="77777777" w:rsidR="00F855EF" w:rsidRDefault="00F855EF">
                                <w:pPr>
                                  <w:pStyle w:val="Kolofontekst"/>
                                </w:pPr>
                              </w:p>
                              <w:p w14:paraId="3E368B4D" w14:textId="77777777" w:rsidR="00F855EF" w:rsidRDefault="00F855EF" w:rsidP="00F855EF">
                                <w:pPr>
                                  <w:pStyle w:val="Kolofonoverskrift"/>
                                </w:pPr>
                                <w:bookmarkStart w:id="4" w:name="LAN_Date"/>
                                <w:r>
                                  <w:t>Dato</w:t>
                                </w:r>
                                <w:bookmarkEnd w:id="4"/>
                              </w:p>
                              <w:p w14:paraId="4D8AE090" w14:textId="6F2320AC" w:rsidR="00F855EF" w:rsidRDefault="00440B9C">
                                <w:pPr>
                                  <w:pStyle w:val="Kolofontekst"/>
                                </w:pPr>
                                <w:bookmarkStart w:id="5" w:name="FLD_DocumentDate"/>
                                <w:r>
                                  <w:t>1</w:t>
                                </w:r>
                                <w:r w:rsidR="00F855EF">
                                  <w:t xml:space="preserve">. </w:t>
                                </w:r>
                                <w:r>
                                  <w:t>maj</w:t>
                                </w:r>
                                <w:r w:rsidR="00F855EF">
                                  <w:t xml:space="preserve"> 2018</w:t>
                                </w:r>
                                <w:bookmarkEnd w:id="5"/>
                              </w:p>
                              <w:p w14:paraId="63D5DB1D" w14:textId="77777777" w:rsidR="00F855EF" w:rsidRDefault="00F855EF">
                                <w:pPr>
                                  <w:pStyle w:val="Kolofontekst"/>
                                </w:pPr>
                              </w:p>
                              <w:p w14:paraId="1E43C978" w14:textId="77777777" w:rsidR="00F855EF" w:rsidRDefault="00F855EF">
                                <w:pPr>
                                  <w:pStyle w:val="Kolofontekst"/>
                                </w:pPr>
                                <w:bookmarkStart w:id="6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6"/>
                                <w:r w:rsidRPr="00E6558F">
                                  <w:t xml:space="preserve"> </w:t>
                                </w:r>
                                <w:bookmarkStart w:id="7" w:name="sagsnr"/>
                                <w:bookmarkEnd w:id="7"/>
                              </w:p>
                              <w:p w14:paraId="2994C395" w14:textId="77777777" w:rsidR="00EB616D" w:rsidRPr="00E6558F" w:rsidRDefault="00EB616D">
                                <w:pPr>
                                  <w:pStyle w:val="Kolofontekst"/>
                                </w:pPr>
                                <w:r>
                                  <w:t>1502-0044</w:t>
                                </w:r>
                              </w:p>
                              <w:p w14:paraId="4B1FED71" w14:textId="77777777" w:rsidR="00F855EF" w:rsidRDefault="00F855EF">
                                <w:pPr>
                                  <w:pStyle w:val="Kolofontekst"/>
                                </w:pPr>
                              </w:p>
                              <w:p w14:paraId="22E4D860" w14:textId="77777777" w:rsidR="00F855EF" w:rsidRPr="003C4166" w:rsidRDefault="00EB616D" w:rsidP="00F855EF">
                                <w:pPr>
                                  <w:pStyle w:val="Kolofontekst"/>
                                </w:pPr>
                                <w:bookmarkStart w:id="8" w:name="USR_InitialsHIF"/>
                                <w:r>
                                  <w:t>ANBOS/</w:t>
                                </w:r>
                                <w:bookmarkStart w:id="9" w:name="USR_Initials"/>
                                <w:r w:rsidR="00F855EF" w:rsidRPr="003C4166">
                                  <w:t>TRIVJ</w:t>
                                </w:r>
                                <w:bookmarkEnd w:id="9"/>
                                <w:r w:rsidR="00F855EF" w:rsidRPr="003C4166">
                                  <w:t xml:space="preserve"> </w:t>
                                </w:r>
                                <w:bookmarkStart w:id="10" w:name="FLD_EkstraInitialer"/>
                                <w:bookmarkStart w:id="11" w:name="FLD_EkstraInitialerHIF"/>
                                <w:bookmarkEnd w:id="10"/>
                                <w:r w:rsidR="00F855EF" w:rsidRPr="003C4166">
                                  <w:t xml:space="preserve"> </w:t>
                                </w:r>
                                <w:bookmarkEnd w:id="11"/>
                              </w:p>
                              <w:bookmarkEnd w:id="8"/>
                              <w:p w14:paraId="404DA9ED" w14:textId="77777777" w:rsidR="00F855EF" w:rsidRDefault="00F855EF" w:rsidP="00F855E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112FFB4E" w14:textId="77777777" w:rsidR="00F855EF" w:rsidRDefault="00F855EF" w:rsidP="003C416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4688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F855EF" w14:paraId="7E7CB4C6" w14:textId="77777777" w:rsidTr="00F855EF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39E52A12" w14:textId="77777777" w:rsidR="00F855EF" w:rsidRDefault="00F855EF" w:rsidP="00F855EF">
                          <w:pPr>
                            <w:pStyle w:val="Kolofonoverskrift"/>
                          </w:pPr>
                          <w:bookmarkStart w:id="12" w:name="OFF_OfficeLeadtext"/>
                          <w:r>
                            <w:t>Kontor</w:t>
                          </w:r>
                          <w:bookmarkEnd w:id="12"/>
                        </w:p>
                        <w:p w14:paraId="278BD041" w14:textId="2CAA8839" w:rsidR="00F855EF" w:rsidRPr="003C4166" w:rsidRDefault="00B31718">
                          <w:pPr>
                            <w:pStyle w:val="Kolofontekst"/>
                          </w:pPr>
                          <w:bookmarkStart w:id="13" w:name="OFF_DepartmentHIF"/>
                          <w:r>
                            <w:t>Effektivisering</w:t>
                          </w:r>
                        </w:p>
                        <w:bookmarkEnd w:id="13"/>
                        <w:p w14:paraId="39C10DAD" w14:textId="77777777" w:rsidR="00F855EF" w:rsidRDefault="00F855EF">
                          <w:pPr>
                            <w:pStyle w:val="Kolofontekst"/>
                          </w:pPr>
                        </w:p>
                        <w:p w14:paraId="3E368B4D" w14:textId="77777777" w:rsidR="00F855EF" w:rsidRDefault="00F855EF" w:rsidP="00F855EF">
                          <w:pPr>
                            <w:pStyle w:val="Kolofonoverskrift"/>
                          </w:pPr>
                          <w:bookmarkStart w:id="14" w:name="LAN_Date"/>
                          <w:r>
                            <w:t>Dato</w:t>
                          </w:r>
                          <w:bookmarkEnd w:id="14"/>
                        </w:p>
                        <w:p w14:paraId="4D8AE090" w14:textId="6F2320AC" w:rsidR="00F855EF" w:rsidRDefault="00440B9C">
                          <w:pPr>
                            <w:pStyle w:val="Kolofontekst"/>
                          </w:pPr>
                          <w:bookmarkStart w:id="15" w:name="FLD_DocumentDate"/>
                          <w:r>
                            <w:t>1</w:t>
                          </w:r>
                          <w:r w:rsidR="00F855EF">
                            <w:t xml:space="preserve">. </w:t>
                          </w:r>
                          <w:r>
                            <w:t>maj</w:t>
                          </w:r>
                          <w:r w:rsidR="00F855EF">
                            <w:t xml:space="preserve"> 2018</w:t>
                          </w:r>
                          <w:bookmarkEnd w:id="15"/>
                        </w:p>
                        <w:p w14:paraId="63D5DB1D" w14:textId="77777777" w:rsidR="00F855EF" w:rsidRDefault="00F855EF">
                          <w:pPr>
                            <w:pStyle w:val="Kolofontekst"/>
                          </w:pPr>
                        </w:p>
                        <w:p w14:paraId="1E43C978" w14:textId="77777777" w:rsidR="00F855EF" w:rsidRDefault="00F855EF">
                          <w:pPr>
                            <w:pStyle w:val="Kolofontekst"/>
                          </w:pPr>
                          <w:bookmarkStart w:id="16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6"/>
                          <w:r w:rsidRPr="00E6558F">
                            <w:t xml:space="preserve"> </w:t>
                          </w:r>
                          <w:bookmarkStart w:id="17" w:name="sagsnr"/>
                          <w:bookmarkEnd w:id="17"/>
                        </w:p>
                        <w:p w14:paraId="2994C395" w14:textId="77777777" w:rsidR="00EB616D" w:rsidRPr="00E6558F" w:rsidRDefault="00EB616D">
                          <w:pPr>
                            <w:pStyle w:val="Kolofontekst"/>
                          </w:pPr>
                          <w:r>
                            <w:t>1502-0044</w:t>
                          </w:r>
                        </w:p>
                        <w:p w14:paraId="4B1FED71" w14:textId="77777777" w:rsidR="00F855EF" w:rsidRDefault="00F855EF">
                          <w:pPr>
                            <w:pStyle w:val="Kolofontekst"/>
                          </w:pPr>
                        </w:p>
                        <w:p w14:paraId="22E4D860" w14:textId="77777777" w:rsidR="00F855EF" w:rsidRPr="003C4166" w:rsidRDefault="00EB616D" w:rsidP="00F855EF">
                          <w:pPr>
                            <w:pStyle w:val="Kolofontekst"/>
                          </w:pPr>
                          <w:bookmarkStart w:id="18" w:name="USR_InitialsHIF"/>
                          <w:r>
                            <w:t>ANBOS/</w:t>
                          </w:r>
                          <w:bookmarkStart w:id="19" w:name="USR_Initials"/>
                          <w:r w:rsidR="00F855EF" w:rsidRPr="003C4166">
                            <w:t>TRIVJ</w:t>
                          </w:r>
                          <w:bookmarkEnd w:id="19"/>
                          <w:r w:rsidR="00F855EF" w:rsidRPr="003C4166">
                            <w:t xml:space="preserve"> </w:t>
                          </w:r>
                          <w:bookmarkStart w:id="20" w:name="FLD_EkstraInitialer"/>
                          <w:bookmarkStart w:id="21" w:name="FLD_EkstraInitialerHIF"/>
                          <w:bookmarkEnd w:id="20"/>
                          <w:r w:rsidR="00F855EF" w:rsidRPr="003C4166">
                            <w:t xml:space="preserve"> </w:t>
                          </w:r>
                          <w:bookmarkEnd w:id="21"/>
                        </w:p>
                        <w:bookmarkEnd w:id="18"/>
                        <w:p w14:paraId="404DA9ED" w14:textId="77777777" w:rsidR="00F855EF" w:rsidRDefault="00F855EF" w:rsidP="00F855EF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112FFB4E" w14:textId="77777777" w:rsidR="00F855EF" w:rsidRDefault="00F855EF" w:rsidP="003C4166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72819BA" w14:textId="77777777" w:rsidR="00F855EF" w:rsidRDefault="00F855E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C569A6"/>
    <w:multiLevelType w:val="hybridMultilevel"/>
    <w:tmpl w:val="D9B6B61E"/>
    <w:lvl w:ilvl="0" w:tplc="9562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175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212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66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0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574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28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482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36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390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87F3221"/>
    <w:multiLevelType w:val="hybridMultilevel"/>
    <w:tmpl w:val="EFF058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EB7FA7"/>
    <w:multiLevelType w:val="hybridMultilevel"/>
    <w:tmpl w:val="1F100D2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D54C04"/>
    <w:multiLevelType w:val="hybridMultilevel"/>
    <w:tmpl w:val="F5E62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E94"/>
    <w:multiLevelType w:val="multilevel"/>
    <w:tmpl w:val="BA48E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097ABD"/>
    <w:multiLevelType w:val="multilevel"/>
    <w:tmpl w:val="A48C4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FD0F16"/>
    <w:multiLevelType w:val="hybridMultilevel"/>
    <w:tmpl w:val="05D29FCC"/>
    <w:lvl w:ilvl="0" w:tplc="8C5AD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19"/>
  </w:num>
  <w:num w:numId="19">
    <w:abstractNumId w:val="15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66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3F5F"/>
    <w:rsid w:val="001062D0"/>
    <w:rsid w:val="00114DE6"/>
    <w:rsid w:val="00115C90"/>
    <w:rsid w:val="00120331"/>
    <w:rsid w:val="001210A9"/>
    <w:rsid w:val="00121415"/>
    <w:rsid w:val="00122F68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354B"/>
    <w:rsid w:val="001743E7"/>
    <w:rsid w:val="0017464F"/>
    <w:rsid w:val="00174728"/>
    <w:rsid w:val="001758CA"/>
    <w:rsid w:val="00177B00"/>
    <w:rsid w:val="001A4D56"/>
    <w:rsid w:val="001A58BF"/>
    <w:rsid w:val="001A6CB5"/>
    <w:rsid w:val="001A7E4B"/>
    <w:rsid w:val="001B3F10"/>
    <w:rsid w:val="001B72A9"/>
    <w:rsid w:val="001C2544"/>
    <w:rsid w:val="001C3F18"/>
    <w:rsid w:val="001C417D"/>
    <w:rsid w:val="001C4328"/>
    <w:rsid w:val="001C7466"/>
    <w:rsid w:val="001D1196"/>
    <w:rsid w:val="001D19D8"/>
    <w:rsid w:val="001E38EF"/>
    <w:rsid w:val="001E7F16"/>
    <w:rsid w:val="001F3A47"/>
    <w:rsid w:val="001F4C09"/>
    <w:rsid w:val="001F763E"/>
    <w:rsid w:val="00200B86"/>
    <w:rsid w:val="0020134B"/>
    <w:rsid w:val="0020402C"/>
    <w:rsid w:val="002044E3"/>
    <w:rsid w:val="00204BF4"/>
    <w:rsid w:val="002077CA"/>
    <w:rsid w:val="00211AC9"/>
    <w:rsid w:val="00212497"/>
    <w:rsid w:val="002239C6"/>
    <w:rsid w:val="00225534"/>
    <w:rsid w:val="00227FF7"/>
    <w:rsid w:val="0023182D"/>
    <w:rsid w:val="00233024"/>
    <w:rsid w:val="00235C1F"/>
    <w:rsid w:val="002366E2"/>
    <w:rsid w:val="00240730"/>
    <w:rsid w:val="00260304"/>
    <w:rsid w:val="002629A8"/>
    <w:rsid w:val="002639DB"/>
    <w:rsid w:val="00264240"/>
    <w:rsid w:val="002654F9"/>
    <w:rsid w:val="00267F76"/>
    <w:rsid w:val="0027546B"/>
    <w:rsid w:val="00283D52"/>
    <w:rsid w:val="00284176"/>
    <w:rsid w:val="00286C19"/>
    <w:rsid w:val="00291963"/>
    <w:rsid w:val="00293240"/>
    <w:rsid w:val="002933E6"/>
    <w:rsid w:val="0029629D"/>
    <w:rsid w:val="002A108B"/>
    <w:rsid w:val="002A29B1"/>
    <w:rsid w:val="002A641E"/>
    <w:rsid w:val="002A775F"/>
    <w:rsid w:val="002A7860"/>
    <w:rsid w:val="002B54B6"/>
    <w:rsid w:val="002C042D"/>
    <w:rsid w:val="002C4595"/>
    <w:rsid w:val="002C4D00"/>
    <w:rsid w:val="002D00C9"/>
    <w:rsid w:val="002D268E"/>
    <w:rsid w:val="002D7F0F"/>
    <w:rsid w:val="002F2AB9"/>
    <w:rsid w:val="002F7248"/>
    <w:rsid w:val="003001A2"/>
    <w:rsid w:val="003019B3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7A5B"/>
    <w:rsid w:val="00350582"/>
    <w:rsid w:val="003558D9"/>
    <w:rsid w:val="00362EAC"/>
    <w:rsid w:val="00364D76"/>
    <w:rsid w:val="00365BC4"/>
    <w:rsid w:val="003819FF"/>
    <w:rsid w:val="00385C06"/>
    <w:rsid w:val="00386D0C"/>
    <w:rsid w:val="003A3350"/>
    <w:rsid w:val="003A3369"/>
    <w:rsid w:val="003A44A9"/>
    <w:rsid w:val="003B1D8D"/>
    <w:rsid w:val="003B6C74"/>
    <w:rsid w:val="003C2790"/>
    <w:rsid w:val="003C4166"/>
    <w:rsid w:val="003C67E6"/>
    <w:rsid w:val="003D3CB2"/>
    <w:rsid w:val="003D518E"/>
    <w:rsid w:val="003E06B4"/>
    <w:rsid w:val="003E09D1"/>
    <w:rsid w:val="003E1377"/>
    <w:rsid w:val="003E3617"/>
    <w:rsid w:val="003E6732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27FEF"/>
    <w:rsid w:val="00433A1E"/>
    <w:rsid w:val="004374D5"/>
    <w:rsid w:val="00440668"/>
    <w:rsid w:val="00440B9C"/>
    <w:rsid w:val="00441D5E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AA"/>
    <w:rsid w:val="004A4315"/>
    <w:rsid w:val="004A4B91"/>
    <w:rsid w:val="004A58D6"/>
    <w:rsid w:val="004A7A65"/>
    <w:rsid w:val="004B2A95"/>
    <w:rsid w:val="004B5995"/>
    <w:rsid w:val="004B5AC3"/>
    <w:rsid w:val="004B6A8B"/>
    <w:rsid w:val="004C0742"/>
    <w:rsid w:val="004C237E"/>
    <w:rsid w:val="004C28D0"/>
    <w:rsid w:val="004C491E"/>
    <w:rsid w:val="004C63FE"/>
    <w:rsid w:val="004D23C9"/>
    <w:rsid w:val="004D36EB"/>
    <w:rsid w:val="004D6645"/>
    <w:rsid w:val="004E33EF"/>
    <w:rsid w:val="004E41E6"/>
    <w:rsid w:val="004E562B"/>
    <w:rsid w:val="004E642A"/>
    <w:rsid w:val="004E7C82"/>
    <w:rsid w:val="004F7443"/>
    <w:rsid w:val="004F7C92"/>
    <w:rsid w:val="005009DC"/>
    <w:rsid w:val="00500EFC"/>
    <w:rsid w:val="00501E2E"/>
    <w:rsid w:val="0050217F"/>
    <w:rsid w:val="00513321"/>
    <w:rsid w:val="005139BA"/>
    <w:rsid w:val="005156DA"/>
    <w:rsid w:val="0051781E"/>
    <w:rsid w:val="00520971"/>
    <w:rsid w:val="005225EF"/>
    <w:rsid w:val="005267CB"/>
    <w:rsid w:val="00526E2A"/>
    <w:rsid w:val="00527426"/>
    <w:rsid w:val="00531869"/>
    <w:rsid w:val="00531E9F"/>
    <w:rsid w:val="00535B7D"/>
    <w:rsid w:val="005515B4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4922"/>
    <w:rsid w:val="005A50B9"/>
    <w:rsid w:val="005A728F"/>
    <w:rsid w:val="005C51A1"/>
    <w:rsid w:val="005C764C"/>
    <w:rsid w:val="005D2B26"/>
    <w:rsid w:val="005D3CF2"/>
    <w:rsid w:val="005D543F"/>
    <w:rsid w:val="005D7152"/>
    <w:rsid w:val="005E352B"/>
    <w:rsid w:val="005E4484"/>
    <w:rsid w:val="005F172E"/>
    <w:rsid w:val="005F5880"/>
    <w:rsid w:val="005F61FB"/>
    <w:rsid w:val="00604DC5"/>
    <w:rsid w:val="006067F0"/>
    <w:rsid w:val="006079D5"/>
    <w:rsid w:val="00610541"/>
    <w:rsid w:val="00610A43"/>
    <w:rsid w:val="00612296"/>
    <w:rsid w:val="006161E8"/>
    <w:rsid w:val="006161F5"/>
    <w:rsid w:val="006217FF"/>
    <w:rsid w:val="00623A75"/>
    <w:rsid w:val="00626F2E"/>
    <w:rsid w:val="0063273A"/>
    <w:rsid w:val="00632DB3"/>
    <w:rsid w:val="00632EB9"/>
    <w:rsid w:val="006368A7"/>
    <w:rsid w:val="00641AE1"/>
    <w:rsid w:val="00646160"/>
    <w:rsid w:val="00655780"/>
    <w:rsid w:val="00656763"/>
    <w:rsid w:val="00656C96"/>
    <w:rsid w:val="006665A1"/>
    <w:rsid w:val="00666FC5"/>
    <w:rsid w:val="006706E8"/>
    <w:rsid w:val="0067771A"/>
    <w:rsid w:val="00684B85"/>
    <w:rsid w:val="0068783F"/>
    <w:rsid w:val="00696E85"/>
    <w:rsid w:val="006A18C5"/>
    <w:rsid w:val="006D09A7"/>
    <w:rsid w:val="006E06CD"/>
    <w:rsid w:val="006E7A32"/>
    <w:rsid w:val="006E7F1D"/>
    <w:rsid w:val="006F3EB3"/>
    <w:rsid w:val="006F4DCD"/>
    <w:rsid w:val="007017AD"/>
    <w:rsid w:val="00702FF2"/>
    <w:rsid w:val="0070301E"/>
    <w:rsid w:val="00703B66"/>
    <w:rsid w:val="0070555D"/>
    <w:rsid w:val="00705800"/>
    <w:rsid w:val="00705EAB"/>
    <w:rsid w:val="00707B52"/>
    <w:rsid w:val="00723455"/>
    <w:rsid w:val="00724762"/>
    <w:rsid w:val="00724D6D"/>
    <w:rsid w:val="0072743F"/>
    <w:rsid w:val="0073474C"/>
    <w:rsid w:val="0073754C"/>
    <w:rsid w:val="00737922"/>
    <w:rsid w:val="0074716F"/>
    <w:rsid w:val="0074737F"/>
    <w:rsid w:val="007527C9"/>
    <w:rsid w:val="00753673"/>
    <w:rsid w:val="007540BD"/>
    <w:rsid w:val="00756D1D"/>
    <w:rsid w:val="00762205"/>
    <w:rsid w:val="00762F5E"/>
    <w:rsid w:val="0076323D"/>
    <w:rsid w:val="00764201"/>
    <w:rsid w:val="00765034"/>
    <w:rsid w:val="007668D4"/>
    <w:rsid w:val="00771DD5"/>
    <w:rsid w:val="0077461D"/>
    <w:rsid w:val="00777C05"/>
    <w:rsid w:val="007830BE"/>
    <w:rsid w:val="007940C9"/>
    <w:rsid w:val="00796312"/>
    <w:rsid w:val="00796702"/>
    <w:rsid w:val="007974D1"/>
    <w:rsid w:val="007A42AF"/>
    <w:rsid w:val="007A6FD9"/>
    <w:rsid w:val="007B190A"/>
    <w:rsid w:val="007B1B23"/>
    <w:rsid w:val="007B1EF4"/>
    <w:rsid w:val="007B21FA"/>
    <w:rsid w:val="007B2ADE"/>
    <w:rsid w:val="007B3940"/>
    <w:rsid w:val="007D492E"/>
    <w:rsid w:val="007D778A"/>
    <w:rsid w:val="007E0C49"/>
    <w:rsid w:val="007E1A30"/>
    <w:rsid w:val="007E3A3B"/>
    <w:rsid w:val="007E4132"/>
    <w:rsid w:val="007E51F2"/>
    <w:rsid w:val="007E5E97"/>
    <w:rsid w:val="007E7688"/>
    <w:rsid w:val="007F4A4B"/>
    <w:rsid w:val="007F560D"/>
    <w:rsid w:val="007F770C"/>
    <w:rsid w:val="00800F52"/>
    <w:rsid w:val="00802CB9"/>
    <w:rsid w:val="00807BA4"/>
    <w:rsid w:val="00813856"/>
    <w:rsid w:val="00821133"/>
    <w:rsid w:val="008324B0"/>
    <w:rsid w:val="00832EDA"/>
    <w:rsid w:val="00834521"/>
    <w:rsid w:val="008351B7"/>
    <w:rsid w:val="008407EC"/>
    <w:rsid w:val="00842AB0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76BD7"/>
    <w:rsid w:val="00882741"/>
    <w:rsid w:val="00892B13"/>
    <w:rsid w:val="0089694C"/>
    <w:rsid w:val="008A1C6B"/>
    <w:rsid w:val="008B1B83"/>
    <w:rsid w:val="008B3854"/>
    <w:rsid w:val="008B3ADA"/>
    <w:rsid w:val="008C3D4D"/>
    <w:rsid w:val="008C5F3D"/>
    <w:rsid w:val="008C5F4A"/>
    <w:rsid w:val="008D77CF"/>
    <w:rsid w:val="008E3990"/>
    <w:rsid w:val="008F272E"/>
    <w:rsid w:val="008F6B2B"/>
    <w:rsid w:val="00906916"/>
    <w:rsid w:val="00920556"/>
    <w:rsid w:val="0092514B"/>
    <w:rsid w:val="009264AA"/>
    <w:rsid w:val="00931DBB"/>
    <w:rsid w:val="00944EE8"/>
    <w:rsid w:val="009461F0"/>
    <w:rsid w:val="00950B3C"/>
    <w:rsid w:val="00953D89"/>
    <w:rsid w:val="0096003F"/>
    <w:rsid w:val="009601F5"/>
    <w:rsid w:val="00963E43"/>
    <w:rsid w:val="00970F21"/>
    <w:rsid w:val="00975F3B"/>
    <w:rsid w:val="0098382A"/>
    <w:rsid w:val="009943CD"/>
    <w:rsid w:val="00994E91"/>
    <w:rsid w:val="009A74C5"/>
    <w:rsid w:val="009B03AF"/>
    <w:rsid w:val="009B2646"/>
    <w:rsid w:val="009C37F8"/>
    <w:rsid w:val="009C6BB2"/>
    <w:rsid w:val="009D3BC8"/>
    <w:rsid w:val="009E27B6"/>
    <w:rsid w:val="009E742A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861BF"/>
    <w:rsid w:val="00A923E2"/>
    <w:rsid w:val="00A964CE"/>
    <w:rsid w:val="00A96C60"/>
    <w:rsid w:val="00AA439D"/>
    <w:rsid w:val="00AA4437"/>
    <w:rsid w:val="00AA6478"/>
    <w:rsid w:val="00AB363A"/>
    <w:rsid w:val="00AC2791"/>
    <w:rsid w:val="00AC35D6"/>
    <w:rsid w:val="00AD5421"/>
    <w:rsid w:val="00AD678B"/>
    <w:rsid w:val="00AE41A1"/>
    <w:rsid w:val="00AE5A17"/>
    <w:rsid w:val="00AE6621"/>
    <w:rsid w:val="00AF5AF6"/>
    <w:rsid w:val="00B00B14"/>
    <w:rsid w:val="00B13BB6"/>
    <w:rsid w:val="00B21734"/>
    <w:rsid w:val="00B24C73"/>
    <w:rsid w:val="00B2565D"/>
    <w:rsid w:val="00B30727"/>
    <w:rsid w:val="00B31718"/>
    <w:rsid w:val="00B31D57"/>
    <w:rsid w:val="00B358B3"/>
    <w:rsid w:val="00B41797"/>
    <w:rsid w:val="00B441D7"/>
    <w:rsid w:val="00B53900"/>
    <w:rsid w:val="00B54207"/>
    <w:rsid w:val="00B62F98"/>
    <w:rsid w:val="00B65368"/>
    <w:rsid w:val="00B67E21"/>
    <w:rsid w:val="00B728D2"/>
    <w:rsid w:val="00B734BB"/>
    <w:rsid w:val="00B77950"/>
    <w:rsid w:val="00B80700"/>
    <w:rsid w:val="00B81CE8"/>
    <w:rsid w:val="00B82D8F"/>
    <w:rsid w:val="00B86940"/>
    <w:rsid w:val="00B87347"/>
    <w:rsid w:val="00B90A33"/>
    <w:rsid w:val="00B91712"/>
    <w:rsid w:val="00B91D48"/>
    <w:rsid w:val="00B932C3"/>
    <w:rsid w:val="00B974F0"/>
    <w:rsid w:val="00BA1646"/>
    <w:rsid w:val="00BA7059"/>
    <w:rsid w:val="00BB40C8"/>
    <w:rsid w:val="00BB6985"/>
    <w:rsid w:val="00BC6602"/>
    <w:rsid w:val="00BD787B"/>
    <w:rsid w:val="00BE0CE4"/>
    <w:rsid w:val="00BE7D68"/>
    <w:rsid w:val="00BF101A"/>
    <w:rsid w:val="00C03ED1"/>
    <w:rsid w:val="00C12C71"/>
    <w:rsid w:val="00C13AE4"/>
    <w:rsid w:val="00C1503E"/>
    <w:rsid w:val="00C16955"/>
    <w:rsid w:val="00C21584"/>
    <w:rsid w:val="00C2184A"/>
    <w:rsid w:val="00C22C94"/>
    <w:rsid w:val="00C23AF5"/>
    <w:rsid w:val="00C26117"/>
    <w:rsid w:val="00C3559B"/>
    <w:rsid w:val="00C41BBD"/>
    <w:rsid w:val="00C44620"/>
    <w:rsid w:val="00C47F1C"/>
    <w:rsid w:val="00C53CED"/>
    <w:rsid w:val="00C57362"/>
    <w:rsid w:val="00C57CA7"/>
    <w:rsid w:val="00C617FE"/>
    <w:rsid w:val="00C64F3D"/>
    <w:rsid w:val="00C65018"/>
    <w:rsid w:val="00C7051E"/>
    <w:rsid w:val="00C70BEA"/>
    <w:rsid w:val="00C71B04"/>
    <w:rsid w:val="00C766CC"/>
    <w:rsid w:val="00C76B7D"/>
    <w:rsid w:val="00C81BCC"/>
    <w:rsid w:val="00C8406C"/>
    <w:rsid w:val="00C87AAA"/>
    <w:rsid w:val="00CA0407"/>
    <w:rsid w:val="00CA543F"/>
    <w:rsid w:val="00CA6429"/>
    <w:rsid w:val="00CA6ADF"/>
    <w:rsid w:val="00CB5C14"/>
    <w:rsid w:val="00CC12A8"/>
    <w:rsid w:val="00CC6892"/>
    <w:rsid w:val="00CD31FE"/>
    <w:rsid w:val="00CD4F1D"/>
    <w:rsid w:val="00CD5B05"/>
    <w:rsid w:val="00CE1EC6"/>
    <w:rsid w:val="00CE5201"/>
    <w:rsid w:val="00CF1627"/>
    <w:rsid w:val="00CF760D"/>
    <w:rsid w:val="00D008ED"/>
    <w:rsid w:val="00D01984"/>
    <w:rsid w:val="00D01EDA"/>
    <w:rsid w:val="00D06E14"/>
    <w:rsid w:val="00D136BA"/>
    <w:rsid w:val="00D151F5"/>
    <w:rsid w:val="00D16472"/>
    <w:rsid w:val="00D321C9"/>
    <w:rsid w:val="00D37157"/>
    <w:rsid w:val="00D37FC2"/>
    <w:rsid w:val="00D43DB0"/>
    <w:rsid w:val="00D467A4"/>
    <w:rsid w:val="00D570C5"/>
    <w:rsid w:val="00D603F0"/>
    <w:rsid w:val="00D62456"/>
    <w:rsid w:val="00D73355"/>
    <w:rsid w:val="00D85877"/>
    <w:rsid w:val="00D91B98"/>
    <w:rsid w:val="00D922CF"/>
    <w:rsid w:val="00D951B4"/>
    <w:rsid w:val="00DA1E61"/>
    <w:rsid w:val="00DA32B3"/>
    <w:rsid w:val="00DA6734"/>
    <w:rsid w:val="00DB56B3"/>
    <w:rsid w:val="00DC5639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000B"/>
    <w:rsid w:val="00E41124"/>
    <w:rsid w:val="00E42057"/>
    <w:rsid w:val="00E44C4F"/>
    <w:rsid w:val="00E62BEE"/>
    <w:rsid w:val="00E63075"/>
    <w:rsid w:val="00E644BF"/>
    <w:rsid w:val="00E73A40"/>
    <w:rsid w:val="00E74691"/>
    <w:rsid w:val="00E806E3"/>
    <w:rsid w:val="00E81697"/>
    <w:rsid w:val="00E928D4"/>
    <w:rsid w:val="00E94852"/>
    <w:rsid w:val="00EA4D25"/>
    <w:rsid w:val="00EA576F"/>
    <w:rsid w:val="00EA5D03"/>
    <w:rsid w:val="00EA72C5"/>
    <w:rsid w:val="00EA7BF4"/>
    <w:rsid w:val="00EB0255"/>
    <w:rsid w:val="00EB275B"/>
    <w:rsid w:val="00EB3838"/>
    <w:rsid w:val="00EB4C77"/>
    <w:rsid w:val="00EB616D"/>
    <w:rsid w:val="00EB68CC"/>
    <w:rsid w:val="00EC2095"/>
    <w:rsid w:val="00EC5E51"/>
    <w:rsid w:val="00EC76B0"/>
    <w:rsid w:val="00EC7A8C"/>
    <w:rsid w:val="00ED24B2"/>
    <w:rsid w:val="00ED48AE"/>
    <w:rsid w:val="00EE63D0"/>
    <w:rsid w:val="00EE65A7"/>
    <w:rsid w:val="00EF48EC"/>
    <w:rsid w:val="00EF6016"/>
    <w:rsid w:val="00F01943"/>
    <w:rsid w:val="00F05E03"/>
    <w:rsid w:val="00F17960"/>
    <w:rsid w:val="00F2061A"/>
    <w:rsid w:val="00F27A26"/>
    <w:rsid w:val="00F30057"/>
    <w:rsid w:val="00F32105"/>
    <w:rsid w:val="00F328E6"/>
    <w:rsid w:val="00F34750"/>
    <w:rsid w:val="00F46043"/>
    <w:rsid w:val="00F46114"/>
    <w:rsid w:val="00F47554"/>
    <w:rsid w:val="00F47B3A"/>
    <w:rsid w:val="00F602C8"/>
    <w:rsid w:val="00F62595"/>
    <w:rsid w:val="00F7168A"/>
    <w:rsid w:val="00F71C13"/>
    <w:rsid w:val="00F77228"/>
    <w:rsid w:val="00F819D1"/>
    <w:rsid w:val="00F855EF"/>
    <w:rsid w:val="00F90081"/>
    <w:rsid w:val="00F90567"/>
    <w:rsid w:val="00F91352"/>
    <w:rsid w:val="00F922ED"/>
    <w:rsid w:val="00F95615"/>
    <w:rsid w:val="00FB7ADE"/>
    <w:rsid w:val="00FC164F"/>
    <w:rsid w:val="00FD2036"/>
    <w:rsid w:val="00FD7F72"/>
    <w:rsid w:val="00FE0932"/>
    <w:rsid w:val="00FE45B3"/>
    <w:rsid w:val="00FE7E77"/>
    <w:rsid w:val="00FF2C29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D1B4EA"/>
  <w15:docId w15:val="{BFE478C4-5382-40D3-BAD2-FDAC4515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D136BA"/>
    <w:rPr>
      <w:rFonts w:ascii="Arial" w:hAnsi="Arial"/>
      <w:b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7F560D"/>
    <w:rPr>
      <w:sz w:val="14"/>
    </w:rPr>
  </w:style>
  <w:style w:type="paragraph" w:styleId="Korrektur">
    <w:name w:val="Revision"/>
    <w:hidden/>
    <w:uiPriority w:val="99"/>
    <w:semiHidden/>
    <w:rsid w:val="00B317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dfe.dk/media/2916777/de-frie-geodata-eftermaaling.pdf" TargetMode="External"/><Relationship Id="rId1" Type="http://schemas.openxmlformats.org/officeDocument/2006/relationships/hyperlink" Target="http://sdfe.dk/media/gst/2618970/Effekten%20af%20de%20frie%20geografiske%20data%20Deloitte%20Rappor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7F0F-034F-495C-972D-C0B47469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5</Pages>
  <Words>1438</Words>
  <Characters>8920</Characters>
  <Application>Microsoft Office Word</Application>
  <DocSecurity>0</DocSecurity>
  <Lines>330</Lines>
  <Paragraphs>161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>Miljøministeriet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Trine Vejlskov Jensen</dc:creator>
  <cp:lastModifiedBy>Trine Vejlskov Jensen</cp:lastModifiedBy>
  <cp:revision>2</cp:revision>
  <cp:lastPrinted>2018-05-04T09:00:00Z</cp:lastPrinted>
  <dcterms:created xsi:type="dcterms:W3CDTF">2018-05-07T11:56:00Z</dcterms:created>
  <dcterms:modified xsi:type="dcterms:W3CDTF">2018-05-07T11:56:00Z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Remapped">
    <vt:lpwstr>true</vt:lpwstr>
  </property>
  <property fmtid="{D5CDD505-2E9C-101B-9397-08002B2CF9AE}" pid="11" name="SD_DocumentLanguage">
    <vt:lpwstr>da-DK</vt:lpwstr>
  </property>
  <property fmtid="{D5CDD505-2E9C-101B-9397-08002B2CF9AE}" pid="12" name="sdDocumentDate">
    <vt:lpwstr>43178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TRIVJ</vt:lpwstr>
  </property>
  <property fmtid="{D5CDD505-2E9C-101B-9397-08002B2CF9AE}" pid="16" name="SD_CtlText_Generelt_CaseNo">
    <vt:lpwstr/>
  </property>
  <property fmtid="{D5CDD505-2E9C-101B-9397-08002B2CF9AE}" pid="17" name="SD_CtlText_Generelt_EkstraInitialer">
    <vt:lpwstr/>
  </property>
  <property fmtid="{D5CDD505-2E9C-101B-9397-08002B2CF9AE}" pid="18" name="SD_UserprofileName">
    <vt:lpwstr>TRIVJ</vt:lpwstr>
  </property>
  <property fmtid="{D5CDD505-2E9C-101B-9397-08002B2CF9AE}" pid="19" name="SD_Office_OFF_ID">
    <vt:lpwstr>13</vt:lpwstr>
  </property>
  <property fmtid="{D5CDD505-2E9C-101B-9397-08002B2CF9AE}" pid="20" name="CurrentOfficeID">
    <vt:lpwstr>13</vt:lpwstr>
  </property>
  <property fmtid="{D5CDD505-2E9C-101B-9397-08002B2CF9AE}" pid="21" name="SD_Office_OFF_Organisation">
    <vt:lpwstr>SDFE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SDFE</vt:lpwstr>
  </property>
  <property fmtid="{D5CDD505-2E9C-101B-9397-08002B2CF9AE}" pid="24" name="SD_Office_OFF_Institution">
    <vt:lpwstr>Styrelsen for Dataforsyning og Effektivisering</vt:lpwstr>
  </property>
  <property fmtid="{D5CDD505-2E9C-101B-9397-08002B2CF9AE}" pid="25" name="SD_Office_OFF_Institution_EN">
    <vt:lpwstr>Agency for Data Supply and Efficiency</vt:lpwstr>
  </property>
  <property fmtid="{D5CDD505-2E9C-101B-9397-08002B2CF9AE}" pid="26" name="SD_Office_OFF_kontor">
    <vt:lpwstr>POV</vt:lpwstr>
  </property>
  <property fmtid="{D5CDD505-2E9C-101B-9397-08002B2CF9AE}" pid="27" name="SD_Office_OFF_Department">
    <vt:lpwstr>Politik og Vækst</vt:lpwstr>
  </property>
  <property fmtid="{D5CDD505-2E9C-101B-9397-08002B2CF9AE}" pid="28" name="SD_Office_OFF_Department_EN">
    <vt:lpwstr>Policy and Growth</vt:lpwstr>
  </property>
  <property fmtid="{D5CDD505-2E9C-101B-9397-08002B2CF9AE}" pid="29" name="SD_Office_OFF_OfficeLeadtext">
    <vt:lpwstr>Kontor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København NV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72 54 55 00</vt:lpwstr>
  </property>
  <property fmtid="{D5CDD505-2E9C-101B-9397-08002B2CF9AE}" pid="36" name="SD_Office_OFF_Phone_EN">
    <vt:lpwstr>+45 72 54 55 00</vt:lpwstr>
  </property>
  <property fmtid="{D5CDD505-2E9C-101B-9397-08002B2CF9AE}" pid="37" name="SD_Office_OFF_Fax">
    <vt:lpwstr/>
  </property>
  <property fmtid="{D5CDD505-2E9C-101B-9397-08002B2CF9AE}" pid="38" name="SD_Office_OFF_Email">
    <vt:lpwstr>sdfe@sdfe.dk</vt:lpwstr>
  </property>
  <property fmtid="{D5CDD505-2E9C-101B-9397-08002B2CF9AE}" pid="39" name="SD_Office_OFF_Web">
    <vt:lpwstr>www.sdfe.dk</vt:lpwstr>
  </property>
  <property fmtid="{D5CDD505-2E9C-101B-9397-08002B2CF9AE}" pid="40" name="SD_Office_OFF_CVR">
    <vt:lpwstr>37284114</vt:lpwstr>
  </property>
  <property fmtid="{D5CDD505-2E9C-101B-9397-08002B2CF9AE}" pid="41" name="SD_Office_OFF_EAN">
    <vt:lpwstr>5798000864009</vt:lpwstr>
  </property>
  <property fmtid="{D5CDD505-2E9C-101B-9397-08002B2CF9AE}" pid="42" name="LastCompletedArtworkDefinition">
    <vt:lpwstr>EFKM</vt:lpwstr>
  </property>
  <property fmtid="{D5CDD505-2E9C-101B-9397-08002B2CF9AE}" pid="43" name="USR_Name">
    <vt:lpwstr>Trine Vejlskov Jensen</vt:lpwstr>
  </property>
  <property fmtid="{D5CDD505-2E9C-101B-9397-08002B2CF9AE}" pid="44" name="USR_Initials">
    <vt:lpwstr>TRIVJ</vt:lpwstr>
  </property>
  <property fmtid="{D5CDD505-2E9C-101B-9397-08002B2CF9AE}" pid="45" name="USR_Title">
    <vt:lpwstr>Fuldmægtig</vt:lpwstr>
  </property>
  <property fmtid="{D5CDD505-2E9C-101B-9397-08002B2CF9AE}" pid="46" name="USR_DirectPhone">
    <vt:lpwstr>+45 72 54 58 40</vt:lpwstr>
  </property>
  <property fmtid="{D5CDD505-2E9C-101B-9397-08002B2CF9AE}" pid="47" name="USR_Mobile">
    <vt:lpwstr>+45 22 34 32 74</vt:lpwstr>
  </property>
  <property fmtid="{D5CDD505-2E9C-101B-9397-08002B2CF9AE}" pid="48" name="USR_Email">
    <vt:lpwstr>trivj@sdfe.dk</vt:lpwstr>
  </property>
  <property fmtid="{D5CDD505-2E9C-101B-9397-08002B2CF9AE}" pid="49" name="DocumentInfoFinished">
    <vt:lpwstr>True</vt:lpwstr>
  </property>
</Properties>
</file>