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AC6" w:rsidRPr="00C23771" w:rsidRDefault="00543AC6" w:rsidP="00543AC6">
      <w:pPr>
        <w:pStyle w:val="Overskriftitekst"/>
        <w:jc w:val="center"/>
        <w:rPr>
          <w:rFonts w:ascii="Garamond" w:hAnsi="Garamond"/>
          <w:sz w:val="32"/>
          <w:szCs w:val="32"/>
        </w:rPr>
      </w:pPr>
    </w:p>
    <w:p w:rsidR="00543AC6" w:rsidRPr="00C23771" w:rsidRDefault="00543AC6" w:rsidP="00543AC6">
      <w:pPr>
        <w:pStyle w:val="Overskriftitekst"/>
        <w:jc w:val="center"/>
        <w:rPr>
          <w:rFonts w:ascii="Garamond" w:hAnsi="Garamond"/>
          <w:sz w:val="32"/>
          <w:szCs w:val="32"/>
        </w:rPr>
      </w:pPr>
    </w:p>
    <w:p w:rsidR="00543AC6" w:rsidRPr="00C23771" w:rsidRDefault="00543AC6" w:rsidP="00543AC6">
      <w:pPr>
        <w:pStyle w:val="Overskriftitekst"/>
        <w:jc w:val="center"/>
        <w:rPr>
          <w:rFonts w:ascii="Garamond" w:hAnsi="Garamond"/>
          <w:sz w:val="32"/>
          <w:szCs w:val="32"/>
        </w:rPr>
      </w:pPr>
    </w:p>
    <w:p w:rsidR="00543AC6" w:rsidRPr="0035438D" w:rsidRDefault="0025137F" w:rsidP="00AE6480">
      <w:pPr>
        <w:spacing w:line="280" w:lineRule="atLeast"/>
        <w:rPr>
          <w:rFonts w:ascii="Century Gothic" w:hAnsi="Century Gothic"/>
          <w:b/>
          <w:bCs/>
          <w:caps/>
          <w:sz w:val="40"/>
          <w:szCs w:val="40"/>
          <w:lang w:val="en-GB"/>
        </w:rPr>
      </w:pPr>
      <w:r w:rsidRPr="0035438D">
        <w:rPr>
          <w:rFonts w:ascii="Century Gothic" w:hAnsi="Century Gothic"/>
          <w:b/>
          <w:caps/>
          <w:sz w:val="40"/>
          <w:lang w:val="en-GB"/>
        </w:rPr>
        <w:t xml:space="preserve">FRAMEWORK AGREEMENT ON </w:t>
      </w:r>
      <w:r w:rsidR="00790887" w:rsidRPr="0035438D">
        <w:rPr>
          <w:rFonts w:ascii="Century Gothic" w:hAnsi="Century Gothic"/>
          <w:b/>
          <w:bCs/>
          <w:caps/>
          <w:sz w:val="40"/>
          <w:szCs w:val="40"/>
          <w:lang w:val="en-GB"/>
        </w:rPr>
        <w:t>TASK</w:t>
      </w:r>
      <w:r w:rsidRPr="0035438D">
        <w:rPr>
          <w:rFonts w:ascii="Century Gothic" w:hAnsi="Century Gothic"/>
          <w:b/>
          <w:bCs/>
          <w:caps/>
          <w:sz w:val="40"/>
          <w:szCs w:val="40"/>
          <w:lang w:val="en-GB"/>
        </w:rPr>
        <w:t xml:space="preserve"> as event manager and </w:t>
      </w:r>
      <w:r w:rsidR="005305CE" w:rsidRPr="0035438D">
        <w:rPr>
          <w:rFonts w:ascii="Century Gothic" w:hAnsi="Century Gothic"/>
          <w:b/>
          <w:bCs/>
          <w:caps/>
          <w:sz w:val="40"/>
          <w:szCs w:val="40"/>
          <w:lang w:val="en-GB"/>
        </w:rPr>
        <w:t>related</w:t>
      </w:r>
      <w:r w:rsidRPr="0035438D">
        <w:rPr>
          <w:rFonts w:ascii="Century Gothic" w:hAnsi="Century Gothic"/>
          <w:b/>
          <w:bCs/>
          <w:caps/>
          <w:sz w:val="40"/>
          <w:szCs w:val="40"/>
          <w:lang w:val="en-GB"/>
        </w:rPr>
        <w:t xml:space="preserve"> assistance</w:t>
      </w:r>
      <w:r w:rsidR="00790887" w:rsidRPr="0035438D">
        <w:rPr>
          <w:rFonts w:ascii="Century Gothic" w:hAnsi="Century Gothic"/>
          <w:b/>
          <w:bCs/>
          <w:caps/>
          <w:sz w:val="40"/>
          <w:szCs w:val="40"/>
          <w:lang w:val="en-GB"/>
        </w:rPr>
        <w:t xml:space="preserve"> during</w:t>
      </w:r>
      <w:r w:rsidR="00FC1D7A" w:rsidRPr="0035438D">
        <w:rPr>
          <w:rFonts w:ascii="Century Gothic" w:hAnsi="Century Gothic"/>
          <w:b/>
          <w:bCs/>
          <w:caps/>
          <w:sz w:val="40"/>
          <w:szCs w:val="40"/>
          <w:lang w:val="en-GB"/>
        </w:rPr>
        <w:t xml:space="preserve"> Concerted Action</w:t>
      </w:r>
      <w:r w:rsidRPr="0035438D">
        <w:rPr>
          <w:rFonts w:ascii="Century Gothic" w:hAnsi="Century Gothic"/>
          <w:b/>
          <w:bCs/>
          <w:caps/>
          <w:sz w:val="40"/>
          <w:szCs w:val="40"/>
          <w:lang w:val="en-GB"/>
        </w:rPr>
        <w:t xml:space="preserve"> EPBD 6</w:t>
      </w:r>
    </w:p>
    <w:p w:rsidR="00543AC6" w:rsidRPr="0035438D" w:rsidRDefault="00543AC6" w:rsidP="00543AC6">
      <w:pPr>
        <w:spacing w:line="280" w:lineRule="atLeast"/>
        <w:rPr>
          <w:rFonts w:ascii="Garamond" w:hAnsi="Garamond"/>
          <w:i/>
          <w:szCs w:val="24"/>
          <w:lang w:val="en-GB"/>
        </w:rPr>
      </w:pPr>
    </w:p>
    <w:p w:rsidR="00543AC6" w:rsidRPr="0035438D" w:rsidRDefault="00543AC6" w:rsidP="00543AC6">
      <w:pPr>
        <w:pStyle w:val="Titel"/>
        <w:spacing w:line="276" w:lineRule="auto"/>
        <w:rPr>
          <w:sz w:val="24"/>
          <w:szCs w:val="24"/>
          <w:lang w:val="en-GB"/>
        </w:rPr>
      </w:pPr>
    </w:p>
    <w:p w:rsidR="00543AC6" w:rsidRPr="0035438D" w:rsidRDefault="00543AC6" w:rsidP="00543AC6">
      <w:pPr>
        <w:pStyle w:val="Titel"/>
        <w:spacing w:line="276" w:lineRule="auto"/>
        <w:rPr>
          <w:sz w:val="24"/>
          <w:szCs w:val="24"/>
          <w:lang w:val="en-GB"/>
        </w:rPr>
      </w:pPr>
    </w:p>
    <w:p w:rsidR="00543AC6" w:rsidRPr="0035438D" w:rsidRDefault="0025137F" w:rsidP="00543AC6">
      <w:pPr>
        <w:jc w:val="both"/>
        <w:rPr>
          <w:rFonts w:asciiTheme="majorHAnsi" w:hAnsiTheme="majorHAnsi"/>
          <w:b/>
          <w:szCs w:val="23"/>
          <w:lang w:val="en-GB"/>
        </w:rPr>
      </w:pPr>
      <w:r w:rsidRPr="0035438D">
        <w:rPr>
          <w:lang w:val="en-GB"/>
        </w:rPr>
        <w:br w:type="page"/>
      </w:r>
    </w:p>
    <w:sdt>
      <w:sdtPr>
        <w:rPr>
          <w:rFonts w:ascii="Constantia" w:hAnsi="Constantia"/>
          <w:color w:val="000000" w:themeColor="text1"/>
          <w:sz w:val="19"/>
          <w:lang w:val="en-GB"/>
        </w:rPr>
        <w:id w:val="-396519675"/>
        <w:docPartObj>
          <w:docPartGallery w:val="Table of Contents"/>
          <w:docPartUnique/>
        </w:docPartObj>
      </w:sdtPr>
      <w:sdtEndPr>
        <w:rPr>
          <w:b/>
          <w:bCs/>
        </w:rPr>
      </w:sdtEndPr>
      <w:sdtContent>
        <w:p w:rsidR="00543AC6" w:rsidRPr="0035438D" w:rsidRDefault="0025137F" w:rsidP="00543AC6">
          <w:pPr>
            <w:pStyle w:val="Overskrift"/>
            <w:rPr>
              <w:lang w:val="en-GB"/>
            </w:rPr>
          </w:pPr>
          <w:r w:rsidRPr="0035438D">
            <w:rPr>
              <w:lang w:val="en-GB"/>
            </w:rPr>
            <w:t>Contents</w:t>
          </w:r>
        </w:p>
        <w:p w:rsidR="0035438D" w:rsidRDefault="0025137F">
          <w:pPr>
            <w:pStyle w:val="Indholdsfortegnelse1"/>
            <w:rPr>
              <w:rFonts w:asciiTheme="minorHAnsi" w:eastAsiaTheme="minorEastAsia" w:hAnsiTheme="minorHAnsi" w:cstheme="minorBidi"/>
              <w:b w:val="0"/>
              <w:bCs w:val="0"/>
              <w:color w:val="auto"/>
              <w:sz w:val="22"/>
            </w:rPr>
          </w:pPr>
          <w:r w:rsidRPr="0035438D">
            <w:rPr>
              <w:lang w:val="en-GB"/>
            </w:rPr>
            <w:fldChar w:fldCharType="begin"/>
          </w:r>
          <w:r w:rsidRPr="0035438D">
            <w:rPr>
              <w:lang w:val="en-GB"/>
            </w:rPr>
            <w:instrText xml:space="preserve"> TOC \o "1-3" \h \z \u </w:instrText>
          </w:r>
          <w:r w:rsidRPr="0035438D">
            <w:rPr>
              <w:lang w:val="en-GB"/>
            </w:rPr>
            <w:fldChar w:fldCharType="separate"/>
          </w:r>
          <w:hyperlink w:anchor="_Toc126756374" w:history="1">
            <w:r w:rsidR="0035438D" w:rsidRPr="00207995">
              <w:rPr>
                <w:rStyle w:val="Hyperlink"/>
                <w:lang w:val="en-GB"/>
              </w:rPr>
              <w:t>1. Parties to the Framework Agreement</w:t>
            </w:r>
            <w:r w:rsidR="0035438D">
              <w:rPr>
                <w:webHidden/>
              </w:rPr>
              <w:tab/>
            </w:r>
            <w:r w:rsidR="0035438D">
              <w:rPr>
                <w:webHidden/>
              </w:rPr>
              <w:fldChar w:fldCharType="begin"/>
            </w:r>
            <w:r w:rsidR="0035438D">
              <w:rPr>
                <w:webHidden/>
              </w:rPr>
              <w:instrText xml:space="preserve"> PAGEREF _Toc126756374 \h </w:instrText>
            </w:r>
            <w:r w:rsidR="0035438D">
              <w:rPr>
                <w:webHidden/>
              </w:rPr>
            </w:r>
            <w:r w:rsidR="0035438D">
              <w:rPr>
                <w:webHidden/>
              </w:rPr>
              <w:fldChar w:fldCharType="separate"/>
            </w:r>
            <w:r w:rsidR="0035438D">
              <w:rPr>
                <w:webHidden/>
              </w:rPr>
              <w:t>4</w:t>
            </w:r>
            <w:r w:rsidR="0035438D">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375" w:history="1">
            <w:r w:rsidRPr="00207995">
              <w:rPr>
                <w:rStyle w:val="Hyperlink"/>
                <w:lang w:val="en-GB"/>
              </w:rPr>
              <w:t>2. Contractual framework</w:t>
            </w:r>
            <w:r>
              <w:rPr>
                <w:webHidden/>
              </w:rPr>
              <w:tab/>
            </w:r>
            <w:r>
              <w:rPr>
                <w:webHidden/>
              </w:rPr>
              <w:fldChar w:fldCharType="begin"/>
            </w:r>
            <w:r>
              <w:rPr>
                <w:webHidden/>
              </w:rPr>
              <w:instrText xml:space="preserve"> PAGEREF _Toc126756375 \h </w:instrText>
            </w:r>
            <w:r>
              <w:rPr>
                <w:webHidden/>
              </w:rPr>
            </w:r>
            <w:r>
              <w:rPr>
                <w:webHidden/>
              </w:rPr>
              <w:fldChar w:fldCharType="separate"/>
            </w:r>
            <w:r>
              <w:rPr>
                <w:webHidden/>
              </w:rPr>
              <w:t>4</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376" w:history="1">
            <w:r w:rsidRPr="00207995">
              <w:rPr>
                <w:rStyle w:val="Hyperlink"/>
                <w:lang w:val="en-GB"/>
              </w:rPr>
              <w:t>3. Scope of the Framework Agreement</w:t>
            </w:r>
            <w:r>
              <w:rPr>
                <w:webHidden/>
              </w:rPr>
              <w:tab/>
            </w:r>
            <w:r>
              <w:rPr>
                <w:webHidden/>
              </w:rPr>
              <w:fldChar w:fldCharType="begin"/>
            </w:r>
            <w:r>
              <w:rPr>
                <w:webHidden/>
              </w:rPr>
              <w:instrText xml:space="preserve"> PAGEREF _Toc126756376 \h </w:instrText>
            </w:r>
            <w:r>
              <w:rPr>
                <w:webHidden/>
              </w:rPr>
            </w:r>
            <w:r>
              <w:rPr>
                <w:webHidden/>
              </w:rPr>
              <w:fldChar w:fldCharType="separate"/>
            </w:r>
            <w:r>
              <w:rPr>
                <w:webHidden/>
              </w:rPr>
              <w:t>4</w:t>
            </w:r>
            <w:r>
              <w:rPr>
                <w:webHidden/>
              </w:rPr>
              <w:fldChar w:fldCharType="end"/>
            </w:r>
          </w:hyperlink>
        </w:p>
        <w:p w:rsidR="0035438D" w:rsidRDefault="0035438D">
          <w:pPr>
            <w:pStyle w:val="Indholdsfortegnelse2"/>
            <w:rPr>
              <w:rFonts w:asciiTheme="minorHAnsi" w:eastAsiaTheme="minorEastAsia" w:hAnsiTheme="minorHAnsi" w:cstheme="minorBidi"/>
              <w:color w:val="auto"/>
              <w:sz w:val="22"/>
            </w:rPr>
          </w:pPr>
          <w:hyperlink w:anchor="_Toc126756377" w:history="1">
            <w:r w:rsidRPr="00207995">
              <w:rPr>
                <w:rStyle w:val="Hyperlink"/>
                <w:lang w:val="en-GB"/>
                <w14:scene3d>
                  <w14:camera w14:prst="orthographicFront"/>
                  <w14:lightRig w14:rig="threePt" w14:dir="t">
                    <w14:rot w14:lat="0" w14:lon="0" w14:rev="0"/>
                  </w14:lightRig>
                </w14:scene3d>
                <w14:props3d w14:extrusionH="0" w14:contourW="0" w14:prstMaterial="warmMatte"/>
              </w:rPr>
              <w:t>3.1</w:t>
            </w:r>
            <w:r w:rsidRPr="00207995">
              <w:rPr>
                <w:rStyle w:val="Hyperlink"/>
                <w:lang w:val="en-GB"/>
              </w:rPr>
              <w:t xml:space="preserve"> Scope</w:t>
            </w:r>
            <w:r>
              <w:rPr>
                <w:webHidden/>
              </w:rPr>
              <w:tab/>
            </w:r>
            <w:r>
              <w:rPr>
                <w:webHidden/>
              </w:rPr>
              <w:fldChar w:fldCharType="begin"/>
            </w:r>
            <w:r>
              <w:rPr>
                <w:webHidden/>
              </w:rPr>
              <w:instrText xml:space="preserve"> PAGEREF _Toc126756377 \h </w:instrText>
            </w:r>
            <w:r>
              <w:rPr>
                <w:webHidden/>
              </w:rPr>
            </w:r>
            <w:r>
              <w:rPr>
                <w:webHidden/>
              </w:rPr>
              <w:fldChar w:fldCharType="separate"/>
            </w:r>
            <w:r>
              <w:rPr>
                <w:webHidden/>
              </w:rPr>
              <w:t>4</w:t>
            </w:r>
            <w:r>
              <w:rPr>
                <w:webHidden/>
              </w:rPr>
              <w:fldChar w:fldCharType="end"/>
            </w:r>
          </w:hyperlink>
        </w:p>
        <w:p w:rsidR="0035438D" w:rsidRDefault="0035438D">
          <w:pPr>
            <w:pStyle w:val="Indholdsfortegnelse2"/>
            <w:rPr>
              <w:rFonts w:asciiTheme="minorHAnsi" w:eastAsiaTheme="minorEastAsia" w:hAnsiTheme="minorHAnsi" w:cstheme="minorBidi"/>
              <w:color w:val="auto"/>
              <w:sz w:val="22"/>
            </w:rPr>
          </w:pPr>
          <w:hyperlink w:anchor="_Toc126756378" w:history="1">
            <w:r w:rsidRPr="00207995">
              <w:rPr>
                <w:rStyle w:val="Hyperlink"/>
                <w:lang w:val="en-GB"/>
                <w14:scene3d>
                  <w14:camera w14:prst="orthographicFront"/>
                  <w14:lightRig w14:rig="threePt" w14:dir="t">
                    <w14:rot w14:lat="0" w14:lon="0" w14:rev="0"/>
                  </w14:lightRig>
                </w14:scene3d>
                <w14:props3d w14:extrusionH="0" w14:contourW="0" w14:prstMaterial="warmMatte"/>
              </w:rPr>
              <w:t>3.2</w:t>
            </w:r>
            <w:r w:rsidRPr="00207995">
              <w:rPr>
                <w:rStyle w:val="Hyperlink"/>
                <w:lang w:val="en-GB"/>
              </w:rPr>
              <w:t xml:space="preserve"> Changes to the scope of the Framework Agreement</w:t>
            </w:r>
            <w:r>
              <w:rPr>
                <w:webHidden/>
              </w:rPr>
              <w:tab/>
            </w:r>
            <w:r>
              <w:rPr>
                <w:webHidden/>
              </w:rPr>
              <w:fldChar w:fldCharType="begin"/>
            </w:r>
            <w:r>
              <w:rPr>
                <w:webHidden/>
              </w:rPr>
              <w:instrText xml:space="preserve"> PAGEREF _Toc126756378 \h </w:instrText>
            </w:r>
            <w:r>
              <w:rPr>
                <w:webHidden/>
              </w:rPr>
            </w:r>
            <w:r>
              <w:rPr>
                <w:webHidden/>
              </w:rPr>
              <w:fldChar w:fldCharType="separate"/>
            </w:r>
            <w:r>
              <w:rPr>
                <w:webHidden/>
              </w:rPr>
              <w:t>5</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379" w:history="1">
            <w:r w:rsidRPr="00207995">
              <w:rPr>
                <w:rStyle w:val="Hyperlink"/>
                <w:lang w:val="en-GB"/>
              </w:rPr>
              <w:t>4. Term of the Framework Agreement</w:t>
            </w:r>
            <w:r>
              <w:rPr>
                <w:webHidden/>
              </w:rPr>
              <w:tab/>
            </w:r>
            <w:r>
              <w:rPr>
                <w:webHidden/>
              </w:rPr>
              <w:fldChar w:fldCharType="begin"/>
            </w:r>
            <w:r>
              <w:rPr>
                <w:webHidden/>
              </w:rPr>
              <w:instrText xml:space="preserve"> PAGEREF _Toc126756379 \h </w:instrText>
            </w:r>
            <w:r>
              <w:rPr>
                <w:webHidden/>
              </w:rPr>
            </w:r>
            <w:r>
              <w:rPr>
                <w:webHidden/>
              </w:rPr>
              <w:fldChar w:fldCharType="separate"/>
            </w:r>
            <w:r>
              <w:rPr>
                <w:webHidden/>
              </w:rPr>
              <w:t>5</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380" w:history="1">
            <w:r w:rsidRPr="00207995">
              <w:rPr>
                <w:rStyle w:val="Hyperlink"/>
                <w:lang w:val="en-GB"/>
              </w:rPr>
              <w:t>5. Placing of orders</w:t>
            </w:r>
            <w:r>
              <w:rPr>
                <w:webHidden/>
              </w:rPr>
              <w:tab/>
            </w:r>
            <w:r>
              <w:rPr>
                <w:webHidden/>
              </w:rPr>
              <w:fldChar w:fldCharType="begin"/>
            </w:r>
            <w:r>
              <w:rPr>
                <w:webHidden/>
              </w:rPr>
              <w:instrText xml:space="preserve"> PAGEREF _Toc126756380 \h </w:instrText>
            </w:r>
            <w:r>
              <w:rPr>
                <w:webHidden/>
              </w:rPr>
            </w:r>
            <w:r>
              <w:rPr>
                <w:webHidden/>
              </w:rPr>
              <w:fldChar w:fldCharType="separate"/>
            </w:r>
            <w:r>
              <w:rPr>
                <w:webHidden/>
              </w:rPr>
              <w:t>5</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381" w:history="1">
            <w:r w:rsidRPr="00207995">
              <w:rPr>
                <w:rStyle w:val="Hyperlink"/>
                <w:lang w:val="en-GB"/>
              </w:rPr>
              <w:t>6. Delivery</w:t>
            </w:r>
            <w:r>
              <w:rPr>
                <w:webHidden/>
              </w:rPr>
              <w:tab/>
            </w:r>
            <w:r>
              <w:rPr>
                <w:webHidden/>
              </w:rPr>
              <w:fldChar w:fldCharType="begin"/>
            </w:r>
            <w:r>
              <w:rPr>
                <w:webHidden/>
              </w:rPr>
              <w:instrText xml:space="preserve"> PAGEREF _Toc126756381 \h </w:instrText>
            </w:r>
            <w:r>
              <w:rPr>
                <w:webHidden/>
              </w:rPr>
            </w:r>
            <w:r>
              <w:rPr>
                <w:webHidden/>
              </w:rPr>
              <w:fldChar w:fldCharType="separate"/>
            </w:r>
            <w:r>
              <w:rPr>
                <w:webHidden/>
              </w:rPr>
              <w:t>5</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382" w:history="1">
            <w:r w:rsidRPr="00207995">
              <w:rPr>
                <w:rStyle w:val="Hyperlink"/>
                <w:lang w:val="en-GB"/>
              </w:rPr>
              <w:t>7. Quality</w:t>
            </w:r>
            <w:r>
              <w:rPr>
                <w:webHidden/>
              </w:rPr>
              <w:tab/>
            </w:r>
            <w:r>
              <w:rPr>
                <w:webHidden/>
              </w:rPr>
              <w:fldChar w:fldCharType="begin"/>
            </w:r>
            <w:r>
              <w:rPr>
                <w:webHidden/>
              </w:rPr>
              <w:instrText xml:space="preserve"> PAGEREF _Toc126756382 \h </w:instrText>
            </w:r>
            <w:r>
              <w:rPr>
                <w:webHidden/>
              </w:rPr>
            </w:r>
            <w:r>
              <w:rPr>
                <w:webHidden/>
              </w:rPr>
              <w:fldChar w:fldCharType="separate"/>
            </w:r>
            <w:r>
              <w:rPr>
                <w:webHidden/>
              </w:rPr>
              <w:t>5</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383" w:history="1">
            <w:r w:rsidRPr="00207995">
              <w:rPr>
                <w:rStyle w:val="Hyperlink"/>
                <w:lang w:val="en-GB"/>
              </w:rPr>
              <w:t>8. Prices and price adjustments</w:t>
            </w:r>
            <w:r>
              <w:rPr>
                <w:webHidden/>
              </w:rPr>
              <w:tab/>
            </w:r>
            <w:r>
              <w:rPr>
                <w:webHidden/>
              </w:rPr>
              <w:fldChar w:fldCharType="begin"/>
            </w:r>
            <w:r>
              <w:rPr>
                <w:webHidden/>
              </w:rPr>
              <w:instrText xml:space="preserve"> PAGEREF _Toc126756383 \h </w:instrText>
            </w:r>
            <w:r>
              <w:rPr>
                <w:webHidden/>
              </w:rPr>
            </w:r>
            <w:r>
              <w:rPr>
                <w:webHidden/>
              </w:rPr>
              <w:fldChar w:fldCharType="separate"/>
            </w:r>
            <w:r>
              <w:rPr>
                <w:webHidden/>
              </w:rPr>
              <w:t>5</w:t>
            </w:r>
            <w:r>
              <w:rPr>
                <w:webHidden/>
              </w:rPr>
              <w:fldChar w:fldCharType="end"/>
            </w:r>
          </w:hyperlink>
        </w:p>
        <w:p w:rsidR="0035438D" w:rsidRDefault="0035438D">
          <w:pPr>
            <w:pStyle w:val="Indholdsfortegnelse2"/>
            <w:rPr>
              <w:rFonts w:asciiTheme="minorHAnsi" w:eastAsiaTheme="minorEastAsia" w:hAnsiTheme="minorHAnsi" w:cstheme="minorBidi"/>
              <w:color w:val="auto"/>
              <w:sz w:val="22"/>
            </w:rPr>
          </w:pPr>
          <w:hyperlink w:anchor="_Toc126756384" w:history="1">
            <w:r w:rsidRPr="00207995">
              <w:rPr>
                <w:rStyle w:val="Hyperlink"/>
                <w:lang w:val="en-GB"/>
                <w14:scene3d>
                  <w14:camera w14:prst="orthographicFront"/>
                  <w14:lightRig w14:rig="threePt" w14:dir="t">
                    <w14:rot w14:lat="0" w14:lon="0" w14:rev="0"/>
                  </w14:lightRig>
                </w14:scene3d>
                <w14:props3d w14:extrusionH="0" w14:contourW="0" w14:prstMaterial="warmMatte"/>
              </w:rPr>
              <w:t>8.1</w:t>
            </w:r>
            <w:r w:rsidRPr="00207995">
              <w:rPr>
                <w:rStyle w:val="Hyperlink"/>
                <w:lang w:val="en-GB"/>
              </w:rPr>
              <w:t xml:space="preserve"> Price</w:t>
            </w:r>
            <w:r>
              <w:rPr>
                <w:webHidden/>
              </w:rPr>
              <w:tab/>
            </w:r>
            <w:r>
              <w:rPr>
                <w:webHidden/>
              </w:rPr>
              <w:fldChar w:fldCharType="begin"/>
            </w:r>
            <w:r>
              <w:rPr>
                <w:webHidden/>
              </w:rPr>
              <w:instrText xml:space="preserve"> PAGEREF _Toc126756384 \h </w:instrText>
            </w:r>
            <w:r>
              <w:rPr>
                <w:webHidden/>
              </w:rPr>
            </w:r>
            <w:r>
              <w:rPr>
                <w:webHidden/>
              </w:rPr>
              <w:fldChar w:fldCharType="separate"/>
            </w:r>
            <w:r>
              <w:rPr>
                <w:webHidden/>
              </w:rPr>
              <w:t>5</w:t>
            </w:r>
            <w:r>
              <w:rPr>
                <w:webHidden/>
              </w:rPr>
              <w:fldChar w:fldCharType="end"/>
            </w:r>
          </w:hyperlink>
        </w:p>
        <w:p w:rsidR="0035438D" w:rsidRDefault="0035438D">
          <w:pPr>
            <w:pStyle w:val="Indholdsfortegnelse2"/>
            <w:rPr>
              <w:rFonts w:asciiTheme="minorHAnsi" w:eastAsiaTheme="minorEastAsia" w:hAnsiTheme="minorHAnsi" w:cstheme="minorBidi"/>
              <w:color w:val="auto"/>
              <w:sz w:val="22"/>
            </w:rPr>
          </w:pPr>
          <w:hyperlink w:anchor="_Toc126756385" w:history="1">
            <w:r w:rsidRPr="00207995">
              <w:rPr>
                <w:rStyle w:val="Hyperlink"/>
                <w:lang w:val="en-GB"/>
                <w14:scene3d>
                  <w14:camera w14:prst="orthographicFront"/>
                  <w14:lightRig w14:rig="threePt" w14:dir="t">
                    <w14:rot w14:lat="0" w14:lon="0" w14:rev="0"/>
                  </w14:lightRig>
                </w14:scene3d>
                <w14:props3d w14:extrusionH="0" w14:contourW="0" w14:prstMaterial="warmMatte"/>
              </w:rPr>
              <w:t>8.2</w:t>
            </w:r>
            <w:r w:rsidRPr="00207995">
              <w:rPr>
                <w:rStyle w:val="Hyperlink"/>
                <w:lang w:val="en-GB"/>
              </w:rPr>
              <w:t xml:space="preserve"> Price adjustments</w:t>
            </w:r>
            <w:r>
              <w:rPr>
                <w:webHidden/>
              </w:rPr>
              <w:tab/>
            </w:r>
            <w:r>
              <w:rPr>
                <w:webHidden/>
              </w:rPr>
              <w:fldChar w:fldCharType="begin"/>
            </w:r>
            <w:r>
              <w:rPr>
                <w:webHidden/>
              </w:rPr>
              <w:instrText xml:space="preserve"> PAGEREF _Toc126756385 \h </w:instrText>
            </w:r>
            <w:r>
              <w:rPr>
                <w:webHidden/>
              </w:rPr>
            </w:r>
            <w:r>
              <w:rPr>
                <w:webHidden/>
              </w:rPr>
              <w:fldChar w:fldCharType="separate"/>
            </w:r>
            <w:r>
              <w:rPr>
                <w:webHidden/>
              </w:rPr>
              <w:t>6</w:t>
            </w:r>
            <w:r>
              <w:rPr>
                <w:webHidden/>
              </w:rPr>
              <w:fldChar w:fldCharType="end"/>
            </w:r>
          </w:hyperlink>
        </w:p>
        <w:p w:rsidR="0035438D" w:rsidRDefault="0035438D">
          <w:pPr>
            <w:pStyle w:val="Indholdsfortegnelse2"/>
            <w:rPr>
              <w:rFonts w:asciiTheme="minorHAnsi" w:eastAsiaTheme="minorEastAsia" w:hAnsiTheme="minorHAnsi" w:cstheme="minorBidi"/>
              <w:color w:val="auto"/>
              <w:sz w:val="22"/>
            </w:rPr>
          </w:pPr>
          <w:hyperlink w:anchor="_Toc126756386" w:history="1">
            <w:r w:rsidRPr="00207995">
              <w:rPr>
                <w:rStyle w:val="Hyperlink"/>
                <w:lang w:val="en-GB"/>
                <w14:scene3d>
                  <w14:camera w14:prst="orthographicFront"/>
                  <w14:lightRig w14:rig="threePt" w14:dir="t">
                    <w14:rot w14:lat="0" w14:lon="0" w14:rev="0"/>
                  </w14:lightRig>
                </w14:scene3d>
                <w14:props3d w14:extrusionH="0" w14:contourW="0" w14:prstMaterial="warmMatte"/>
              </w:rPr>
              <w:t>8.3</w:t>
            </w:r>
            <w:r w:rsidRPr="00207995">
              <w:rPr>
                <w:rStyle w:val="Hyperlink"/>
                <w:lang w:val="en-GB"/>
              </w:rPr>
              <w:t xml:space="preserve"> Bonus payable to the Customer and the Customer’s employees</w:t>
            </w:r>
            <w:r>
              <w:rPr>
                <w:webHidden/>
              </w:rPr>
              <w:tab/>
            </w:r>
            <w:r>
              <w:rPr>
                <w:webHidden/>
              </w:rPr>
              <w:fldChar w:fldCharType="begin"/>
            </w:r>
            <w:r>
              <w:rPr>
                <w:webHidden/>
              </w:rPr>
              <w:instrText xml:space="preserve"> PAGEREF _Toc126756386 \h </w:instrText>
            </w:r>
            <w:r>
              <w:rPr>
                <w:webHidden/>
              </w:rPr>
            </w:r>
            <w:r>
              <w:rPr>
                <w:webHidden/>
              </w:rPr>
              <w:fldChar w:fldCharType="separate"/>
            </w:r>
            <w:r>
              <w:rPr>
                <w:webHidden/>
              </w:rPr>
              <w:t>6</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387" w:history="1">
            <w:r w:rsidRPr="00207995">
              <w:rPr>
                <w:rStyle w:val="Hyperlink"/>
                <w:lang w:val="en-GB"/>
              </w:rPr>
              <w:t>9. Invoicing</w:t>
            </w:r>
            <w:r>
              <w:rPr>
                <w:webHidden/>
              </w:rPr>
              <w:tab/>
            </w:r>
            <w:r>
              <w:rPr>
                <w:webHidden/>
              </w:rPr>
              <w:fldChar w:fldCharType="begin"/>
            </w:r>
            <w:r>
              <w:rPr>
                <w:webHidden/>
              </w:rPr>
              <w:instrText xml:space="preserve"> PAGEREF _Toc126756387 \h </w:instrText>
            </w:r>
            <w:r>
              <w:rPr>
                <w:webHidden/>
              </w:rPr>
            </w:r>
            <w:r>
              <w:rPr>
                <w:webHidden/>
              </w:rPr>
              <w:fldChar w:fldCharType="separate"/>
            </w:r>
            <w:r>
              <w:rPr>
                <w:webHidden/>
              </w:rPr>
              <w:t>6</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388" w:history="1">
            <w:r w:rsidRPr="00207995">
              <w:rPr>
                <w:rStyle w:val="Hyperlink"/>
                <w:lang w:val="en-GB"/>
              </w:rPr>
              <w:t>10. Payment terms</w:t>
            </w:r>
            <w:r>
              <w:rPr>
                <w:webHidden/>
              </w:rPr>
              <w:tab/>
            </w:r>
            <w:r>
              <w:rPr>
                <w:webHidden/>
              </w:rPr>
              <w:fldChar w:fldCharType="begin"/>
            </w:r>
            <w:r>
              <w:rPr>
                <w:webHidden/>
              </w:rPr>
              <w:instrText xml:space="preserve"> PAGEREF _Toc126756388 \h </w:instrText>
            </w:r>
            <w:r>
              <w:rPr>
                <w:webHidden/>
              </w:rPr>
            </w:r>
            <w:r>
              <w:rPr>
                <w:webHidden/>
              </w:rPr>
              <w:fldChar w:fldCharType="separate"/>
            </w:r>
            <w:r>
              <w:rPr>
                <w:webHidden/>
              </w:rPr>
              <w:t>6</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389" w:history="1">
            <w:r w:rsidRPr="00207995">
              <w:rPr>
                <w:rStyle w:val="Hyperlink"/>
                <w:lang w:val="en-GB"/>
              </w:rPr>
              <w:t>11. Collaboration</w:t>
            </w:r>
            <w:r>
              <w:rPr>
                <w:webHidden/>
              </w:rPr>
              <w:tab/>
            </w:r>
            <w:r>
              <w:rPr>
                <w:webHidden/>
              </w:rPr>
              <w:fldChar w:fldCharType="begin"/>
            </w:r>
            <w:r>
              <w:rPr>
                <w:webHidden/>
              </w:rPr>
              <w:instrText xml:space="preserve"> PAGEREF _Toc126756389 \h </w:instrText>
            </w:r>
            <w:r>
              <w:rPr>
                <w:webHidden/>
              </w:rPr>
            </w:r>
            <w:r>
              <w:rPr>
                <w:webHidden/>
              </w:rPr>
              <w:fldChar w:fldCharType="separate"/>
            </w:r>
            <w:r>
              <w:rPr>
                <w:webHidden/>
              </w:rPr>
              <w:t>7</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390" w:history="1">
            <w:r w:rsidRPr="00207995">
              <w:rPr>
                <w:rStyle w:val="Hyperlink"/>
                <w:lang w:val="en-GB"/>
              </w:rPr>
              <w:t>12. Support and service</w:t>
            </w:r>
            <w:r>
              <w:rPr>
                <w:webHidden/>
              </w:rPr>
              <w:tab/>
            </w:r>
            <w:r>
              <w:rPr>
                <w:webHidden/>
              </w:rPr>
              <w:fldChar w:fldCharType="begin"/>
            </w:r>
            <w:r>
              <w:rPr>
                <w:webHidden/>
              </w:rPr>
              <w:instrText xml:space="preserve"> PAGEREF _Toc126756390 \h </w:instrText>
            </w:r>
            <w:r>
              <w:rPr>
                <w:webHidden/>
              </w:rPr>
            </w:r>
            <w:r>
              <w:rPr>
                <w:webHidden/>
              </w:rPr>
              <w:fldChar w:fldCharType="separate"/>
            </w:r>
            <w:r>
              <w:rPr>
                <w:webHidden/>
              </w:rPr>
              <w:t>7</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391" w:history="1">
            <w:r w:rsidRPr="00207995">
              <w:rPr>
                <w:rStyle w:val="Hyperlink"/>
                <w:lang w:val="en-GB"/>
              </w:rPr>
              <w:t>13. Staffing</w:t>
            </w:r>
            <w:r>
              <w:rPr>
                <w:webHidden/>
              </w:rPr>
              <w:tab/>
            </w:r>
            <w:r>
              <w:rPr>
                <w:webHidden/>
              </w:rPr>
              <w:fldChar w:fldCharType="begin"/>
            </w:r>
            <w:r>
              <w:rPr>
                <w:webHidden/>
              </w:rPr>
              <w:instrText xml:space="preserve"> PAGEREF _Toc126756391 \h </w:instrText>
            </w:r>
            <w:r>
              <w:rPr>
                <w:webHidden/>
              </w:rPr>
            </w:r>
            <w:r>
              <w:rPr>
                <w:webHidden/>
              </w:rPr>
              <w:fldChar w:fldCharType="separate"/>
            </w:r>
            <w:r>
              <w:rPr>
                <w:webHidden/>
              </w:rPr>
              <w:t>7</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392" w:history="1">
            <w:r w:rsidRPr="00207995">
              <w:rPr>
                <w:rStyle w:val="Hyperlink"/>
                <w:lang w:val="en-GB"/>
              </w:rPr>
              <w:t>14. Subcontractors</w:t>
            </w:r>
            <w:r>
              <w:rPr>
                <w:webHidden/>
              </w:rPr>
              <w:tab/>
            </w:r>
            <w:r>
              <w:rPr>
                <w:webHidden/>
              </w:rPr>
              <w:fldChar w:fldCharType="begin"/>
            </w:r>
            <w:r>
              <w:rPr>
                <w:webHidden/>
              </w:rPr>
              <w:instrText xml:space="preserve"> PAGEREF _Toc126756392 \h </w:instrText>
            </w:r>
            <w:r>
              <w:rPr>
                <w:webHidden/>
              </w:rPr>
            </w:r>
            <w:r>
              <w:rPr>
                <w:webHidden/>
              </w:rPr>
              <w:fldChar w:fldCharType="separate"/>
            </w:r>
            <w:r>
              <w:rPr>
                <w:webHidden/>
              </w:rPr>
              <w:t>7</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393" w:history="1">
            <w:r w:rsidRPr="00207995">
              <w:rPr>
                <w:rStyle w:val="Hyperlink"/>
                <w:lang w:val="en-GB"/>
              </w:rPr>
              <w:t>15. Personal data</w:t>
            </w:r>
            <w:r>
              <w:rPr>
                <w:webHidden/>
              </w:rPr>
              <w:tab/>
            </w:r>
            <w:r>
              <w:rPr>
                <w:webHidden/>
              </w:rPr>
              <w:fldChar w:fldCharType="begin"/>
            </w:r>
            <w:r>
              <w:rPr>
                <w:webHidden/>
              </w:rPr>
              <w:instrText xml:space="preserve"> PAGEREF _Toc126756393 \h </w:instrText>
            </w:r>
            <w:r>
              <w:rPr>
                <w:webHidden/>
              </w:rPr>
            </w:r>
            <w:r>
              <w:rPr>
                <w:webHidden/>
              </w:rPr>
              <w:fldChar w:fldCharType="separate"/>
            </w:r>
            <w:r>
              <w:rPr>
                <w:webHidden/>
              </w:rPr>
              <w:t>8</w:t>
            </w:r>
            <w:r>
              <w:rPr>
                <w:webHidden/>
              </w:rPr>
              <w:fldChar w:fldCharType="end"/>
            </w:r>
          </w:hyperlink>
        </w:p>
        <w:p w:rsidR="0035438D" w:rsidRDefault="0035438D">
          <w:pPr>
            <w:pStyle w:val="Indholdsfortegnelse2"/>
            <w:rPr>
              <w:rFonts w:asciiTheme="minorHAnsi" w:eastAsiaTheme="minorEastAsia" w:hAnsiTheme="minorHAnsi" w:cstheme="minorBidi"/>
              <w:color w:val="auto"/>
              <w:sz w:val="22"/>
            </w:rPr>
          </w:pPr>
          <w:hyperlink w:anchor="_Toc126756394" w:history="1">
            <w:r w:rsidRPr="00207995">
              <w:rPr>
                <w:rStyle w:val="Hyperlink"/>
                <w:lang w:val="en-GB"/>
                <w14:scene3d>
                  <w14:camera w14:prst="orthographicFront"/>
                  <w14:lightRig w14:rig="threePt" w14:dir="t">
                    <w14:rot w14:lat="0" w14:lon="0" w14:rev="0"/>
                  </w14:lightRig>
                </w14:scene3d>
                <w14:props3d w14:extrusionH="0" w14:contourW="0" w14:prstMaterial="warmMatte"/>
              </w:rPr>
              <w:t>15.1</w:t>
            </w:r>
            <w:r w:rsidRPr="00207995">
              <w:rPr>
                <w:rStyle w:val="Hyperlink"/>
                <w:lang w:val="en-GB"/>
              </w:rPr>
              <w:t xml:space="preserve"> The Supplier’s processing of personal data</w:t>
            </w:r>
            <w:r>
              <w:rPr>
                <w:webHidden/>
              </w:rPr>
              <w:tab/>
            </w:r>
            <w:r>
              <w:rPr>
                <w:webHidden/>
              </w:rPr>
              <w:fldChar w:fldCharType="begin"/>
            </w:r>
            <w:r>
              <w:rPr>
                <w:webHidden/>
              </w:rPr>
              <w:instrText xml:space="preserve"> PAGEREF _Toc126756394 \h </w:instrText>
            </w:r>
            <w:r>
              <w:rPr>
                <w:webHidden/>
              </w:rPr>
            </w:r>
            <w:r>
              <w:rPr>
                <w:webHidden/>
              </w:rPr>
              <w:fldChar w:fldCharType="separate"/>
            </w:r>
            <w:r>
              <w:rPr>
                <w:webHidden/>
              </w:rPr>
              <w:t>8</w:t>
            </w:r>
            <w:r>
              <w:rPr>
                <w:webHidden/>
              </w:rPr>
              <w:fldChar w:fldCharType="end"/>
            </w:r>
          </w:hyperlink>
        </w:p>
        <w:p w:rsidR="0035438D" w:rsidRDefault="0035438D">
          <w:pPr>
            <w:pStyle w:val="Indholdsfortegnelse2"/>
            <w:rPr>
              <w:rFonts w:asciiTheme="minorHAnsi" w:eastAsiaTheme="minorEastAsia" w:hAnsiTheme="minorHAnsi" w:cstheme="minorBidi"/>
              <w:color w:val="auto"/>
              <w:sz w:val="22"/>
            </w:rPr>
          </w:pPr>
          <w:hyperlink w:anchor="_Toc126756395" w:history="1">
            <w:r w:rsidRPr="00207995">
              <w:rPr>
                <w:rStyle w:val="Hyperlink"/>
                <w:lang w:val="en-GB"/>
                <w14:scene3d>
                  <w14:camera w14:prst="orthographicFront"/>
                  <w14:lightRig w14:rig="threePt" w14:dir="t">
                    <w14:rot w14:lat="0" w14:lon="0" w14:rev="0"/>
                  </w14:lightRig>
                </w14:scene3d>
                <w14:props3d w14:extrusionH="0" w14:contourW="0" w14:prstMaterial="warmMatte"/>
              </w:rPr>
              <w:t>15.2</w:t>
            </w:r>
            <w:r w:rsidRPr="00207995">
              <w:rPr>
                <w:rStyle w:val="Hyperlink"/>
                <w:lang w:val="en-GB"/>
              </w:rPr>
              <w:t xml:space="preserve"> Data processing agreement</w:t>
            </w:r>
            <w:r>
              <w:rPr>
                <w:webHidden/>
              </w:rPr>
              <w:tab/>
            </w:r>
            <w:r>
              <w:rPr>
                <w:webHidden/>
              </w:rPr>
              <w:fldChar w:fldCharType="begin"/>
            </w:r>
            <w:r>
              <w:rPr>
                <w:webHidden/>
              </w:rPr>
              <w:instrText xml:space="preserve"> PAGEREF _Toc126756395 \h </w:instrText>
            </w:r>
            <w:r>
              <w:rPr>
                <w:webHidden/>
              </w:rPr>
            </w:r>
            <w:r>
              <w:rPr>
                <w:webHidden/>
              </w:rPr>
              <w:fldChar w:fldCharType="separate"/>
            </w:r>
            <w:r>
              <w:rPr>
                <w:webHidden/>
              </w:rPr>
              <w:t>8</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396" w:history="1">
            <w:r w:rsidRPr="00207995">
              <w:rPr>
                <w:rStyle w:val="Hyperlink"/>
                <w:lang w:val="en-GB"/>
              </w:rPr>
              <w:t>16. Confidentiality</w:t>
            </w:r>
            <w:r>
              <w:rPr>
                <w:webHidden/>
              </w:rPr>
              <w:tab/>
            </w:r>
            <w:r>
              <w:rPr>
                <w:webHidden/>
              </w:rPr>
              <w:fldChar w:fldCharType="begin"/>
            </w:r>
            <w:r>
              <w:rPr>
                <w:webHidden/>
              </w:rPr>
              <w:instrText xml:space="preserve"> PAGEREF _Toc126756396 \h </w:instrText>
            </w:r>
            <w:r>
              <w:rPr>
                <w:webHidden/>
              </w:rPr>
            </w:r>
            <w:r>
              <w:rPr>
                <w:webHidden/>
              </w:rPr>
              <w:fldChar w:fldCharType="separate"/>
            </w:r>
            <w:r>
              <w:rPr>
                <w:webHidden/>
              </w:rPr>
              <w:t>8</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397" w:history="1">
            <w:r w:rsidRPr="00207995">
              <w:rPr>
                <w:rStyle w:val="Hyperlink"/>
                <w:lang w:val="en-GB"/>
              </w:rPr>
              <w:t>17. Disclosure</w:t>
            </w:r>
            <w:r>
              <w:rPr>
                <w:webHidden/>
              </w:rPr>
              <w:tab/>
            </w:r>
            <w:r>
              <w:rPr>
                <w:webHidden/>
              </w:rPr>
              <w:fldChar w:fldCharType="begin"/>
            </w:r>
            <w:r>
              <w:rPr>
                <w:webHidden/>
              </w:rPr>
              <w:instrText xml:space="preserve"> PAGEREF _Toc126756397 \h </w:instrText>
            </w:r>
            <w:r>
              <w:rPr>
                <w:webHidden/>
              </w:rPr>
            </w:r>
            <w:r>
              <w:rPr>
                <w:webHidden/>
              </w:rPr>
              <w:fldChar w:fldCharType="separate"/>
            </w:r>
            <w:r>
              <w:rPr>
                <w:webHidden/>
              </w:rPr>
              <w:t>9</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398" w:history="1">
            <w:r w:rsidRPr="00207995">
              <w:rPr>
                <w:rStyle w:val="Hyperlink"/>
                <w:lang w:val="en-GB"/>
              </w:rPr>
              <w:t>18. Visibility</w:t>
            </w:r>
            <w:r>
              <w:rPr>
                <w:webHidden/>
              </w:rPr>
              <w:tab/>
            </w:r>
            <w:r>
              <w:rPr>
                <w:webHidden/>
              </w:rPr>
              <w:fldChar w:fldCharType="begin"/>
            </w:r>
            <w:r>
              <w:rPr>
                <w:webHidden/>
              </w:rPr>
              <w:instrText xml:space="preserve"> PAGEREF _Toc126756398 \h </w:instrText>
            </w:r>
            <w:r>
              <w:rPr>
                <w:webHidden/>
              </w:rPr>
            </w:r>
            <w:r>
              <w:rPr>
                <w:webHidden/>
              </w:rPr>
              <w:fldChar w:fldCharType="separate"/>
            </w:r>
            <w:r>
              <w:rPr>
                <w:webHidden/>
              </w:rPr>
              <w:t>9</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399" w:history="1">
            <w:r w:rsidRPr="00207995">
              <w:rPr>
                <w:rStyle w:val="Hyperlink"/>
                <w:lang w:val="en-GB"/>
              </w:rPr>
              <w:t>19. The Supplier’s independence</w:t>
            </w:r>
            <w:r>
              <w:rPr>
                <w:webHidden/>
              </w:rPr>
              <w:tab/>
            </w:r>
            <w:r>
              <w:rPr>
                <w:webHidden/>
              </w:rPr>
              <w:fldChar w:fldCharType="begin"/>
            </w:r>
            <w:r>
              <w:rPr>
                <w:webHidden/>
              </w:rPr>
              <w:instrText xml:space="preserve"> PAGEREF _Toc126756399 \h </w:instrText>
            </w:r>
            <w:r>
              <w:rPr>
                <w:webHidden/>
              </w:rPr>
            </w:r>
            <w:r>
              <w:rPr>
                <w:webHidden/>
              </w:rPr>
              <w:fldChar w:fldCharType="separate"/>
            </w:r>
            <w:r>
              <w:rPr>
                <w:webHidden/>
              </w:rPr>
              <w:t>9</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400" w:history="1">
            <w:r w:rsidRPr="00207995">
              <w:rPr>
                <w:rStyle w:val="Hyperlink"/>
                <w:lang w:val="en-GB"/>
              </w:rPr>
              <w:t>20. Rights</w:t>
            </w:r>
            <w:r>
              <w:rPr>
                <w:webHidden/>
              </w:rPr>
              <w:tab/>
            </w:r>
            <w:r>
              <w:rPr>
                <w:webHidden/>
              </w:rPr>
              <w:fldChar w:fldCharType="begin"/>
            </w:r>
            <w:r>
              <w:rPr>
                <w:webHidden/>
              </w:rPr>
              <w:instrText xml:space="preserve"> PAGEREF _Toc126756400 \h </w:instrText>
            </w:r>
            <w:r>
              <w:rPr>
                <w:webHidden/>
              </w:rPr>
            </w:r>
            <w:r>
              <w:rPr>
                <w:webHidden/>
              </w:rPr>
              <w:fldChar w:fldCharType="separate"/>
            </w:r>
            <w:r>
              <w:rPr>
                <w:webHidden/>
              </w:rPr>
              <w:t>9</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401" w:history="1">
            <w:r w:rsidRPr="00207995">
              <w:rPr>
                <w:rStyle w:val="Hyperlink"/>
                <w:lang w:val="en-GB"/>
              </w:rPr>
              <w:t>21. Labour clause</w:t>
            </w:r>
            <w:r>
              <w:rPr>
                <w:webHidden/>
              </w:rPr>
              <w:tab/>
            </w:r>
            <w:r>
              <w:rPr>
                <w:webHidden/>
              </w:rPr>
              <w:fldChar w:fldCharType="begin"/>
            </w:r>
            <w:r>
              <w:rPr>
                <w:webHidden/>
              </w:rPr>
              <w:instrText xml:space="preserve"> PAGEREF _Toc126756401 \h </w:instrText>
            </w:r>
            <w:r>
              <w:rPr>
                <w:webHidden/>
              </w:rPr>
            </w:r>
            <w:r>
              <w:rPr>
                <w:webHidden/>
              </w:rPr>
              <w:fldChar w:fldCharType="separate"/>
            </w:r>
            <w:r>
              <w:rPr>
                <w:webHidden/>
              </w:rPr>
              <w:t>10</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402" w:history="1">
            <w:r w:rsidRPr="00207995">
              <w:rPr>
                <w:rStyle w:val="Hyperlink"/>
                <w:lang w:val="en-GB"/>
              </w:rPr>
              <w:t>22. Termination</w:t>
            </w:r>
            <w:r>
              <w:rPr>
                <w:webHidden/>
              </w:rPr>
              <w:tab/>
            </w:r>
            <w:r>
              <w:rPr>
                <w:webHidden/>
              </w:rPr>
              <w:fldChar w:fldCharType="begin"/>
            </w:r>
            <w:r>
              <w:rPr>
                <w:webHidden/>
              </w:rPr>
              <w:instrText xml:space="preserve"> PAGEREF _Toc126756402 \h </w:instrText>
            </w:r>
            <w:r>
              <w:rPr>
                <w:webHidden/>
              </w:rPr>
            </w:r>
            <w:r>
              <w:rPr>
                <w:webHidden/>
              </w:rPr>
              <w:fldChar w:fldCharType="separate"/>
            </w:r>
            <w:r>
              <w:rPr>
                <w:webHidden/>
              </w:rPr>
              <w:t>10</w:t>
            </w:r>
            <w:r>
              <w:rPr>
                <w:webHidden/>
              </w:rPr>
              <w:fldChar w:fldCharType="end"/>
            </w:r>
          </w:hyperlink>
        </w:p>
        <w:p w:rsidR="0035438D" w:rsidRDefault="0035438D">
          <w:pPr>
            <w:pStyle w:val="Indholdsfortegnelse2"/>
            <w:rPr>
              <w:rFonts w:asciiTheme="minorHAnsi" w:eastAsiaTheme="minorEastAsia" w:hAnsiTheme="minorHAnsi" w:cstheme="minorBidi"/>
              <w:color w:val="auto"/>
              <w:sz w:val="22"/>
            </w:rPr>
          </w:pPr>
          <w:hyperlink w:anchor="_Toc126756403" w:history="1">
            <w:r w:rsidRPr="00207995">
              <w:rPr>
                <w:rStyle w:val="Hyperlink"/>
                <w:lang w:val="en-GB"/>
                <w14:scene3d>
                  <w14:camera w14:prst="orthographicFront"/>
                  <w14:lightRig w14:rig="threePt" w14:dir="t">
                    <w14:rot w14:lat="0" w14:lon="0" w14:rev="0"/>
                  </w14:lightRig>
                </w14:scene3d>
                <w14:props3d w14:extrusionH="0" w14:contourW="0" w14:prstMaterial="warmMatte"/>
              </w:rPr>
              <w:t>22.1</w:t>
            </w:r>
            <w:r w:rsidRPr="00207995">
              <w:rPr>
                <w:rStyle w:val="Hyperlink"/>
                <w:lang w:val="en-GB"/>
              </w:rPr>
              <w:t xml:space="preserve"> Termination for convenience of the Framework Agreement</w:t>
            </w:r>
            <w:r>
              <w:rPr>
                <w:webHidden/>
              </w:rPr>
              <w:tab/>
            </w:r>
            <w:r>
              <w:rPr>
                <w:webHidden/>
              </w:rPr>
              <w:fldChar w:fldCharType="begin"/>
            </w:r>
            <w:r>
              <w:rPr>
                <w:webHidden/>
              </w:rPr>
              <w:instrText xml:space="preserve"> PAGEREF _Toc126756403 \h </w:instrText>
            </w:r>
            <w:r>
              <w:rPr>
                <w:webHidden/>
              </w:rPr>
            </w:r>
            <w:r>
              <w:rPr>
                <w:webHidden/>
              </w:rPr>
              <w:fldChar w:fldCharType="separate"/>
            </w:r>
            <w:r>
              <w:rPr>
                <w:webHidden/>
              </w:rPr>
              <w:t>10</w:t>
            </w:r>
            <w:r>
              <w:rPr>
                <w:webHidden/>
              </w:rPr>
              <w:fldChar w:fldCharType="end"/>
            </w:r>
          </w:hyperlink>
        </w:p>
        <w:p w:rsidR="0035438D" w:rsidRDefault="0035438D">
          <w:pPr>
            <w:pStyle w:val="Indholdsfortegnelse2"/>
            <w:rPr>
              <w:rFonts w:asciiTheme="minorHAnsi" w:eastAsiaTheme="minorEastAsia" w:hAnsiTheme="minorHAnsi" w:cstheme="minorBidi"/>
              <w:color w:val="auto"/>
              <w:sz w:val="22"/>
            </w:rPr>
          </w:pPr>
          <w:hyperlink w:anchor="_Toc126756404" w:history="1">
            <w:r w:rsidRPr="00207995">
              <w:rPr>
                <w:rStyle w:val="Hyperlink"/>
                <w:lang w:val="en-GB"/>
                <w14:scene3d>
                  <w14:camera w14:prst="orthographicFront"/>
                  <w14:lightRig w14:rig="threePt" w14:dir="t">
                    <w14:rot w14:lat="0" w14:lon="0" w14:rev="0"/>
                  </w14:lightRig>
                </w14:scene3d>
                <w14:props3d w14:extrusionH="0" w14:contourW="0" w14:prstMaterial="warmMatte"/>
              </w:rPr>
              <w:t>22.2</w:t>
            </w:r>
            <w:r w:rsidRPr="00207995">
              <w:rPr>
                <w:rStyle w:val="Hyperlink"/>
                <w:lang w:val="en-GB"/>
              </w:rPr>
              <w:t xml:space="preserve"> Termination for convenience of orders</w:t>
            </w:r>
            <w:r>
              <w:rPr>
                <w:webHidden/>
              </w:rPr>
              <w:tab/>
            </w:r>
            <w:r>
              <w:rPr>
                <w:webHidden/>
              </w:rPr>
              <w:fldChar w:fldCharType="begin"/>
            </w:r>
            <w:r>
              <w:rPr>
                <w:webHidden/>
              </w:rPr>
              <w:instrText xml:space="preserve"> PAGEREF _Toc126756404 \h </w:instrText>
            </w:r>
            <w:r>
              <w:rPr>
                <w:webHidden/>
              </w:rPr>
            </w:r>
            <w:r>
              <w:rPr>
                <w:webHidden/>
              </w:rPr>
              <w:fldChar w:fldCharType="separate"/>
            </w:r>
            <w:r>
              <w:rPr>
                <w:webHidden/>
              </w:rPr>
              <w:t>10</w:t>
            </w:r>
            <w:r>
              <w:rPr>
                <w:webHidden/>
              </w:rPr>
              <w:fldChar w:fldCharType="end"/>
            </w:r>
          </w:hyperlink>
        </w:p>
        <w:p w:rsidR="0035438D" w:rsidRDefault="0035438D">
          <w:pPr>
            <w:pStyle w:val="Indholdsfortegnelse2"/>
            <w:rPr>
              <w:rFonts w:asciiTheme="minorHAnsi" w:eastAsiaTheme="minorEastAsia" w:hAnsiTheme="minorHAnsi" w:cstheme="minorBidi"/>
              <w:color w:val="auto"/>
              <w:sz w:val="22"/>
            </w:rPr>
          </w:pPr>
          <w:hyperlink w:anchor="_Toc126756405" w:history="1">
            <w:r w:rsidRPr="00207995">
              <w:rPr>
                <w:rStyle w:val="Hyperlink"/>
                <w:lang w:val="en-GB"/>
                <w14:scene3d>
                  <w14:camera w14:prst="orthographicFront"/>
                  <w14:lightRig w14:rig="threePt" w14:dir="t">
                    <w14:rot w14:lat="0" w14:lon="0" w14:rev="0"/>
                  </w14:lightRig>
                </w14:scene3d>
                <w14:props3d w14:extrusionH="0" w14:contourW="0" w14:prstMaterial="warmMatte"/>
              </w:rPr>
              <w:t>22.3</w:t>
            </w:r>
            <w:r w:rsidRPr="00207995">
              <w:rPr>
                <w:rStyle w:val="Hyperlink"/>
                <w:lang w:val="en-GB"/>
              </w:rPr>
              <w:t xml:space="preserve"> Termination pursuant to an order or a judgment</w:t>
            </w:r>
            <w:r>
              <w:rPr>
                <w:webHidden/>
              </w:rPr>
              <w:tab/>
            </w:r>
            <w:r>
              <w:rPr>
                <w:webHidden/>
              </w:rPr>
              <w:fldChar w:fldCharType="begin"/>
            </w:r>
            <w:r>
              <w:rPr>
                <w:webHidden/>
              </w:rPr>
              <w:instrText xml:space="preserve"> PAGEREF _Toc126756405 \h </w:instrText>
            </w:r>
            <w:r>
              <w:rPr>
                <w:webHidden/>
              </w:rPr>
            </w:r>
            <w:r>
              <w:rPr>
                <w:webHidden/>
              </w:rPr>
              <w:fldChar w:fldCharType="separate"/>
            </w:r>
            <w:r>
              <w:rPr>
                <w:webHidden/>
              </w:rPr>
              <w:t>10</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406" w:history="1">
            <w:r w:rsidRPr="00207995">
              <w:rPr>
                <w:rStyle w:val="Hyperlink"/>
                <w:lang w:val="en-GB"/>
              </w:rPr>
              <w:t>23. Separate agreement</w:t>
            </w:r>
            <w:r>
              <w:rPr>
                <w:webHidden/>
              </w:rPr>
              <w:tab/>
            </w:r>
            <w:r>
              <w:rPr>
                <w:webHidden/>
              </w:rPr>
              <w:fldChar w:fldCharType="begin"/>
            </w:r>
            <w:r>
              <w:rPr>
                <w:webHidden/>
              </w:rPr>
              <w:instrText xml:space="preserve"> PAGEREF _Toc126756406 \h </w:instrText>
            </w:r>
            <w:r>
              <w:rPr>
                <w:webHidden/>
              </w:rPr>
            </w:r>
            <w:r>
              <w:rPr>
                <w:webHidden/>
              </w:rPr>
              <w:fldChar w:fldCharType="separate"/>
            </w:r>
            <w:r>
              <w:rPr>
                <w:webHidden/>
              </w:rPr>
              <w:t>11</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407" w:history="1">
            <w:r w:rsidRPr="00207995">
              <w:rPr>
                <w:rStyle w:val="Hyperlink"/>
                <w:lang w:val="en-GB"/>
              </w:rPr>
              <w:t>24. Continued validity</w:t>
            </w:r>
            <w:r>
              <w:rPr>
                <w:webHidden/>
              </w:rPr>
              <w:tab/>
            </w:r>
            <w:r>
              <w:rPr>
                <w:webHidden/>
              </w:rPr>
              <w:fldChar w:fldCharType="begin"/>
            </w:r>
            <w:r>
              <w:rPr>
                <w:webHidden/>
              </w:rPr>
              <w:instrText xml:space="preserve"> PAGEREF _Toc126756407 \h </w:instrText>
            </w:r>
            <w:r>
              <w:rPr>
                <w:webHidden/>
              </w:rPr>
            </w:r>
            <w:r>
              <w:rPr>
                <w:webHidden/>
              </w:rPr>
              <w:fldChar w:fldCharType="separate"/>
            </w:r>
            <w:r>
              <w:rPr>
                <w:webHidden/>
              </w:rPr>
              <w:t>11</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408" w:history="1">
            <w:r w:rsidRPr="00207995">
              <w:rPr>
                <w:rStyle w:val="Hyperlink"/>
                <w:lang w:val="en-GB"/>
              </w:rPr>
              <w:t>25. Breach</w:t>
            </w:r>
            <w:r>
              <w:rPr>
                <w:webHidden/>
              </w:rPr>
              <w:tab/>
            </w:r>
            <w:r>
              <w:rPr>
                <w:webHidden/>
              </w:rPr>
              <w:fldChar w:fldCharType="begin"/>
            </w:r>
            <w:r>
              <w:rPr>
                <w:webHidden/>
              </w:rPr>
              <w:instrText xml:space="preserve"> PAGEREF _Toc126756408 \h </w:instrText>
            </w:r>
            <w:r>
              <w:rPr>
                <w:webHidden/>
              </w:rPr>
            </w:r>
            <w:r>
              <w:rPr>
                <w:webHidden/>
              </w:rPr>
              <w:fldChar w:fldCharType="separate"/>
            </w:r>
            <w:r>
              <w:rPr>
                <w:webHidden/>
              </w:rPr>
              <w:t>11</w:t>
            </w:r>
            <w:r>
              <w:rPr>
                <w:webHidden/>
              </w:rPr>
              <w:fldChar w:fldCharType="end"/>
            </w:r>
          </w:hyperlink>
        </w:p>
        <w:p w:rsidR="0035438D" w:rsidRDefault="0035438D">
          <w:pPr>
            <w:pStyle w:val="Indholdsfortegnelse2"/>
            <w:rPr>
              <w:rFonts w:asciiTheme="minorHAnsi" w:eastAsiaTheme="minorEastAsia" w:hAnsiTheme="minorHAnsi" w:cstheme="minorBidi"/>
              <w:color w:val="auto"/>
              <w:sz w:val="22"/>
            </w:rPr>
          </w:pPr>
          <w:hyperlink w:anchor="_Toc126756409" w:history="1">
            <w:r w:rsidRPr="00207995">
              <w:rPr>
                <w:rStyle w:val="Hyperlink"/>
                <w:rFonts w:eastAsia="Calibri"/>
                <w:lang w:val="en-GB"/>
                <w14:scene3d>
                  <w14:camera w14:prst="orthographicFront"/>
                  <w14:lightRig w14:rig="threePt" w14:dir="t">
                    <w14:rot w14:lat="0" w14:lon="0" w14:rev="0"/>
                  </w14:lightRig>
                </w14:scene3d>
                <w14:props3d w14:extrusionH="0" w14:contourW="0" w14:prstMaterial="warmMatte"/>
              </w:rPr>
              <w:t>25.1</w:t>
            </w:r>
            <w:r w:rsidRPr="00207995">
              <w:rPr>
                <w:rStyle w:val="Hyperlink"/>
                <w:rFonts w:eastAsia="Calibri"/>
                <w:lang w:val="en-GB"/>
              </w:rPr>
              <w:t xml:space="preserve"> Breach due to the Supplier being affected by the EU’s sanctions against Russia</w:t>
            </w:r>
            <w:r>
              <w:rPr>
                <w:webHidden/>
              </w:rPr>
              <w:tab/>
            </w:r>
            <w:r>
              <w:rPr>
                <w:webHidden/>
              </w:rPr>
              <w:fldChar w:fldCharType="begin"/>
            </w:r>
            <w:r>
              <w:rPr>
                <w:webHidden/>
              </w:rPr>
              <w:instrText xml:space="preserve"> PAGEREF _Toc126756409 \h </w:instrText>
            </w:r>
            <w:r>
              <w:rPr>
                <w:webHidden/>
              </w:rPr>
            </w:r>
            <w:r>
              <w:rPr>
                <w:webHidden/>
              </w:rPr>
              <w:fldChar w:fldCharType="separate"/>
            </w:r>
            <w:r>
              <w:rPr>
                <w:webHidden/>
              </w:rPr>
              <w:t>12</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410" w:history="1">
            <w:r w:rsidRPr="00207995">
              <w:rPr>
                <w:rStyle w:val="Hyperlink"/>
                <w:lang w:val="en-GB"/>
              </w:rPr>
              <w:t>26. Force majeure</w:t>
            </w:r>
            <w:r>
              <w:rPr>
                <w:webHidden/>
              </w:rPr>
              <w:tab/>
            </w:r>
            <w:r>
              <w:rPr>
                <w:webHidden/>
              </w:rPr>
              <w:fldChar w:fldCharType="begin"/>
            </w:r>
            <w:r>
              <w:rPr>
                <w:webHidden/>
              </w:rPr>
              <w:instrText xml:space="preserve"> PAGEREF _Toc126756410 \h </w:instrText>
            </w:r>
            <w:r>
              <w:rPr>
                <w:webHidden/>
              </w:rPr>
            </w:r>
            <w:r>
              <w:rPr>
                <w:webHidden/>
              </w:rPr>
              <w:fldChar w:fldCharType="separate"/>
            </w:r>
            <w:r>
              <w:rPr>
                <w:webHidden/>
              </w:rPr>
              <w:t>12</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411" w:history="1">
            <w:r w:rsidRPr="00207995">
              <w:rPr>
                <w:rStyle w:val="Hyperlink"/>
                <w:lang w:val="en-GB"/>
              </w:rPr>
              <w:t>27. Liability in damages and insurance</w:t>
            </w:r>
            <w:r>
              <w:rPr>
                <w:webHidden/>
              </w:rPr>
              <w:tab/>
            </w:r>
            <w:r>
              <w:rPr>
                <w:webHidden/>
              </w:rPr>
              <w:fldChar w:fldCharType="begin"/>
            </w:r>
            <w:r>
              <w:rPr>
                <w:webHidden/>
              </w:rPr>
              <w:instrText xml:space="preserve"> PAGEREF _Toc126756411 \h </w:instrText>
            </w:r>
            <w:r>
              <w:rPr>
                <w:webHidden/>
              </w:rPr>
            </w:r>
            <w:r>
              <w:rPr>
                <w:webHidden/>
              </w:rPr>
              <w:fldChar w:fldCharType="separate"/>
            </w:r>
            <w:r>
              <w:rPr>
                <w:webHidden/>
              </w:rPr>
              <w:t>12</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412" w:history="1">
            <w:r w:rsidRPr="00207995">
              <w:rPr>
                <w:rStyle w:val="Hyperlink"/>
                <w:lang w:val="en-GB"/>
              </w:rPr>
              <w:t>28. Assignment</w:t>
            </w:r>
            <w:r>
              <w:rPr>
                <w:webHidden/>
              </w:rPr>
              <w:tab/>
            </w:r>
            <w:r>
              <w:rPr>
                <w:webHidden/>
              </w:rPr>
              <w:fldChar w:fldCharType="begin"/>
            </w:r>
            <w:r>
              <w:rPr>
                <w:webHidden/>
              </w:rPr>
              <w:instrText xml:space="preserve"> PAGEREF _Toc126756412 \h </w:instrText>
            </w:r>
            <w:r>
              <w:rPr>
                <w:webHidden/>
              </w:rPr>
            </w:r>
            <w:r>
              <w:rPr>
                <w:webHidden/>
              </w:rPr>
              <w:fldChar w:fldCharType="separate"/>
            </w:r>
            <w:r>
              <w:rPr>
                <w:webHidden/>
              </w:rPr>
              <w:t>13</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413" w:history="1">
            <w:r w:rsidRPr="00207995">
              <w:rPr>
                <w:rStyle w:val="Hyperlink"/>
                <w:lang w:val="en-GB"/>
              </w:rPr>
              <w:t>29. Governing law and venue</w:t>
            </w:r>
            <w:r>
              <w:rPr>
                <w:webHidden/>
              </w:rPr>
              <w:tab/>
            </w:r>
            <w:r>
              <w:rPr>
                <w:webHidden/>
              </w:rPr>
              <w:fldChar w:fldCharType="begin"/>
            </w:r>
            <w:r>
              <w:rPr>
                <w:webHidden/>
              </w:rPr>
              <w:instrText xml:space="preserve"> PAGEREF _Toc126756413 \h </w:instrText>
            </w:r>
            <w:r>
              <w:rPr>
                <w:webHidden/>
              </w:rPr>
            </w:r>
            <w:r>
              <w:rPr>
                <w:webHidden/>
              </w:rPr>
              <w:fldChar w:fldCharType="separate"/>
            </w:r>
            <w:r>
              <w:rPr>
                <w:webHidden/>
              </w:rPr>
              <w:t>13</w:t>
            </w:r>
            <w:r>
              <w:rPr>
                <w:webHidden/>
              </w:rPr>
              <w:fldChar w:fldCharType="end"/>
            </w:r>
          </w:hyperlink>
        </w:p>
        <w:p w:rsidR="0035438D" w:rsidRDefault="0035438D">
          <w:pPr>
            <w:pStyle w:val="Indholdsfortegnelse1"/>
            <w:rPr>
              <w:rFonts w:asciiTheme="minorHAnsi" w:eastAsiaTheme="minorEastAsia" w:hAnsiTheme="minorHAnsi" w:cstheme="minorBidi"/>
              <w:b w:val="0"/>
              <w:bCs w:val="0"/>
              <w:color w:val="auto"/>
              <w:sz w:val="22"/>
            </w:rPr>
          </w:pPr>
          <w:hyperlink w:anchor="_Toc126756414" w:history="1">
            <w:r w:rsidRPr="00207995">
              <w:rPr>
                <w:rStyle w:val="Hyperlink"/>
                <w:lang w:val="en-GB"/>
              </w:rPr>
              <w:t>30. Signatures</w:t>
            </w:r>
            <w:r>
              <w:rPr>
                <w:webHidden/>
              </w:rPr>
              <w:tab/>
            </w:r>
            <w:r>
              <w:rPr>
                <w:webHidden/>
              </w:rPr>
              <w:fldChar w:fldCharType="begin"/>
            </w:r>
            <w:r>
              <w:rPr>
                <w:webHidden/>
              </w:rPr>
              <w:instrText xml:space="preserve"> PAGEREF _Toc126756414 \h </w:instrText>
            </w:r>
            <w:r>
              <w:rPr>
                <w:webHidden/>
              </w:rPr>
            </w:r>
            <w:r>
              <w:rPr>
                <w:webHidden/>
              </w:rPr>
              <w:fldChar w:fldCharType="separate"/>
            </w:r>
            <w:r>
              <w:rPr>
                <w:webHidden/>
              </w:rPr>
              <w:t>13</w:t>
            </w:r>
            <w:r>
              <w:rPr>
                <w:webHidden/>
              </w:rPr>
              <w:fldChar w:fldCharType="end"/>
            </w:r>
          </w:hyperlink>
        </w:p>
        <w:p w:rsidR="00543AC6" w:rsidRPr="0035438D" w:rsidRDefault="0025137F" w:rsidP="00543AC6">
          <w:pPr>
            <w:rPr>
              <w:b/>
              <w:lang w:val="en-GB"/>
            </w:rPr>
          </w:pPr>
          <w:r w:rsidRPr="0035438D">
            <w:rPr>
              <w:b/>
              <w:lang w:val="en-GB"/>
            </w:rPr>
            <w:fldChar w:fldCharType="end"/>
          </w:r>
        </w:p>
      </w:sdtContent>
    </w:sdt>
    <w:p w:rsidR="00543AC6" w:rsidRPr="0035438D" w:rsidRDefault="0025137F" w:rsidP="00543AC6">
      <w:pPr>
        <w:rPr>
          <w:rFonts w:asciiTheme="majorHAnsi" w:hAnsiTheme="majorHAnsi"/>
          <w:b/>
          <w:i/>
          <w:lang w:val="en-GB"/>
        </w:rPr>
      </w:pPr>
      <w:r w:rsidRPr="0035438D">
        <w:rPr>
          <w:lang w:val="en-GB"/>
        </w:rPr>
        <w:br w:type="page"/>
      </w:r>
    </w:p>
    <w:p w:rsidR="00543AC6" w:rsidRPr="0035438D" w:rsidRDefault="0025137F" w:rsidP="00543AC6">
      <w:pPr>
        <w:pStyle w:val="Overskrift1"/>
        <w:rPr>
          <w:lang w:val="en-GB"/>
        </w:rPr>
      </w:pPr>
      <w:bookmarkStart w:id="0" w:name="_Toc26259883"/>
      <w:bookmarkStart w:id="1" w:name="_Toc437866895"/>
      <w:bookmarkStart w:id="2" w:name="_Toc435542487"/>
      <w:bookmarkStart w:id="3" w:name="_Toc457983789"/>
      <w:bookmarkStart w:id="4" w:name="_Toc40876708"/>
      <w:bookmarkStart w:id="5" w:name="_Toc126756374"/>
      <w:r w:rsidRPr="0035438D">
        <w:rPr>
          <w:lang w:val="en-GB"/>
        </w:rPr>
        <w:lastRenderedPageBreak/>
        <w:t>Parties to the Framework Agreement</w:t>
      </w:r>
      <w:bookmarkEnd w:id="0"/>
      <w:bookmarkEnd w:id="1"/>
      <w:bookmarkEnd w:id="2"/>
      <w:bookmarkEnd w:id="3"/>
      <w:bookmarkEnd w:id="4"/>
      <w:bookmarkEnd w:id="5"/>
    </w:p>
    <w:p w:rsidR="00543AC6" w:rsidRPr="0035438D" w:rsidRDefault="0025137F" w:rsidP="00543AC6">
      <w:pPr>
        <w:rPr>
          <w:rFonts w:eastAsia="Calibri"/>
          <w:lang w:val="en-GB"/>
        </w:rPr>
      </w:pPr>
      <w:r w:rsidRPr="0035438D">
        <w:rPr>
          <w:lang w:val="en-GB"/>
        </w:rPr>
        <w:t>Th</w:t>
      </w:r>
      <w:r w:rsidR="002A5FDC" w:rsidRPr="0035438D">
        <w:rPr>
          <w:lang w:val="en-GB"/>
        </w:rPr>
        <w:t xml:space="preserve">e parties to this </w:t>
      </w:r>
      <w:r w:rsidRPr="0035438D">
        <w:rPr>
          <w:color w:val="auto"/>
          <w:lang w:val="en-GB"/>
        </w:rPr>
        <w:t>Framework Agreement</w:t>
      </w:r>
      <w:r w:rsidR="002A5FDC" w:rsidRPr="0035438D">
        <w:rPr>
          <w:lang w:val="en-GB"/>
        </w:rPr>
        <w:t xml:space="preserve"> are</w:t>
      </w:r>
      <w:r w:rsidRPr="0035438D">
        <w:rPr>
          <w:lang w:val="en-GB"/>
        </w:rPr>
        <w:t xml:space="preserve">: </w:t>
      </w:r>
    </w:p>
    <w:p w:rsidR="003D0B68" w:rsidRPr="0035438D" w:rsidRDefault="003D0B68" w:rsidP="003D0B68">
      <w:pPr>
        <w:contextualSpacing/>
        <w:rPr>
          <w:lang w:val="en-GB"/>
        </w:rPr>
      </w:pPr>
      <w:r w:rsidRPr="0035438D">
        <w:rPr>
          <w:lang w:val="en-GB"/>
        </w:rPr>
        <w:t>The Danish Energy Agency</w:t>
      </w:r>
    </w:p>
    <w:p w:rsidR="003D0B68" w:rsidRPr="0035438D" w:rsidRDefault="003D0B68" w:rsidP="003D0B68">
      <w:pPr>
        <w:contextualSpacing/>
        <w:rPr>
          <w:lang w:val="en-GB"/>
        </w:rPr>
      </w:pPr>
      <w:r w:rsidRPr="0035438D">
        <w:rPr>
          <w:lang w:val="en-GB"/>
        </w:rPr>
        <w:t xml:space="preserve">Carsten </w:t>
      </w:r>
      <w:proofErr w:type="spellStart"/>
      <w:r w:rsidRPr="0035438D">
        <w:rPr>
          <w:lang w:val="en-GB"/>
        </w:rPr>
        <w:t>Niebuhrs</w:t>
      </w:r>
      <w:proofErr w:type="spellEnd"/>
      <w:r w:rsidRPr="0035438D">
        <w:rPr>
          <w:lang w:val="en-GB"/>
        </w:rPr>
        <w:t xml:space="preserve"> </w:t>
      </w:r>
      <w:proofErr w:type="spellStart"/>
      <w:r w:rsidRPr="0035438D">
        <w:rPr>
          <w:lang w:val="en-GB"/>
        </w:rPr>
        <w:t>Gade</w:t>
      </w:r>
      <w:proofErr w:type="spellEnd"/>
      <w:r w:rsidRPr="0035438D">
        <w:rPr>
          <w:lang w:val="en-GB"/>
        </w:rPr>
        <w:t xml:space="preserve"> 43</w:t>
      </w:r>
    </w:p>
    <w:p w:rsidR="00543AC6" w:rsidRPr="0035438D" w:rsidRDefault="003D0B68" w:rsidP="003D0B68">
      <w:pPr>
        <w:contextualSpacing/>
        <w:rPr>
          <w:rFonts w:eastAsia="Calibri"/>
          <w:lang w:val="en-GB"/>
        </w:rPr>
      </w:pPr>
      <w:r w:rsidRPr="0035438D">
        <w:rPr>
          <w:lang w:val="en-GB"/>
        </w:rPr>
        <w:t xml:space="preserve">1577 </w:t>
      </w:r>
      <w:proofErr w:type="spellStart"/>
      <w:r w:rsidRPr="0035438D">
        <w:rPr>
          <w:lang w:val="en-GB"/>
        </w:rPr>
        <w:t>København</w:t>
      </w:r>
      <w:proofErr w:type="spellEnd"/>
      <w:r w:rsidRPr="0035438D">
        <w:rPr>
          <w:lang w:val="en-GB"/>
        </w:rPr>
        <w:t xml:space="preserve"> V</w:t>
      </w:r>
    </w:p>
    <w:p w:rsidR="00543AC6" w:rsidRPr="0035438D" w:rsidRDefault="003D0B68" w:rsidP="003D0B68">
      <w:pPr>
        <w:contextualSpacing/>
        <w:rPr>
          <w:rFonts w:eastAsia="Calibri"/>
          <w:lang w:val="en-GB"/>
        </w:rPr>
      </w:pPr>
      <w:r w:rsidRPr="0035438D">
        <w:rPr>
          <w:rFonts w:eastAsia="Calibri"/>
          <w:lang w:val="en-GB"/>
        </w:rPr>
        <w:t xml:space="preserve">Vat. </w:t>
      </w:r>
      <w:proofErr w:type="spellStart"/>
      <w:r w:rsidRPr="0035438D">
        <w:rPr>
          <w:rFonts w:eastAsia="Calibri"/>
          <w:lang w:val="en-GB"/>
        </w:rPr>
        <w:t>nr</w:t>
      </w:r>
      <w:proofErr w:type="spellEnd"/>
      <w:r w:rsidRPr="0035438D">
        <w:rPr>
          <w:rFonts w:eastAsia="Calibri"/>
          <w:lang w:val="en-GB"/>
        </w:rPr>
        <w:t>. 59 77 87 14</w:t>
      </w:r>
    </w:p>
    <w:p w:rsidR="00543AC6" w:rsidRPr="0035438D" w:rsidRDefault="0025137F" w:rsidP="00543AC6">
      <w:pPr>
        <w:rPr>
          <w:rFonts w:eastAsia="Calibri"/>
          <w:lang w:val="en-GB"/>
        </w:rPr>
      </w:pPr>
      <w:r w:rsidRPr="0035438D">
        <w:rPr>
          <w:lang w:val="en-GB"/>
        </w:rPr>
        <w:t>(</w:t>
      </w:r>
      <w:proofErr w:type="gramStart"/>
      <w:r w:rsidRPr="0035438D">
        <w:rPr>
          <w:lang w:val="en-GB"/>
        </w:rPr>
        <w:t>the</w:t>
      </w:r>
      <w:proofErr w:type="gramEnd"/>
      <w:r w:rsidRPr="0035438D">
        <w:rPr>
          <w:lang w:val="en-GB"/>
        </w:rPr>
        <w:t xml:space="preserve"> “Customer”)</w:t>
      </w:r>
    </w:p>
    <w:p w:rsidR="00543AC6" w:rsidRPr="0035438D" w:rsidRDefault="0025137F" w:rsidP="00543AC6">
      <w:pPr>
        <w:rPr>
          <w:rFonts w:eastAsia="Calibri"/>
        </w:rPr>
      </w:pPr>
      <w:r w:rsidRPr="0035438D">
        <w:t>and</w:t>
      </w:r>
    </w:p>
    <w:p w:rsidR="00543AC6" w:rsidRPr="0035438D" w:rsidRDefault="0025137F" w:rsidP="00543AC6">
      <w:pPr>
        <w:contextualSpacing/>
        <w:rPr>
          <w:rFonts w:eastAsia="Calibri"/>
        </w:rPr>
      </w:pPr>
      <w:r w:rsidRPr="0035438D">
        <w:t>[</w:t>
      </w:r>
      <w:r w:rsidRPr="0035438D">
        <w:rPr>
          <w:highlight w:val="green"/>
        </w:rPr>
        <w:t>Angiv navn på leverandør</w:t>
      </w:r>
      <w:r w:rsidRPr="0035438D">
        <w:t>]</w:t>
      </w:r>
    </w:p>
    <w:p w:rsidR="00543AC6" w:rsidRPr="0035438D" w:rsidRDefault="0025137F" w:rsidP="00543AC6">
      <w:pPr>
        <w:contextualSpacing/>
        <w:rPr>
          <w:rFonts w:eastAsia="Calibri"/>
        </w:rPr>
      </w:pPr>
      <w:r w:rsidRPr="0035438D">
        <w:t>[</w:t>
      </w:r>
      <w:r w:rsidRPr="0035438D">
        <w:rPr>
          <w:highlight w:val="green"/>
        </w:rPr>
        <w:t>Angiv adresse</w:t>
      </w:r>
      <w:r w:rsidRPr="0035438D">
        <w:t>]</w:t>
      </w:r>
    </w:p>
    <w:p w:rsidR="00543AC6" w:rsidRPr="0035438D" w:rsidRDefault="0025137F" w:rsidP="00543AC6">
      <w:pPr>
        <w:contextualSpacing/>
        <w:rPr>
          <w:rFonts w:eastAsia="Calibri"/>
        </w:rPr>
      </w:pPr>
      <w:r w:rsidRPr="0035438D">
        <w:t>[</w:t>
      </w:r>
      <w:r w:rsidRPr="0035438D">
        <w:rPr>
          <w:highlight w:val="green"/>
        </w:rPr>
        <w:t>Angiv postnummer og by</w:t>
      </w:r>
      <w:r w:rsidRPr="0035438D">
        <w:t>]</w:t>
      </w:r>
    </w:p>
    <w:p w:rsidR="00543AC6" w:rsidRPr="0035438D" w:rsidRDefault="0025137F" w:rsidP="00543AC6">
      <w:pPr>
        <w:rPr>
          <w:rFonts w:eastAsia="Calibri"/>
          <w:lang w:val="en-GB"/>
        </w:rPr>
      </w:pPr>
      <w:r w:rsidRPr="0035438D">
        <w:rPr>
          <w:lang w:val="en-GB"/>
        </w:rPr>
        <w:t>[</w:t>
      </w:r>
      <w:proofErr w:type="spellStart"/>
      <w:r w:rsidRPr="0035438D">
        <w:rPr>
          <w:highlight w:val="green"/>
          <w:lang w:val="en-GB"/>
        </w:rPr>
        <w:t>Angiv</w:t>
      </w:r>
      <w:proofErr w:type="spellEnd"/>
      <w:r w:rsidRPr="0035438D">
        <w:rPr>
          <w:highlight w:val="green"/>
          <w:lang w:val="en-GB"/>
        </w:rPr>
        <w:t xml:space="preserve"> CVR-</w:t>
      </w:r>
      <w:proofErr w:type="spellStart"/>
      <w:r w:rsidRPr="0035438D">
        <w:rPr>
          <w:highlight w:val="green"/>
          <w:lang w:val="en-GB"/>
        </w:rPr>
        <w:t>nr</w:t>
      </w:r>
      <w:proofErr w:type="spellEnd"/>
      <w:r w:rsidRPr="0035438D">
        <w:rPr>
          <w:highlight w:val="green"/>
          <w:lang w:val="en-GB"/>
        </w:rPr>
        <w:t>.</w:t>
      </w:r>
      <w:r w:rsidRPr="0035438D">
        <w:rPr>
          <w:lang w:val="en-GB"/>
        </w:rPr>
        <w:t>]</w:t>
      </w:r>
    </w:p>
    <w:p w:rsidR="00543AC6" w:rsidRPr="0035438D" w:rsidRDefault="0025137F" w:rsidP="00543AC6">
      <w:pPr>
        <w:rPr>
          <w:rFonts w:eastAsia="Calibri"/>
          <w:lang w:val="en-GB"/>
        </w:rPr>
      </w:pPr>
      <w:r w:rsidRPr="0035438D">
        <w:rPr>
          <w:lang w:val="en-GB"/>
        </w:rPr>
        <w:t>(</w:t>
      </w:r>
      <w:proofErr w:type="gramStart"/>
      <w:r w:rsidRPr="0035438D">
        <w:rPr>
          <w:lang w:val="en-GB"/>
        </w:rPr>
        <w:t>the</w:t>
      </w:r>
      <w:proofErr w:type="gramEnd"/>
      <w:r w:rsidRPr="0035438D">
        <w:rPr>
          <w:lang w:val="en-GB"/>
        </w:rPr>
        <w:t xml:space="preserve"> “Supplier”)</w:t>
      </w:r>
    </w:p>
    <w:p w:rsidR="00543AC6" w:rsidRPr="0035438D" w:rsidRDefault="0025137F" w:rsidP="00543AC6">
      <w:pPr>
        <w:pStyle w:val="Overskrift1"/>
        <w:rPr>
          <w:lang w:val="en-GB"/>
        </w:rPr>
      </w:pPr>
      <w:bookmarkStart w:id="6" w:name="_Toc26259884"/>
      <w:bookmarkStart w:id="7" w:name="_Toc437866896"/>
      <w:bookmarkStart w:id="8" w:name="_Toc435542488"/>
      <w:bookmarkStart w:id="9" w:name="_Toc457983790"/>
      <w:bookmarkStart w:id="10" w:name="_Toc40876709"/>
      <w:bookmarkStart w:id="11" w:name="_Toc126756375"/>
      <w:r w:rsidRPr="0035438D">
        <w:rPr>
          <w:lang w:val="en-GB"/>
        </w:rPr>
        <w:t>C</w:t>
      </w:r>
      <w:bookmarkEnd w:id="6"/>
      <w:bookmarkEnd w:id="7"/>
      <w:bookmarkEnd w:id="8"/>
      <w:bookmarkEnd w:id="9"/>
      <w:r w:rsidRPr="0035438D">
        <w:rPr>
          <w:lang w:val="en-GB"/>
        </w:rPr>
        <w:t>ontractual framework</w:t>
      </w:r>
      <w:bookmarkEnd w:id="10"/>
      <w:bookmarkEnd w:id="11"/>
    </w:p>
    <w:p w:rsidR="00543AC6" w:rsidRPr="0035438D" w:rsidRDefault="0025137F" w:rsidP="00543AC6">
      <w:pPr>
        <w:rPr>
          <w:rFonts w:eastAsia="Calibri"/>
          <w:lang w:val="en-GB"/>
        </w:rPr>
      </w:pPr>
      <w:r w:rsidRPr="0035438D">
        <w:rPr>
          <w:lang w:val="en-GB"/>
        </w:rPr>
        <w:t>The contractual framework</w:t>
      </w:r>
      <w:r w:rsidRPr="0035438D">
        <w:rPr>
          <w:color w:val="auto"/>
          <w:lang w:val="en-GB"/>
        </w:rPr>
        <w:t xml:space="preserve"> consists of the following documents</w:t>
      </w:r>
      <w:r w:rsidRPr="0035438D">
        <w:rPr>
          <w:lang w:val="en-GB"/>
        </w:rPr>
        <w:t>:</w:t>
      </w:r>
    </w:p>
    <w:p w:rsidR="00543AC6" w:rsidRPr="0035438D" w:rsidRDefault="0025137F" w:rsidP="00543AC6">
      <w:pPr>
        <w:pStyle w:val="Opstillingmedbullet"/>
        <w:rPr>
          <w:rFonts w:eastAsia="Calibri"/>
          <w:lang w:val="en-GB"/>
        </w:rPr>
      </w:pPr>
      <w:r w:rsidRPr="0035438D">
        <w:rPr>
          <w:lang w:val="en-GB"/>
        </w:rPr>
        <w:t xml:space="preserve">The Framework Agreement (this document) </w:t>
      </w:r>
    </w:p>
    <w:p w:rsidR="00543AC6" w:rsidRPr="0035438D" w:rsidRDefault="0025137F" w:rsidP="00543AC6">
      <w:pPr>
        <w:pStyle w:val="Opstillingmedbullet"/>
        <w:rPr>
          <w:rFonts w:eastAsia="Calibri"/>
          <w:lang w:val="en-GB"/>
        </w:rPr>
      </w:pPr>
      <w:r w:rsidRPr="0035438D">
        <w:rPr>
          <w:lang w:val="en-GB"/>
        </w:rPr>
        <w:t xml:space="preserve">Annex </w:t>
      </w:r>
      <w:bookmarkStart w:id="12" w:name="Bilag"/>
      <w:r w:rsidRPr="0035438D">
        <w:rPr>
          <w:rFonts w:eastAsia="Calibri"/>
          <w:lang w:val="en-GB"/>
        </w:rPr>
        <w:fldChar w:fldCharType="begin"/>
      </w:r>
      <w:r w:rsidRPr="0035438D">
        <w:rPr>
          <w:rFonts w:eastAsia="Calibri"/>
          <w:lang w:val="en-GB"/>
        </w:rPr>
        <w:instrText xml:space="preserve"> SEQ A </w:instrText>
      </w:r>
      <w:r w:rsidRPr="0035438D">
        <w:rPr>
          <w:rFonts w:eastAsia="Calibri"/>
          <w:lang w:val="en-GB"/>
        </w:rPr>
        <w:fldChar w:fldCharType="separate"/>
      </w:r>
      <w:r w:rsidRPr="0035438D">
        <w:rPr>
          <w:rFonts w:eastAsia="Calibri"/>
          <w:lang w:val="en-GB"/>
        </w:rPr>
        <w:t>1</w:t>
      </w:r>
      <w:r w:rsidRPr="0035438D">
        <w:rPr>
          <w:rFonts w:eastAsia="Calibri"/>
          <w:lang w:val="en-GB"/>
        </w:rPr>
        <w:fldChar w:fldCharType="end"/>
      </w:r>
      <w:bookmarkEnd w:id="12"/>
      <w:r w:rsidRPr="0035438D">
        <w:rPr>
          <w:lang w:val="en-GB"/>
        </w:rPr>
        <w:t xml:space="preserve"> – Customer’s </w:t>
      </w:r>
      <w:r w:rsidR="005E1637" w:rsidRPr="0035438D">
        <w:rPr>
          <w:lang w:val="en-GB"/>
        </w:rPr>
        <w:t>task description</w:t>
      </w:r>
    </w:p>
    <w:p w:rsidR="00543AC6" w:rsidRPr="0035438D" w:rsidRDefault="0025137F" w:rsidP="00543AC6">
      <w:pPr>
        <w:pStyle w:val="Opstillingmedbullet"/>
        <w:rPr>
          <w:rFonts w:eastAsia="Calibri"/>
          <w:lang w:val="en-GB"/>
        </w:rPr>
      </w:pPr>
      <w:r w:rsidRPr="0035438D">
        <w:rPr>
          <w:lang w:val="en-GB"/>
        </w:rPr>
        <w:t xml:space="preserve">Annex </w:t>
      </w:r>
      <w:bookmarkStart w:id="13" w:name="Tilbud"/>
      <w:r w:rsidRPr="0035438D">
        <w:rPr>
          <w:rFonts w:eastAsia="Calibri"/>
          <w:lang w:val="en-GB"/>
        </w:rPr>
        <w:fldChar w:fldCharType="begin"/>
      </w:r>
      <w:r w:rsidRPr="0035438D">
        <w:rPr>
          <w:rFonts w:eastAsia="Calibri"/>
          <w:lang w:val="en-GB"/>
        </w:rPr>
        <w:instrText xml:space="preserve"> SEQ A </w:instrText>
      </w:r>
      <w:r w:rsidRPr="0035438D">
        <w:rPr>
          <w:rFonts w:eastAsia="Calibri"/>
          <w:lang w:val="en-GB"/>
        </w:rPr>
        <w:fldChar w:fldCharType="separate"/>
      </w:r>
      <w:r w:rsidRPr="0035438D">
        <w:rPr>
          <w:rFonts w:eastAsia="Calibri"/>
          <w:lang w:val="en-GB"/>
        </w:rPr>
        <w:t>2</w:t>
      </w:r>
      <w:r w:rsidRPr="0035438D">
        <w:rPr>
          <w:rFonts w:eastAsia="Calibri"/>
          <w:lang w:val="en-GB"/>
        </w:rPr>
        <w:fldChar w:fldCharType="end"/>
      </w:r>
      <w:bookmarkEnd w:id="13"/>
      <w:r w:rsidR="003D0B68" w:rsidRPr="0035438D">
        <w:rPr>
          <w:lang w:val="en-GB"/>
        </w:rPr>
        <w:t xml:space="preserve"> – Supplier’s </w:t>
      </w:r>
      <w:r w:rsidR="005E1637" w:rsidRPr="0035438D">
        <w:rPr>
          <w:lang w:val="en-GB"/>
        </w:rPr>
        <w:t>offer</w:t>
      </w:r>
    </w:p>
    <w:p w:rsidR="00543AC6" w:rsidRPr="0035438D" w:rsidRDefault="0025137F" w:rsidP="00543AC6">
      <w:pPr>
        <w:pStyle w:val="Opstillingmedbullet"/>
        <w:rPr>
          <w:rFonts w:eastAsia="Calibri"/>
          <w:lang w:val="en-GB"/>
        </w:rPr>
      </w:pPr>
      <w:r w:rsidRPr="0035438D">
        <w:rPr>
          <w:lang w:val="en-GB"/>
        </w:rPr>
        <w:t xml:space="preserve">Annex </w:t>
      </w:r>
      <w:r w:rsidRPr="0035438D">
        <w:rPr>
          <w:rFonts w:eastAsia="Calibri"/>
          <w:lang w:val="en-GB"/>
        </w:rPr>
        <w:fldChar w:fldCharType="begin"/>
      </w:r>
      <w:r w:rsidRPr="0035438D">
        <w:rPr>
          <w:rFonts w:eastAsia="Calibri"/>
          <w:lang w:val="en-GB"/>
        </w:rPr>
        <w:instrText xml:space="preserve"> SEQ A </w:instrText>
      </w:r>
      <w:r w:rsidRPr="0035438D">
        <w:rPr>
          <w:rFonts w:eastAsia="Calibri"/>
          <w:lang w:val="en-GB"/>
        </w:rPr>
        <w:fldChar w:fldCharType="separate"/>
      </w:r>
      <w:r w:rsidRPr="0035438D">
        <w:rPr>
          <w:rFonts w:eastAsia="Calibri"/>
          <w:lang w:val="en-GB"/>
        </w:rPr>
        <w:t>3</w:t>
      </w:r>
      <w:r w:rsidRPr="0035438D">
        <w:rPr>
          <w:rFonts w:eastAsia="Calibri"/>
          <w:lang w:val="en-GB"/>
        </w:rPr>
        <w:fldChar w:fldCharType="end"/>
      </w:r>
      <w:r w:rsidRPr="0035438D">
        <w:rPr>
          <w:lang w:val="en-GB"/>
        </w:rPr>
        <w:t xml:space="preserve"> – Data processing agreement</w:t>
      </w:r>
    </w:p>
    <w:p w:rsidR="00543AC6" w:rsidRPr="0035438D" w:rsidRDefault="0025137F" w:rsidP="00543AC6">
      <w:pPr>
        <w:rPr>
          <w:rFonts w:eastAsia="Calibri"/>
          <w:lang w:val="en-GB"/>
        </w:rPr>
      </w:pPr>
      <w:r w:rsidRPr="0035438D">
        <w:rPr>
          <w:lang w:val="en-GB"/>
        </w:rPr>
        <w:t>In the event of any discrepancy between the Framework Agreemen</w:t>
      </w:r>
      <w:r w:rsidRPr="0035438D">
        <w:rPr>
          <w:lang w:val="en-GB"/>
        </w:rPr>
        <w:t>t and the annexes, the Framework Agreement</w:t>
      </w:r>
      <w:r w:rsidRPr="0035438D">
        <w:rPr>
          <w:color w:val="auto"/>
          <w:lang w:val="en-GB"/>
        </w:rPr>
        <w:t xml:space="preserve"> will prevail</w:t>
      </w:r>
      <w:r w:rsidRPr="0035438D">
        <w:rPr>
          <w:lang w:val="en-GB"/>
        </w:rPr>
        <w:t xml:space="preserve">. In the event of any discrepancy between the annexes, an annex with a lower number will prevail over an annex with a higher number. </w:t>
      </w:r>
    </w:p>
    <w:p w:rsidR="00543AC6" w:rsidRPr="0035438D" w:rsidRDefault="0025137F" w:rsidP="00543AC6">
      <w:pPr>
        <w:rPr>
          <w:rFonts w:eastAsia="Calibri"/>
          <w:lang w:val="en-GB"/>
        </w:rPr>
      </w:pPr>
      <w:r w:rsidRPr="0035438D">
        <w:rPr>
          <w:lang w:val="en-GB"/>
        </w:rPr>
        <w:t xml:space="preserve">Any adjustments, additions or changes to the deliverables agreed between the parties after the conclusion of the Framework Agreement </w:t>
      </w:r>
      <w:proofErr w:type="gramStart"/>
      <w:r w:rsidRPr="0035438D">
        <w:rPr>
          <w:lang w:val="en-GB"/>
        </w:rPr>
        <w:t>will, however, prevail</w:t>
      </w:r>
      <w:proofErr w:type="gramEnd"/>
      <w:r w:rsidRPr="0035438D">
        <w:rPr>
          <w:lang w:val="en-GB"/>
        </w:rPr>
        <w:t xml:space="preserve"> over the other documents forming part of the contractual framework. </w:t>
      </w:r>
    </w:p>
    <w:p w:rsidR="00543AC6" w:rsidRPr="0035438D" w:rsidRDefault="0025137F" w:rsidP="00543AC6">
      <w:pPr>
        <w:rPr>
          <w:rFonts w:eastAsia="Calibri"/>
          <w:i/>
          <w:lang w:val="en-GB"/>
        </w:rPr>
      </w:pPr>
      <w:r w:rsidRPr="0035438D">
        <w:rPr>
          <w:lang w:val="en-GB"/>
        </w:rPr>
        <w:t>The standard terms and conditions of the Supplier do not form part of the contractual framework</w:t>
      </w:r>
      <w:r w:rsidRPr="0035438D">
        <w:rPr>
          <w:color w:val="auto"/>
          <w:lang w:val="en-GB"/>
        </w:rPr>
        <w:t>.</w:t>
      </w:r>
    </w:p>
    <w:p w:rsidR="00543AC6" w:rsidRPr="0035438D" w:rsidRDefault="0025137F" w:rsidP="00543AC6">
      <w:pPr>
        <w:pStyle w:val="Overskrift1"/>
        <w:rPr>
          <w:lang w:val="en-GB"/>
        </w:rPr>
      </w:pPr>
      <w:bookmarkStart w:id="14" w:name="_Toc26259885"/>
      <w:bookmarkStart w:id="15" w:name="_Toc437866898"/>
      <w:bookmarkStart w:id="16" w:name="_Toc435542494"/>
      <w:bookmarkStart w:id="17" w:name="_Toc457983796"/>
      <w:bookmarkStart w:id="18" w:name="_Toc40876710"/>
      <w:bookmarkStart w:id="19" w:name="_Ref419788732"/>
      <w:bookmarkStart w:id="20" w:name="_Ref419788745"/>
      <w:bookmarkStart w:id="21" w:name="_Toc435542493"/>
      <w:bookmarkStart w:id="22" w:name="_Toc457983795"/>
      <w:bookmarkStart w:id="23" w:name="_Toc126756376"/>
      <w:r w:rsidRPr="0035438D">
        <w:rPr>
          <w:lang w:val="en-GB"/>
        </w:rPr>
        <w:t>Scope of the</w:t>
      </w:r>
      <w:r w:rsidR="005829A5" w:rsidRPr="0035438D">
        <w:rPr>
          <w:lang w:val="en-GB"/>
        </w:rPr>
        <w:t xml:space="preserve"> </w:t>
      </w:r>
      <w:r w:rsidRPr="0035438D">
        <w:rPr>
          <w:lang w:val="en-GB"/>
        </w:rPr>
        <w:t>Framework Agreement</w:t>
      </w:r>
      <w:bookmarkEnd w:id="14"/>
      <w:bookmarkEnd w:id="15"/>
      <w:bookmarkEnd w:id="16"/>
      <w:bookmarkEnd w:id="17"/>
      <w:bookmarkEnd w:id="18"/>
      <w:bookmarkEnd w:id="23"/>
    </w:p>
    <w:p w:rsidR="00543AC6" w:rsidRPr="0035438D" w:rsidRDefault="0025137F" w:rsidP="00543AC6">
      <w:pPr>
        <w:pStyle w:val="Overskrift2"/>
        <w:rPr>
          <w:lang w:val="en-GB"/>
        </w:rPr>
      </w:pPr>
      <w:bookmarkStart w:id="24" w:name="_Toc26259886"/>
      <w:bookmarkStart w:id="25" w:name="_Toc435542495"/>
      <w:bookmarkStart w:id="26" w:name="_Toc457983797"/>
      <w:bookmarkStart w:id="27" w:name="_Toc40876711"/>
      <w:bookmarkStart w:id="28" w:name="_Toc126756377"/>
      <w:r w:rsidRPr="0035438D">
        <w:rPr>
          <w:lang w:val="en-GB"/>
        </w:rPr>
        <w:t>Scope</w:t>
      </w:r>
      <w:bookmarkEnd w:id="24"/>
      <w:bookmarkEnd w:id="25"/>
      <w:bookmarkEnd w:id="26"/>
      <w:bookmarkEnd w:id="27"/>
      <w:bookmarkEnd w:id="28"/>
    </w:p>
    <w:p w:rsidR="00543AC6" w:rsidRPr="0035438D" w:rsidRDefault="0025137F" w:rsidP="00543AC6">
      <w:pPr>
        <w:rPr>
          <w:rFonts w:eastAsia="Calibri"/>
          <w:lang w:val="en-GB"/>
        </w:rPr>
      </w:pPr>
      <w:r w:rsidRPr="0035438D">
        <w:rPr>
          <w:lang w:val="en-GB"/>
        </w:rPr>
        <w:t xml:space="preserve">The Framework Agreement covers </w:t>
      </w:r>
      <w:r w:rsidRPr="0035438D">
        <w:rPr>
          <w:color w:val="auto"/>
          <w:lang w:val="en-GB"/>
        </w:rPr>
        <w:t xml:space="preserve">performance of </w:t>
      </w:r>
      <w:r w:rsidR="003D0B68" w:rsidRPr="0035438D">
        <w:rPr>
          <w:color w:val="auto"/>
          <w:lang w:val="en-GB"/>
        </w:rPr>
        <w:t>task</w:t>
      </w:r>
      <w:r w:rsidRPr="0035438D">
        <w:rPr>
          <w:rFonts w:eastAsia="Calibri"/>
          <w:lang w:val="en-GB"/>
        </w:rPr>
        <w:t xml:space="preserve"> as </w:t>
      </w:r>
      <w:r w:rsidRPr="0035438D">
        <w:rPr>
          <w:rFonts w:eastAsia="Calibri"/>
          <w:i/>
          <w:lang w:val="en-GB"/>
        </w:rPr>
        <w:t>event manager</w:t>
      </w:r>
      <w:r w:rsidRPr="0035438D">
        <w:rPr>
          <w:rFonts w:eastAsia="Calibri"/>
          <w:lang w:val="en-GB"/>
        </w:rPr>
        <w:t xml:space="preserve"> and </w:t>
      </w:r>
      <w:r w:rsidR="005E1637" w:rsidRPr="0035438D">
        <w:rPr>
          <w:rFonts w:eastAsia="Calibri"/>
          <w:lang w:val="en-GB"/>
        </w:rPr>
        <w:t>related</w:t>
      </w:r>
      <w:r w:rsidRPr="0035438D">
        <w:rPr>
          <w:rFonts w:eastAsia="Calibri"/>
          <w:lang w:val="en-GB"/>
        </w:rPr>
        <w:t xml:space="preserve"> assistance during Concerted Action CA EPBD 6</w:t>
      </w:r>
      <w:r w:rsidRPr="0035438D">
        <w:rPr>
          <w:lang w:val="en-GB"/>
        </w:rPr>
        <w:t xml:space="preserve"> to the Customer. The </w:t>
      </w:r>
      <w:r w:rsidRPr="0035438D">
        <w:rPr>
          <w:color w:val="auto"/>
          <w:lang w:val="en-GB"/>
        </w:rPr>
        <w:t>services</w:t>
      </w:r>
      <w:r w:rsidRPr="0035438D">
        <w:rPr>
          <w:lang w:val="en-GB"/>
        </w:rPr>
        <w:t xml:space="preserve"> </w:t>
      </w:r>
      <w:proofErr w:type="gramStart"/>
      <w:r w:rsidRPr="0035438D">
        <w:rPr>
          <w:lang w:val="en-GB"/>
        </w:rPr>
        <w:t>are des</w:t>
      </w:r>
      <w:r w:rsidR="005E1637" w:rsidRPr="0035438D">
        <w:rPr>
          <w:lang w:val="en-GB"/>
        </w:rPr>
        <w:t>cribed</w:t>
      </w:r>
      <w:proofErr w:type="gramEnd"/>
      <w:r w:rsidR="005E1637" w:rsidRPr="0035438D">
        <w:rPr>
          <w:lang w:val="en-GB"/>
        </w:rPr>
        <w:t xml:space="preserve"> in more detail in annex</w:t>
      </w:r>
      <w:r w:rsidRPr="0035438D">
        <w:rPr>
          <w:lang w:val="en-GB"/>
        </w:rPr>
        <w:t xml:space="preserve"> </w:t>
      </w:r>
      <w:r w:rsidRPr="0035438D">
        <w:rPr>
          <w:rFonts w:eastAsia="Calibri"/>
          <w:lang w:val="en-GB"/>
        </w:rPr>
        <w:fldChar w:fldCharType="begin"/>
      </w:r>
      <w:r w:rsidRPr="0035438D">
        <w:rPr>
          <w:rFonts w:eastAsia="Calibri"/>
          <w:lang w:val="en-GB"/>
        </w:rPr>
        <w:instrText xml:space="preserve"> REF Bilag \h </w:instrText>
      </w:r>
      <w:r w:rsidRPr="0035438D">
        <w:rPr>
          <w:rFonts w:eastAsia="Calibri"/>
          <w:lang w:val="en-GB"/>
        </w:rPr>
      </w:r>
      <w:r w:rsidRPr="0035438D">
        <w:rPr>
          <w:rFonts w:eastAsia="Calibri"/>
          <w:lang w:val="en-GB"/>
        </w:rPr>
        <w:fldChar w:fldCharType="separate"/>
      </w:r>
      <w:r w:rsidRPr="0035438D">
        <w:rPr>
          <w:rFonts w:eastAsia="Calibri"/>
          <w:lang w:val="en-GB"/>
        </w:rPr>
        <w:t>1</w:t>
      </w:r>
      <w:r w:rsidRPr="0035438D">
        <w:rPr>
          <w:rFonts w:eastAsia="Calibri"/>
          <w:lang w:val="en-GB"/>
        </w:rPr>
        <w:fldChar w:fldCharType="end"/>
      </w:r>
      <w:r w:rsidRPr="0035438D">
        <w:rPr>
          <w:lang w:val="en-GB"/>
        </w:rPr>
        <w:t xml:space="preserve">. </w:t>
      </w:r>
    </w:p>
    <w:p w:rsidR="002A5FDC" w:rsidRPr="0035438D" w:rsidRDefault="0025137F" w:rsidP="002A5FDC">
      <w:pPr>
        <w:rPr>
          <w:lang w:val="en-GB"/>
        </w:rPr>
      </w:pPr>
      <w:r w:rsidRPr="0035438D">
        <w:rPr>
          <w:lang w:val="en-GB"/>
        </w:rPr>
        <w:t>The maximum</w:t>
      </w:r>
      <w:r w:rsidR="003F0647" w:rsidRPr="0035438D">
        <w:rPr>
          <w:lang w:val="en-GB"/>
        </w:rPr>
        <w:t xml:space="preserve"> quantity</w:t>
      </w:r>
      <w:r w:rsidRPr="0035438D">
        <w:rPr>
          <w:lang w:val="en-GB"/>
        </w:rPr>
        <w:t xml:space="preserve"> of the services to be procured under this Framework Agreement is</w:t>
      </w:r>
      <w:r w:rsidR="00EF22C0" w:rsidRPr="0035438D">
        <w:rPr>
          <w:lang w:val="en-GB"/>
        </w:rPr>
        <w:t xml:space="preserve"> 1400 hours of work, </w:t>
      </w:r>
      <w:proofErr w:type="gramStart"/>
      <w:r w:rsidR="00EF22C0" w:rsidRPr="0035438D">
        <w:rPr>
          <w:lang w:val="en-GB"/>
        </w:rPr>
        <w:t>but  the</w:t>
      </w:r>
      <w:proofErr w:type="gramEnd"/>
      <w:r w:rsidR="00EF22C0" w:rsidRPr="0035438D">
        <w:rPr>
          <w:lang w:val="en-GB"/>
        </w:rPr>
        <w:t xml:space="preserve"> C</w:t>
      </w:r>
      <w:r w:rsidRPr="0035438D">
        <w:rPr>
          <w:lang w:val="en-GB"/>
        </w:rPr>
        <w:t>ustomer’s estimated procurement under the Framework Agreement is</w:t>
      </w:r>
      <w:r w:rsidR="00EF22C0" w:rsidRPr="0035438D">
        <w:rPr>
          <w:lang w:val="en-GB"/>
        </w:rPr>
        <w:t xml:space="preserve"> 1100 hours</w:t>
      </w:r>
      <w:r w:rsidRPr="0035438D">
        <w:rPr>
          <w:lang w:val="en-GB"/>
        </w:rPr>
        <w:t xml:space="preserve">. </w:t>
      </w:r>
    </w:p>
    <w:p w:rsidR="00543AC6" w:rsidRPr="0035438D" w:rsidRDefault="0025137F" w:rsidP="00543AC6">
      <w:pPr>
        <w:rPr>
          <w:rFonts w:eastAsia="Calibri"/>
          <w:lang w:val="en-GB"/>
        </w:rPr>
      </w:pPr>
      <w:r w:rsidRPr="0035438D">
        <w:rPr>
          <w:lang w:val="en-GB"/>
        </w:rPr>
        <w:t xml:space="preserve">Under the Framework Agreement, the Customer has the right but not the obligation to purchase </w:t>
      </w:r>
      <w:r w:rsidRPr="0035438D">
        <w:rPr>
          <w:color w:val="auto"/>
          <w:lang w:val="en-GB"/>
        </w:rPr>
        <w:t>a</w:t>
      </w:r>
      <w:r w:rsidRPr="0035438D">
        <w:rPr>
          <w:lang w:val="en-GB"/>
        </w:rPr>
        <w:t xml:space="preserve"> specified </w:t>
      </w:r>
      <w:r w:rsidRPr="0035438D">
        <w:rPr>
          <w:color w:val="auto"/>
          <w:lang w:val="en-GB"/>
        </w:rPr>
        <w:t>number of the services</w:t>
      </w:r>
      <w:r w:rsidRPr="0035438D">
        <w:rPr>
          <w:lang w:val="en-GB"/>
        </w:rPr>
        <w:t xml:space="preserve"> covered by the agreement.</w:t>
      </w:r>
    </w:p>
    <w:p w:rsidR="00543AC6" w:rsidRPr="0035438D" w:rsidRDefault="0025137F" w:rsidP="00543AC6">
      <w:pPr>
        <w:pStyle w:val="Overskrift2"/>
        <w:rPr>
          <w:sz w:val="22"/>
          <w:lang w:val="en-GB"/>
        </w:rPr>
      </w:pPr>
      <w:bookmarkStart w:id="29" w:name="_Toc40876712"/>
      <w:bookmarkStart w:id="30" w:name="_Toc40876713"/>
      <w:bookmarkStart w:id="31" w:name="_Toc26259889"/>
      <w:bookmarkStart w:id="32" w:name="_Toc40876714"/>
      <w:bookmarkStart w:id="33" w:name="_Toc457983798"/>
      <w:bookmarkStart w:id="34" w:name="_Toc435542496"/>
      <w:bookmarkStart w:id="35" w:name="_Ref3196207"/>
      <w:bookmarkStart w:id="36" w:name="_Ref3196219"/>
      <w:bookmarkStart w:id="37" w:name="_Toc126756378"/>
      <w:bookmarkEnd w:id="29"/>
      <w:bookmarkEnd w:id="30"/>
      <w:r w:rsidRPr="0035438D">
        <w:rPr>
          <w:lang w:val="en-GB"/>
        </w:rPr>
        <w:lastRenderedPageBreak/>
        <w:t>Changes to the scope of the Framework Agreement</w:t>
      </w:r>
      <w:bookmarkEnd w:id="31"/>
      <w:bookmarkEnd w:id="32"/>
      <w:bookmarkEnd w:id="33"/>
      <w:bookmarkEnd w:id="34"/>
      <w:bookmarkEnd w:id="35"/>
      <w:bookmarkEnd w:id="36"/>
      <w:bookmarkEnd w:id="37"/>
    </w:p>
    <w:p w:rsidR="00543AC6" w:rsidRPr="0035438D" w:rsidRDefault="0025137F" w:rsidP="00543AC6">
      <w:pPr>
        <w:rPr>
          <w:rFonts w:ascii="Arial" w:eastAsia="Calibri" w:hAnsi="Arial"/>
          <w:sz w:val="22"/>
          <w:szCs w:val="22"/>
          <w:lang w:val="en-GB"/>
        </w:rPr>
      </w:pPr>
      <w:r w:rsidRPr="0035438D">
        <w:rPr>
          <w:lang w:val="en-GB"/>
        </w:rPr>
        <w:t>To the extent it does not contravene applicable procurement rules, the Customer may demand changes to the scope of the Framework Agreement.</w:t>
      </w:r>
    </w:p>
    <w:p w:rsidR="00543AC6" w:rsidRPr="0035438D" w:rsidRDefault="0025137F" w:rsidP="00543AC6">
      <w:pPr>
        <w:rPr>
          <w:rFonts w:eastAsia="Calibri"/>
          <w:lang w:val="en-GB"/>
        </w:rPr>
      </w:pPr>
      <w:r w:rsidRPr="0035438D">
        <w:rPr>
          <w:lang w:val="en-GB"/>
        </w:rPr>
        <w:t xml:space="preserve">Any demands for changes by the Customer </w:t>
      </w:r>
      <w:proofErr w:type="gramStart"/>
      <w:r w:rsidRPr="0035438D">
        <w:rPr>
          <w:lang w:val="en-GB"/>
        </w:rPr>
        <w:t>must be made</w:t>
      </w:r>
      <w:proofErr w:type="gramEnd"/>
      <w:r w:rsidRPr="0035438D">
        <w:rPr>
          <w:lang w:val="en-GB"/>
        </w:rPr>
        <w:t xml:space="preserve"> in writing. If requested by the Customer, the Supplier must subsequently prepare a </w:t>
      </w:r>
      <w:r w:rsidR="00790069" w:rsidRPr="00790069">
        <w:rPr>
          <w:lang w:val="en-GB"/>
        </w:rPr>
        <w:t>draft-amending</w:t>
      </w:r>
      <w:r w:rsidRPr="0035438D">
        <w:rPr>
          <w:lang w:val="en-GB"/>
        </w:rPr>
        <w:t xml:space="preserve"> annex, in which any demands for modifications of the Framework Agreement with respect to price, time or security, </w:t>
      </w:r>
      <w:proofErr w:type="gramStart"/>
      <w:r w:rsidRPr="0035438D">
        <w:rPr>
          <w:lang w:val="en-GB"/>
        </w:rPr>
        <w:t>as a result</w:t>
      </w:r>
      <w:proofErr w:type="gramEnd"/>
      <w:r w:rsidRPr="0035438D">
        <w:rPr>
          <w:lang w:val="en-GB"/>
        </w:rPr>
        <w:t xml:space="preserve"> of the change, are described.</w:t>
      </w:r>
    </w:p>
    <w:p w:rsidR="00543AC6" w:rsidRPr="0035438D" w:rsidRDefault="0025137F" w:rsidP="00543AC6">
      <w:pPr>
        <w:rPr>
          <w:rFonts w:eastAsia="Calibri"/>
          <w:lang w:val="en-GB"/>
        </w:rPr>
      </w:pPr>
      <w:r w:rsidRPr="0035438D">
        <w:rPr>
          <w:lang w:val="en-GB"/>
        </w:rPr>
        <w:t xml:space="preserve">Amendments to the Framework Agreement will not become effective </w:t>
      </w:r>
      <w:proofErr w:type="gramStart"/>
      <w:r w:rsidRPr="0035438D">
        <w:rPr>
          <w:lang w:val="en-GB"/>
        </w:rPr>
        <w:t>until such time as</w:t>
      </w:r>
      <w:proofErr w:type="gramEnd"/>
      <w:r w:rsidRPr="0035438D">
        <w:rPr>
          <w:lang w:val="en-GB"/>
        </w:rPr>
        <w:t xml:space="preserve"> the parties have signed a written addendum to the Framework Agreement. The Supplier is not entitled to additional payment, unless a written addendum to the Framework Agreement to that effect </w:t>
      </w:r>
      <w:proofErr w:type="gramStart"/>
      <w:r w:rsidRPr="0035438D">
        <w:rPr>
          <w:lang w:val="en-GB"/>
        </w:rPr>
        <w:t>has been entered into</w:t>
      </w:r>
      <w:proofErr w:type="gramEnd"/>
      <w:r w:rsidRPr="0035438D">
        <w:rPr>
          <w:lang w:val="en-GB"/>
        </w:rPr>
        <w:t>.</w:t>
      </w:r>
    </w:p>
    <w:p w:rsidR="00543AC6" w:rsidRPr="0035438D" w:rsidRDefault="0025137F" w:rsidP="00543AC6">
      <w:pPr>
        <w:pStyle w:val="Overskrift1"/>
        <w:rPr>
          <w:lang w:val="en-GB"/>
        </w:rPr>
      </w:pPr>
      <w:bookmarkStart w:id="38" w:name="_Toc26259891"/>
      <w:bookmarkStart w:id="39" w:name="_Ref13212598"/>
      <w:bookmarkStart w:id="40" w:name="_Toc40876716"/>
      <w:bookmarkStart w:id="41" w:name="_Toc126756379"/>
      <w:bookmarkEnd w:id="19"/>
      <w:bookmarkEnd w:id="20"/>
      <w:bookmarkEnd w:id="21"/>
      <w:bookmarkEnd w:id="22"/>
      <w:r w:rsidRPr="0035438D">
        <w:rPr>
          <w:lang w:val="en-GB"/>
        </w:rPr>
        <w:t>Term of the</w:t>
      </w:r>
      <w:r w:rsidR="005829A5" w:rsidRPr="0035438D">
        <w:rPr>
          <w:lang w:val="en-GB"/>
        </w:rPr>
        <w:t xml:space="preserve"> </w:t>
      </w:r>
      <w:r w:rsidRPr="0035438D">
        <w:rPr>
          <w:lang w:val="en-GB"/>
        </w:rPr>
        <w:t>Framework Agreement</w:t>
      </w:r>
      <w:bookmarkEnd w:id="38"/>
      <w:bookmarkEnd w:id="39"/>
      <w:bookmarkEnd w:id="40"/>
      <w:bookmarkEnd w:id="41"/>
    </w:p>
    <w:p w:rsidR="00543AC6" w:rsidRPr="0035438D" w:rsidRDefault="0025137F" w:rsidP="00543AC6">
      <w:pPr>
        <w:rPr>
          <w:rFonts w:eastAsia="Calibri"/>
          <w:i/>
          <w:lang w:val="en-GB"/>
        </w:rPr>
      </w:pPr>
      <w:r w:rsidRPr="0035438D">
        <w:rPr>
          <w:lang w:val="en-GB"/>
        </w:rPr>
        <w:t>The Framework Agreement commences when signed by both parties and remains in effect until</w:t>
      </w:r>
      <w:r w:rsidR="00EF22C0" w:rsidRPr="0035438D">
        <w:rPr>
          <w:lang w:val="en-GB"/>
        </w:rPr>
        <w:t xml:space="preserve"> October 31, 2027</w:t>
      </w:r>
      <w:r w:rsidRPr="0035438D">
        <w:rPr>
          <w:lang w:val="en-GB"/>
        </w:rPr>
        <w:t>.</w:t>
      </w:r>
    </w:p>
    <w:p w:rsidR="00543AC6" w:rsidRPr="0035438D" w:rsidRDefault="0025137F" w:rsidP="00543AC6">
      <w:pPr>
        <w:rPr>
          <w:rFonts w:eastAsia="Calibri"/>
          <w:i/>
          <w:lang w:val="en-GB"/>
        </w:rPr>
      </w:pPr>
      <w:r w:rsidRPr="0035438D">
        <w:rPr>
          <w:lang w:val="en-GB"/>
        </w:rPr>
        <w:t>The Customer has an option to extend the Framework Agreement by</w:t>
      </w:r>
      <w:r w:rsidR="00EF22C0" w:rsidRPr="0035438D">
        <w:rPr>
          <w:lang w:val="en-GB"/>
        </w:rPr>
        <w:t xml:space="preserve"> 12 months</w:t>
      </w:r>
      <w:r w:rsidRPr="0035438D">
        <w:rPr>
          <w:lang w:val="en-GB"/>
        </w:rPr>
        <w:t xml:space="preserve"> on unchanged terms. The Customer’s option </w:t>
      </w:r>
      <w:proofErr w:type="gramStart"/>
      <w:r w:rsidRPr="0035438D">
        <w:rPr>
          <w:lang w:val="en-GB"/>
        </w:rPr>
        <w:t>is exercised</w:t>
      </w:r>
      <w:proofErr w:type="gramEnd"/>
      <w:r w:rsidRPr="0035438D">
        <w:rPr>
          <w:lang w:val="en-GB"/>
        </w:rPr>
        <w:t xml:space="preserve"> by written notice to the Supplier within </w:t>
      </w:r>
      <w:r w:rsidR="00790069">
        <w:rPr>
          <w:lang w:val="en-GB"/>
        </w:rPr>
        <w:t>six</w:t>
      </w:r>
      <w:r w:rsidRPr="0035438D">
        <w:rPr>
          <w:lang w:val="en-GB"/>
        </w:rPr>
        <w:t xml:space="preserve"> months prior to the expiry of the Framework Agreement. If the Customer does not extend the Framework Agreement, it will automatically terminate on expiry of the term of the Framework Agreement.</w:t>
      </w:r>
    </w:p>
    <w:p w:rsidR="00543AC6" w:rsidRPr="0035438D" w:rsidRDefault="0025137F" w:rsidP="00543AC6">
      <w:pPr>
        <w:rPr>
          <w:lang w:val="en-GB"/>
        </w:rPr>
      </w:pPr>
      <w:r w:rsidRPr="0035438D">
        <w:rPr>
          <w:lang w:val="en-GB"/>
        </w:rPr>
        <w:t xml:space="preserve">The supply contracts under the Framework Agreement </w:t>
      </w:r>
      <w:proofErr w:type="gramStart"/>
      <w:r w:rsidRPr="0035438D">
        <w:rPr>
          <w:lang w:val="en-GB"/>
        </w:rPr>
        <w:t>must be entered into</w:t>
      </w:r>
      <w:proofErr w:type="gramEnd"/>
      <w:r w:rsidRPr="0035438D">
        <w:rPr>
          <w:lang w:val="en-GB"/>
        </w:rPr>
        <w:t xml:space="preserve"> during the term hereof, however, they may extend beyond the term of the Framework Agreement. In such case, the provisions of the Framework Agreement will continue to apply between the parties until all supply contracts have terminated.</w:t>
      </w:r>
    </w:p>
    <w:p w:rsidR="00543AC6" w:rsidRPr="0035438D" w:rsidRDefault="0025137F" w:rsidP="00543AC6">
      <w:pPr>
        <w:pStyle w:val="Overskrift1"/>
        <w:rPr>
          <w:lang w:val="en-GB"/>
        </w:rPr>
      </w:pPr>
      <w:bookmarkStart w:id="42" w:name="_Toc40876717"/>
      <w:bookmarkStart w:id="43" w:name="_Toc26259893"/>
      <w:bookmarkStart w:id="44" w:name="_Toc40876718"/>
      <w:bookmarkStart w:id="45" w:name="_Toc437866899"/>
      <w:bookmarkStart w:id="46" w:name="_Toc126756380"/>
      <w:bookmarkEnd w:id="42"/>
      <w:r w:rsidRPr="0035438D">
        <w:rPr>
          <w:lang w:val="en-GB"/>
        </w:rPr>
        <w:t>Placing of orders</w:t>
      </w:r>
      <w:bookmarkEnd w:id="43"/>
      <w:bookmarkEnd w:id="44"/>
      <w:bookmarkEnd w:id="46"/>
    </w:p>
    <w:p w:rsidR="00543AC6" w:rsidRPr="0035438D" w:rsidRDefault="0025137F" w:rsidP="00543AC6">
      <w:pPr>
        <w:rPr>
          <w:rFonts w:eastAsia="Calibri"/>
          <w:lang w:val="en-GB"/>
        </w:rPr>
      </w:pPr>
      <w:r w:rsidRPr="0035438D">
        <w:rPr>
          <w:lang w:val="en-GB"/>
        </w:rPr>
        <w:t xml:space="preserve">The Customer may </w:t>
      </w:r>
      <w:r w:rsidR="00793E12" w:rsidRPr="0035438D">
        <w:rPr>
          <w:lang w:val="en-GB"/>
        </w:rPr>
        <w:t>place o</w:t>
      </w:r>
      <w:r w:rsidRPr="0035438D">
        <w:rPr>
          <w:lang w:val="en-GB"/>
        </w:rPr>
        <w:t>rders</w:t>
      </w:r>
      <w:r w:rsidR="00793E12" w:rsidRPr="0035438D">
        <w:rPr>
          <w:lang w:val="en-GB"/>
        </w:rPr>
        <w:t xml:space="preserve"> </w:t>
      </w:r>
      <w:r w:rsidRPr="0035438D">
        <w:rPr>
          <w:lang w:val="en-GB"/>
        </w:rPr>
        <w:t>via email</w:t>
      </w:r>
      <w:r w:rsidR="00A8157C" w:rsidRPr="0035438D">
        <w:rPr>
          <w:lang w:val="en-GB"/>
        </w:rPr>
        <w:t xml:space="preserve"> and phone</w:t>
      </w:r>
      <w:r w:rsidRPr="0035438D">
        <w:rPr>
          <w:lang w:val="en-GB"/>
        </w:rPr>
        <w:t>.</w:t>
      </w:r>
    </w:p>
    <w:p w:rsidR="00543AC6" w:rsidRPr="0035438D" w:rsidRDefault="0025137F" w:rsidP="00543AC6">
      <w:pPr>
        <w:pStyle w:val="Overskrift1"/>
        <w:rPr>
          <w:lang w:val="en-GB"/>
        </w:rPr>
      </w:pPr>
      <w:bookmarkStart w:id="47" w:name="_Toc40876719"/>
      <w:bookmarkStart w:id="48" w:name="_Toc126756381"/>
      <w:r w:rsidRPr="0035438D">
        <w:rPr>
          <w:lang w:val="en-GB"/>
        </w:rPr>
        <w:t>Delivery</w:t>
      </w:r>
      <w:bookmarkEnd w:id="47"/>
      <w:bookmarkEnd w:id="48"/>
    </w:p>
    <w:p w:rsidR="00543AC6" w:rsidRPr="0035438D" w:rsidRDefault="0025137F" w:rsidP="00543AC6">
      <w:pPr>
        <w:rPr>
          <w:rFonts w:eastAsia="Calibri"/>
          <w:lang w:val="en-GB"/>
        </w:rPr>
      </w:pPr>
      <w:bookmarkStart w:id="49" w:name="_Toc40876720"/>
      <w:bookmarkEnd w:id="49"/>
      <w:r w:rsidRPr="0035438D">
        <w:rPr>
          <w:lang w:val="en-GB"/>
        </w:rPr>
        <w:t xml:space="preserve">Delivery </w:t>
      </w:r>
      <w:proofErr w:type="gramStart"/>
      <w:r w:rsidRPr="0035438D">
        <w:rPr>
          <w:lang w:val="en-GB"/>
        </w:rPr>
        <w:t>must be made</w:t>
      </w:r>
      <w:proofErr w:type="gramEnd"/>
      <w:r w:rsidRPr="0035438D">
        <w:rPr>
          <w:lang w:val="en-GB"/>
        </w:rPr>
        <w:t xml:space="preserve"> in accordance with</w:t>
      </w:r>
      <w:r w:rsidR="00E07E76" w:rsidRPr="0035438D">
        <w:rPr>
          <w:lang w:val="en-GB"/>
        </w:rPr>
        <w:t xml:space="preserve"> Annex 1 (task description).</w:t>
      </w:r>
    </w:p>
    <w:p w:rsidR="00543AC6" w:rsidRPr="0035438D" w:rsidRDefault="0025137F" w:rsidP="00543AC6">
      <w:pPr>
        <w:pStyle w:val="Overskrift1"/>
        <w:rPr>
          <w:lang w:val="en-GB"/>
        </w:rPr>
      </w:pPr>
      <w:bookmarkStart w:id="50" w:name="_Toc40876721"/>
      <w:bookmarkStart w:id="51" w:name="_Toc40876722"/>
      <w:bookmarkStart w:id="52" w:name="_Toc26259898"/>
      <w:bookmarkStart w:id="53" w:name="_Ref4678033"/>
      <w:bookmarkStart w:id="54" w:name="_Ref3200942"/>
      <w:bookmarkStart w:id="55" w:name="_Toc435542499"/>
      <w:bookmarkStart w:id="56" w:name="_Toc457983801"/>
      <w:bookmarkStart w:id="57" w:name="_Toc40876723"/>
      <w:bookmarkStart w:id="58" w:name="_Toc126756382"/>
      <w:bookmarkEnd w:id="50"/>
      <w:bookmarkEnd w:id="51"/>
      <w:r w:rsidRPr="0035438D">
        <w:rPr>
          <w:lang w:val="en-GB"/>
        </w:rPr>
        <w:t>Quality</w:t>
      </w:r>
      <w:bookmarkEnd w:id="52"/>
      <w:bookmarkEnd w:id="53"/>
      <w:bookmarkEnd w:id="54"/>
      <w:bookmarkEnd w:id="55"/>
      <w:bookmarkEnd w:id="56"/>
      <w:bookmarkEnd w:id="57"/>
      <w:bookmarkEnd w:id="58"/>
    </w:p>
    <w:p w:rsidR="00543AC6" w:rsidRPr="0035438D" w:rsidRDefault="0025137F" w:rsidP="00543AC6">
      <w:pPr>
        <w:rPr>
          <w:rFonts w:eastAsia="Calibri"/>
          <w:lang w:val="en-GB"/>
        </w:rPr>
      </w:pPr>
      <w:r w:rsidRPr="0035438D">
        <w:rPr>
          <w:lang w:val="en-GB"/>
        </w:rPr>
        <w:t xml:space="preserve">The </w:t>
      </w:r>
      <w:r w:rsidRPr="0035438D">
        <w:rPr>
          <w:color w:val="auto"/>
          <w:lang w:val="en-GB"/>
        </w:rPr>
        <w:t>services</w:t>
      </w:r>
      <w:r w:rsidRPr="0035438D">
        <w:rPr>
          <w:lang w:val="en-GB"/>
        </w:rPr>
        <w:t xml:space="preserve"> covered by the Framework Agreement must comply with any directives, statutes, executive orders, other regulatory requirements and industry standards applicable at the time of signing of the Framework Agreement and throughout the term of the Framework Agreement.</w:t>
      </w:r>
    </w:p>
    <w:p w:rsidR="00543AC6" w:rsidRPr="0035438D" w:rsidRDefault="0025137F" w:rsidP="00543AC6">
      <w:pPr>
        <w:rPr>
          <w:rFonts w:eastAsia="Calibri" w:cs="Arial"/>
          <w:lang w:val="en-GB"/>
        </w:rPr>
      </w:pPr>
      <w:r w:rsidRPr="0035438D">
        <w:rPr>
          <w:lang w:val="en-GB"/>
        </w:rPr>
        <w:t xml:space="preserve">The </w:t>
      </w:r>
      <w:r w:rsidRPr="0035438D">
        <w:rPr>
          <w:color w:val="auto"/>
          <w:lang w:val="en-GB"/>
        </w:rPr>
        <w:t>services</w:t>
      </w:r>
      <w:r w:rsidRPr="0035438D">
        <w:rPr>
          <w:lang w:val="en-GB"/>
        </w:rPr>
        <w:t xml:space="preserve"> must conform to the specifications of requirements and be in accordance with the Supplier’s tender throughout the term of the Framework Agreement. </w:t>
      </w:r>
    </w:p>
    <w:p w:rsidR="00543AC6" w:rsidRPr="0035438D" w:rsidRDefault="0025137F" w:rsidP="00543AC6">
      <w:pPr>
        <w:pStyle w:val="Overskrift1"/>
        <w:rPr>
          <w:lang w:val="en-GB"/>
        </w:rPr>
      </w:pPr>
      <w:bookmarkStart w:id="59" w:name="_Toc26259900"/>
      <w:bookmarkStart w:id="60" w:name="_Toc435542502"/>
      <w:bookmarkStart w:id="61" w:name="_Toc457983804"/>
      <w:bookmarkStart w:id="62" w:name="_Toc40876724"/>
      <w:bookmarkStart w:id="63" w:name="_Toc126756383"/>
      <w:r w:rsidRPr="0035438D">
        <w:rPr>
          <w:lang w:val="en-GB"/>
        </w:rPr>
        <w:t>Prices and price adjustments</w:t>
      </w:r>
      <w:bookmarkEnd w:id="59"/>
      <w:bookmarkEnd w:id="60"/>
      <w:bookmarkEnd w:id="61"/>
      <w:bookmarkEnd w:id="62"/>
      <w:bookmarkEnd w:id="63"/>
    </w:p>
    <w:p w:rsidR="00543AC6" w:rsidRPr="0035438D" w:rsidRDefault="0025137F" w:rsidP="00543AC6">
      <w:pPr>
        <w:pStyle w:val="Overskrift2"/>
        <w:rPr>
          <w:lang w:val="en-GB"/>
        </w:rPr>
      </w:pPr>
      <w:bookmarkStart w:id="64" w:name="_Toc457983805"/>
      <w:bookmarkStart w:id="65" w:name="_Toc435542503"/>
      <w:bookmarkStart w:id="66" w:name="_Toc26259901"/>
      <w:bookmarkStart w:id="67" w:name="_Ref13141300"/>
      <w:bookmarkStart w:id="68" w:name="_Toc40876725"/>
      <w:bookmarkStart w:id="69" w:name="_Toc126756384"/>
      <w:r w:rsidRPr="0035438D">
        <w:rPr>
          <w:lang w:val="en-GB"/>
        </w:rPr>
        <w:t>Price</w:t>
      </w:r>
      <w:bookmarkEnd w:id="64"/>
      <w:bookmarkEnd w:id="65"/>
      <w:bookmarkEnd w:id="66"/>
      <w:bookmarkEnd w:id="67"/>
      <w:bookmarkEnd w:id="68"/>
      <w:bookmarkEnd w:id="69"/>
    </w:p>
    <w:p w:rsidR="00543AC6" w:rsidRPr="0035438D" w:rsidRDefault="0025137F" w:rsidP="00543AC6">
      <w:pPr>
        <w:rPr>
          <w:rFonts w:ascii="Arial" w:eastAsia="Calibri" w:hAnsi="Arial"/>
          <w:sz w:val="22"/>
          <w:szCs w:val="22"/>
          <w:lang w:val="en-GB"/>
        </w:rPr>
      </w:pPr>
      <w:r w:rsidRPr="0035438D">
        <w:rPr>
          <w:lang w:val="en-GB"/>
        </w:rPr>
        <w:t xml:space="preserve">The prices of the services covered by the Framework Agreement </w:t>
      </w:r>
      <w:proofErr w:type="gramStart"/>
      <w:r w:rsidRPr="0035438D">
        <w:rPr>
          <w:lang w:val="en-GB"/>
        </w:rPr>
        <w:t>are stated</w:t>
      </w:r>
      <w:proofErr w:type="gramEnd"/>
      <w:r w:rsidRPr="0035438D">
        <w:rPr>
          <w:lang w:val="en-GB"/>
        </w:rPr>
        <w:t xml:space="preserve"> in annex</w:t>
      </w:r>
      <w:r w:rsidR="00E07E76" w:rsidRPr="0035438D">
        <w:rPr>
          <w:lang w:val="en-GB"/>
        </w:rPr>
        <w:t xml:space="preserve"> 2</w:t>
      </w:r>
      <w:r w:rsidRPr="0035438D">
        <w:rPr>
          <w:lang w:val="en-GB"/>
        </w:rPr>
        <w:t xml:space="preserve">. </w:t>
      </w:r>
    </w:p>
    <w:p w:rsidR="00E07E76" w:rsidRPr="0035438D" w:rsidRDefault="0025137F" w:rsidP="00543AC6">
      <w:pPr>
        <w:rPr>
          <w:lang w:val="en-GB"/>
        </w:rPr>
      </w:pPr>
      <w:r w:rsidRPr="0035438D">
        <w:rPr>
          <w:lang w:val="en-GB"/>
        </w:rPr>
        <w:lastRenderedPageBreak/>
        <w:t xml:space="preserve">Prices are exclusive of VAT, </w:t>
      </w:r>
      <w:r w:rsidRPr="0035438D">
        <w:rPr>
          <w:lang w:val="en-GB"/>
        </w:rPr>
        <w:t>including any form of fees, taxes an</w:t>
      </w:r>
      <w:r w:rsidR="00E07E76" w:rsidRPr="0035438D">
        <w:rPr>
          <w:lang w:val="en-GB"/>
        </w:rPr>
        <w:t>d duties, outlays,</w:t>
      </w:r>
      <w:r w:rsidRPr="0035438D">
        <w:rPr>
          <w:lang w:val="en-GB"/>
        </w:rPr>
        <w:t xml:space="preserve"> secretarial services, copying a</w:t>
      </w:r>
      <w:r w:rsidR="00E07E76" w:rsidRPr="0035438D">
        <w:rPr>
          <w:lang w:val="en-GB"/>
        </w:rPr>
        <w:t xml:space="preserve">nd other office expenses, etc. One exception though is travel expenses, as these expenses </w:t>
      </w:r>
      <w:proofErr w:type="gramStart"/>
      <w:r w:rsidR="00E07E76" w:rsidRPr="0035438D">
        <w:rPr>
          <w:lang w:val="en-GB"/>
        </w:rPr>
        <w:t>are covered</w:t>
      </w:r>
      <w:proofErr w:type="gramEnd"/>
      <w:r w:rsidR="00E07E76" w:rsidRPr="0035438D">
        <w:rPr>
          <w:lang w:val="en-GB"/>
        </w:rPr>
        <w:t xml:space="preserve"> by the Danish Energy Agency, based on the specific expenses and after submission of adequate documentation. The Danish Energy Agency thus covers travel expenses if the agency has approved </w:t>
      </w:r>
      <w:r w:rsidR="00474E5F" w:rsidRPr="0035438D">
        <w:rPr>
          <w:lang w:val="en-GB"/>
        </w:rPr>
        <w:t>this beforehand</w:t>
      </w:r>
      <w:r w:rsidR="00E07E76" w:rsidRPr="0035438D">
        <w:rPr>
          <w:lang w:val="en-GB"/>
        </w:rPr>
        <w:t>. For plenary meetings, expenses up to approx. DKK 7500 (€1000) per travel</w:t>
      </w:r>
      <w:r w:rsidR="005E048A" w:rsidRPr="0035438D">
        <w:rPr>
          <w:lang w:val="en-GB"/>
        </w:rPr>
        <w:t xml:space="preserve"> can be covered</w:t>
      </w:r>
      <w:r w:rsidR="00E07E76" w:rsidRPr="0035438D">
        <w:rPr>
          <w:lang w:val="en-GB"/>
        </w:rPr>
        <w:t xml:space="preserve">, and at smaller meetings </w:t>
      </w:r>
      <w:r w:rsidR="005E048A" w:rsidRPr="0035438D">
        <w:rPr>
          <w:lang w:val="en-GB"/>
        </w:rPr>
        <w:t>(</w:t>
      </w:r>
      <w:r w:rsidR="00E07E76" w:rsidRPr="0035438D">
        <w:rPr>
          <w:lang w:val="en-GB"/>
        </w:rPr>
        <w:t>steering group meetings etc.</w:t>
      </w:r>
      <w:r w:rsidR="005E048A" w:rsidRPr="0035438D">
        <w:rPr>
          <w:lang w:val="en-GB"/>
        </w:rPr>
        <w:t>)</w:t>
      </w:r>
      <w:r w:rsidR="00E07E76" w:rsidRPr="0035438D">
        <w:rPr>
          <w:lang w:val="en-GB"/>
        </w:rPr>
        <w:t xml:space="preserve"> up to</w:t>
      </w:r>
      <w:r w:rsidR="00474E5F" w:rsidRPr="0035438D">
        <w:rPr>
          <w:lang w:val="en-GB"/>
        </w:rPr>
        <w:t xml:space="preserve"> approx.</w:t>
      </w:r>
      <w:r w:rsidR="00E07E76" w:rsidRPr="0035438D">
        <w:rPr>
          <w:lang w:val="en-GB"/>
        </w:rPr>
        <w:t xml:space="preserve"> DKK 6,750 (€900)</w:t>
      </w:r>
      <w:r w:rsidR="005E048A" w:rsidRPr="0035438D">
        <w:rPr>
          <w:lang w:val="en-GB"/>
        </w:rPr>
        <w:t xml:space="preserve"> can be covered</w:t>
      </w:r>
      <w:r w:rsidR="00E07E76" w:rsidRPr="0035438D">
        <w:rPr>
          <w:lang w:val="en-GB"/>
        </w:rPr>
        <w:t xml:space="preserve">. Expenses are covered </w:t>
      </w:r>
      <w:proofErr w:type="gramStart"/>
      <w:r w:rsidR="00E07E76" w:rsidRPr="0035438D">
        <w:rPr>
          <w:lang w:val="en-GB"/>
        </w:rPr>
        <w:t>on the basis of</w:t>
      </w:r>
      <w:proofErr w:type="gramEnd"/>
      <w:r w:rsidR="00E07E76" w:rsidRPr="0035438D">
        <w:rPr>
          <w:lang w:val="en-GB"/>
        </w:rPr>
        <w:t xml:space="preserve"> </w:t>
      </w:r>
      <w:r w:rsidR="005E048A" w:rsidRPr="0035438D">
        <w:rPr>
          <w:lang w:val="en-GB"/>
        </w:rPr>
        <w:t xml:space="preserve">the </w:t>
      </w:r>
      <w:r w:rsidR="00E07E76" w:rsidRPr="0035438D">
        <w:rPr>
          <w:lang w:val="en-GB"/>
        </w:rPr>
        <w:t>actual costs for</w:t>
      </w:r>
      <w:r w:rsidR="005E048A" w:rsidRPr="0035438D">
        <w:rPr>
          <w:lang w:val="en-GB"/>
        </w:rPr>
        <w:t xml:space="preserve"> </w:t>
      </w:r>
      <w:r w:rsidR="00E07E76" w:rsidRPr="0035438D">
        <w:rPr>
          <w:lang w:val="en-GB"/>
        </w:rPr>
        <w:t xml:space="preserve">travel and hotel as well as per diem amounts for the expenses for food </w:t>
      </w:r>
      <w:proofErr w:type="spellStart"/>
      <w:r w:rsidR="00E07E76" w:rsidRPr="0035438D">
        <w:rPr>
          <w:lang w:val="en-GB"/>
        </w:rPr>
        <w:t>etc</w:t>
      </w:r>
      <w:proofErr w:type="spellEnd"/>
      <w:r w:rsidR="00E07E76" w:rsidRPr="00790069">
        <w:rPr>
          <w:lang w:val="en-US"/>
        </w:rPr>
        <w:t xml:space="preserve">. which </w:t>
      </w:r>
      <w:r w:rsidR="00E07E76" w:rsidRPr="0035438D">
        <w:rPr>
          <w:lang w:val="en-GB"/>
        </w:rPr>
        <w:t>are not covered directly by the project, and according to the rates set, cf. the government's guidance.</w:t>
      </w:r>
    </w:p>
    <w:p w:rsidR="00543AC6" w:rsidRPr="0035438D" w:rsidRDefault="0025137F" w:rsidP="00543AC6">
      <w:pPr>
        <w:pStyle w:val="Overskrift2"/>
        <w:rPr>
          <w:sz w:val="22"/>
          <w:lang w:val="en-GB"/>
        </w:rPr>
      </w:pPr>
      <w:bookmarkStart w:id="70" w:name="_Toc457983806"/>
      <w:bookmarkStart w:id="71" w:name="_Toc435542504"/>
      <w:bookmarkStart w:id="72" w:name="_Toc26259902"/>
      <w:bookmarkStart w:id="73" w:name="_Toc40876726"/>
      <w:bookmarkStart w:id="74" w:name="_Toc126756385"/>
      <w:r w:rsidRPr="0035438D">
        <w:rPr>
          <w:lang w:val="en-GB"/>
        </w:rPr>
        <w:t>Price adjustments</w:t>
      </w:r>
      <w:bookmarkEnd w:id="70"/>
      <w:bookmarkEnd w:id="71"/>
      <w:bookmarkEnd w:id="72"/>
      <w:bookmarkEnd w:id="73"/>
      <w:bookmarkEnd w:id="74"/>
    </w:p>
    <w:p w:rsidR="00543AC6" w:rsidRPr="0035438D" w:rsidRDefault="0025137F" w:rsidP="00543AC6">
      <w:pPr>
        <w:rPr>
          <w:rFonts w:eastAsia="Calibri"/>
          <w:lang w:val="en-GB"/>
        </w:rPr>
      </w:pPr>
      <w:r w:rsidRPr="0035438D">
        <w:rPr>
          <w:lang w:val="en-GB"/>
        </w:rPr>
        <w:t>Prices remain fixed for the term hereof, including any periods of extension.</w:t>
      </w:r>
    </w:p>
    <w:p w:rsidR="00543AC6" w:rsidRPr="0035438D" w:rsidRDefault="0025137F" w:rsidP="00543AC6">
      <w:pPr>
        <w:pStyle w:val="Overskrift2"/>
        <w:rPr>
          <w:sz w:val="22"/>
          <w:lang w:val="en-GB"/>
        </w:rPr>
      </w:pPr>
      <w:bookmarkStart w:id="75" w:name="_Toc40876727"/>
      <w:bookmarkStart w:id="76" w:name="_Toc26259904"/>
      <w:bookmarkStart w:id="77" w:name="_Toc40876728"/>
      <w:bookmarkStart w:id="78" w:name="_Toc457983808"/>
      <w:bookmarkStart w:id="79" w:name="_Toc435542506"/>
      <w:bookmarkStart w:id="80" w:name="_Toc126756386"/>
      <w:bookmarkEnd w:id="75"/>
      <w:r w:rsidRPr="0035438D">
        <w:rPr>
          <w:lang w:val="en-GB"/>
        </w:rPr>
        <w:t>Bonus payable to the Customer and the Customer’s employees</w:t>
      </w:r>
      <w:bookmarkEnd w:id="76"/>
      <w:bookmarkEnd w:id="77"/>
      <w:bookmarkEnd w:id="80"/>
      <w:r w:rsidRPr="0035438D">
        <w:rPr>
          <w:lang w:val="en-GB"/>
        </w:rPr>
        <w:t xml:space="preserve"> </w:t>
      </w:r>
      <w:bookmarkEnd w:id="78"/>
      <w:bookmarkEnd w:id="79"/>
    </w:p>
    <w:p w:rsidR="00543AC6" w:rsidRPr="0035438D" w:rsidRDefault="0025137F" w:rsidP="00543AC6">
      <w:pPr>
        <w:rPr>
          <w:rFonts w:ascii="Arial" w:eastAsia="Calibri" w:hAnsi="Arial"/>
          <w:sz w:val="22"/>
          <w:szCs w:val="22"/>
          <w:lang w:val="en-GB"/>
        </w:rPr>
      </w:pPr>
      <w:r w:rsidRPr="0035438D">
        <w:rPr>
          <w:lang w:val="en-GB"/>
        </w:rPr>
        <w:t xml:space="preserve">Revenue from this Framework Agreement must not form the basis of any payment of bonus, discounts or other form of compensation to the Customer or the Customer’s employees. </w:t>
      </w:r>
    </w:p>
    <w:p w:rsidR="00543AC6" w:rsidRPr="0035438D" w:rsidRDefault="0025137F" w:rsidP="00543AC6">
      <w:pPr>
        <w:pStyle w:val="Overskrift1"/>
        <w:rPr>
          <w:rFonts w:ascii="Arial" w:hAnsi="Arial"/>
          <w:sz w:val="22"/>
          <w:szCs w:val="28"/>
          <w:lang w:val="en-GB"/>
        </w:rPr>
      </w:pPr>
      <w:bookmarkStart w:id="81" w:name="_Toc26259905"/>
      <w:bookmarkStart w:id="82" w:name="_Ref3200905"/>
      <w:bookmarkStart w:id="83" w:name="_Toc377971303"/>
      <w:bookmarkStart w:id="84" w:name="_Ref419787800"/>
      <w:bookmarkStart w:id="85" w:name="_Toc437866905"/>
      <w:bookmarkStart w:id="86" w:name="_Toc435542510"/>
      <w:bookmarkStart w:id="87" w:name="_Toc457983812"/>
      <w:bookmarkStart w:id="88" w:name="_Toc40876729"/>
      <w:bookmarkStart w:id="89" w:name="_Toc126756387"/>
      <w:r w:rsidRPr="0035438D">
        <w:rPr>
          <w:lang w:val="en-GB"/>
        </w:rPr>
        <w:t>Invoicing</w:t>
      </w:r>
      <w:bookmarkEnd w:id="81"/>
      <w:bookmarkEnd w:id="82"/>
      <w:bookmarkEnd w:id="83"/>
      <w:bookmarkEnd w:id="84"/>
      <w:bookmarkEnd w:id="85"/>
      <w:bookmarkEnd w:id="86"/>
      <w:bookmarkEnd w:id="87"/>
      <w:bookmarkEnd w:id="88"/>
      <w:bookmarkEnd w:id="89"/>
    </w:p>
    <w:p w:rsidR="00543AC6" w:rsidRPr="0035438D" w:rsidRDefault="0025137F" w:rsidP="00543AC6">
      <w:pPr>
        <w:rPr>
          <w:rFonts w:eastAsia="Calibri"/>
          <w:lang w:val="en-GB"/>
        </w:rPr>
      </w:pPr>
      <w:r w:rsidRPr="0035438D">
        <w:rPr>
          <w:lang w:val="en-GB"/>
        </w:rPr>
        <w:t xml:space="preserve">The Supplier may request payment </w:t>
      </w:r>
      <w:r w:rsidR="00474E5F" w:rsidRPr="0035438D">
        <w:rPr>
          <w:lang w:val="en-GB"/>
        </w:rPr>
        <w:t xml:space="preserve">on an ongoing basis </w:t>
      </w:r>
      <w:r w:rsidRPr="0035438D">
        <w:rPr>
          <w:lang w:val="en-GB"/>
        </w:rPr>
        <w:t xml:space="preserve">when the </w:t>
      </w:r>
      <w:r w:rsidRPr="0035438D">
        <w:rPr>
          <w:color w:val="auto"/>
          <w:lang w:val="en-GB"/>
        </w:rPr>
        <w:t xml:space="preserve">service </w:t>
      </w:r>
      <w:proofErr w:type="gramStart"/>
      <w:r w:rsidRPr="0035438D">
        <w:rPr>
          <w:color w:val="auto"/>
          <w:lang w:val="en-GB"/>
        </w:rPr>
        <w:t>has been performed</w:t>
      </w:r>
      <w:proofErr w:type="gramEnd"/>
      <w:r w:rsidRPr="0035438D">
        <w:rPr>
          <w:lang w:val="en-GB"/>
        </w:rPr>
        <w:t xml:space="preserve">, and the deliverable is </w:t>
      </w:r>
      <w:r w:rsidRPr="0035438D">
        <w:rPr>
          <w:color w:val="auto"/>
          <w:lang w:val="en-GB"/>
        </w:rPr>
        <w:t>approved</w:t>
      </w:r>
      <w:r w:rsidRPr="0035438D">
        <w:rPr>
          <w:lang w:val="en-GB"/>
        </w:rPr>
        <w:t xml:space="preserve">. </w:t>
      </w:r>
    </w:p>
    <w:p w:rsidR="00543AC6" w:rsidRPr="0035438D" w:rsidRDefault="0025137F" w:rsidP="00543AC6">
      <w:pPr>
        <w:rPr>
          <w:rFonts w:eastAsia="Calibri"/>
          <w:lang w:val="en-GB"/>
        </w:rPr>
      </w:pPr>
      <w:r w:rsidRPr="0035438D">
        <w:rPr>
          <w:lang w:val="en-GB"/>
        </w:rPr>
        <w:t xml:space="preserve">Invoicing </w:t>
      </w:r>
      <w:proofErr w:type="gramStart"/>
      <w:r w:rsidRPr="0035438D">
        <w:rPr>
          <w:lang w:val="en-GB"/>
        </w:rPr>
        <w:t>must be effected</w:t>
      </w:r>
      <w:proofErr w:type="gramEnd"/>
      <w:r w:rsidRPr="0035438D">
        <w:rPr>
          <w:lang w:val="en-GB"/>
        </w:rPr>
        <w:t xml:space="preserve"> according to the rules on electronic invoicing of public authorities applicable from time to time.  </w:t>
      </w:r>
    </w:p>
    <w:p w:rsidR="00543AC6" w:rsidRPr="0035438D" w:rsidRDefault="0025137F" w:rsidP="00543AC6">
      <w:pPr>
        <w:rPr>
          <w:rFonts w:eastAsia="Calibri"/>
          <w:lang w:val="en-GB"/>
        </w:rPr>
      </w:pPr>
      <w:r w:rsidRPr="0035438D">
        <w:rPr>
          <w:lang w:val="en-GB"/>
        </w:rPr>
        <w:t xml:space="preserve">Invoices </w:t>
      </w:r>
      <w:proofErr w:type="gramStart"/>
      <w:r w:rsidRPr="0035438D">
        <w:rPr>
          <w:lang w:val="en-GB"/>
        </w:rPr>
        <w:t>must be sent</w:t>
      </w:r>
      <w:proofErr w:type="gramEnd"/>
      <w:r w:rsidRPr="0035438D">
        <w:rPr>
          <w:lang w:val="en-GB"/>
        </w:rPr>
        <w:t xml:space="preserve"> electronically (under EAN number </w:t>
      </w:r>
      <w:r w:rsidR="005E048A" w:rsidRPr="0035438D">
        <w:rPr>
          <w:lang w:val="en-GB"/>
        </w:rPr>
        <w:t>5798000020009</w:t>
      </w:r>
      <w:r w:rsidRPr="0035438D">
        <w:rPr>
          <w:lang w:val="en-GB"/>
        </w:rPr>
        <w:t xml:space="preserve">). </w:t>
      </w:r>
    </w:p>
    <w:p w:rsidR="00543AC6" w:rsidRPr="0035438D" w:rsidRDefault="0025137F" w:rsidP="00543AC6">
      <w:pPr>
        <w:rPr>
          <w:rFonts w:eastAsia="Calibri"/>
          <w:lang w:val="en-GB"/>
        </w:rPr>
      </w:pPr>
      <w:r w:rsidRPr="0035438D">
        <w:rPr>
          <w:lang w:val="en-GB"/>
        </w:rPr>
        <w:t xml:space="preserve">The invoice must state:  </w:t>
      </w:r>
    </w:p>
    <w:p w:rsidR="00543AC6" w:rsidRPr="0035438D" w:rsidRDefault="0025137F" w:rsidP="00543AC6">
      <w:pPr>
        <w:pStyle w:val="Opstillingmedbullet"/>
        <w:rPr>
          <w:rFonts w:eastAsia="Calibri"/>
          <w:lang w:val="en-GB"/>
        </w:rPr>
      </w:pPr>
      <w:r w:rsidRPr="0035438D">
        <w:rPr>
          <w:lang w:val="en-GB"/>
        </w:rPr>
        <w:t>Date of issuance (invoice date);</w:t>
      </w:r>
    </w:p>
    <w:p w:rsidR="00543AC6" w:rsidRPr="0035438D" w:rsidRDefault="0025137F" w:rsidP="00543AC6">
      <w:pPr>
        <w:pStyle w:val="Opstillingmedbullet"/>
        <w:rPr>
          <w:rFonts w:eastAsia="Calibri"/>
          <w:lang w:val="en-GB"/>
        </w:rPr>
      </w:pPr>
      <w:r w:rsidRPr="0035438D">
        <w:rPr>
          <w:lang w:val="en-GB"/>
        </w:rPr>
        <w:t>Invoice number (number to identify the invoice);</w:t>
      </w:r>
    </w:p>
    <w:p w:rsidR="00543AC6" w:rsidRPr="0035438D" w:rsidRDefault="0025137F" w:rsidP="00543AC6">
      <w:pPr>
        <w:pStyle w:val="Opstillingmedbullet"/>
        <w:rPr>
          <w:rFonts w:eastAsia="Calibri"/>
          <w:lang w:val="en-GB"/>
        </w:rPr>
      </w:pPr>
      <w:r w:rsidRPr="0035438D">
        <w:rPr>
          <w:lang w:val="en-GB"/>
        </w:rPr>
        <w:t>Company registration number of the Supplier (CVR number/SE number);</w:t>
      </w:r>
    </w:p>
    <w:p w:rsidR="00543AC6" w:rsidRPr="0035438D" w:rsidRDefault="0025137F" w:rsidP="00543AC6">
      <w:pPr>
        <w:pStyle w:val="Opstillingmedbullet"/>
        <w:rPr>
          <w:rFonts w:eastAsia="Calibri"/>
          <w:lang w:val="en-GB"/>
        </w:rPr>
      </w:pPr>
      <w:r w:rsidRPr="0035438D">
        <w:rPr>
          <w:lang w:val="en-GB"/>
        </w:rPr>
        <w:t>Supplier’s name and address and the Customer’s name and address;</w:t>
      </w:r>
    </w:p>
    <w:p w:rsidR="00543AC6" w:rsidRPr="0035438D" w:rsidRDefault="0025137F" w:rsidP="00543AC6">
      <w:pPr>
        <w:pStyle w:val="Opstillingmedbullet"/>
        <w:rPr>
          <w:rFonts w:eastAsia="Calibri"/>
          <w:lang w:val="en-GB"/>
        </w:rPr>
      </w:pPr>
      <w:r w:rsidRPr="0035438D">
        <w:rPr>
          <w:lang w:val="en-GB"/>
        </w:rPr>
        <w:t>Name of the person placing the order;</w:t>
      </w:r>
    </w:p>
    <w:p w:rsidR="00543AC6" w:rsidRPr="0035438D" w:rsidRDefault="00AD4AA0" w:rsidP="00543AC6">
      <w:pPr>
        <w:pStyle w:val="Opstillingmedbullet"/>
        <w:rPr>
          <w:rFonts w:eastAsia="Calibri"/>
          <w:lang w:val="en-GB"/>
        </w:rPr>
      </w:pPr>
      <w:r w:rsidRPr="0035438D">
        <w:rPr>
          <w:lang w:val="en-GB"/>
        </w:rPr>
        <w:t>Framework Agreement</w:t>
      </w:r>
      <w:r w:rsidR="0025137F" w:rsidRPr="0035438D">
        <w:rPr>
          <w:lang w:val="en-GB"/>
        </w:rPr>
        <w:t xml:space="preserve"> or order number (if available);</w:t>
      </w:r>
    </w:p>
    <w:p w:rsidR="00543AC6" w:rsidRPr="0035438D" w:rsidRDefault="0025137F" w:rsidP="00543AC6">
      <w:pPr>
        <w:pStyle w:val="Opstillingmedbullet"/>
        <w:rPr>
          <w:rFonts w:eastAsia="Calibri"/>
          <w:lang w:val="en-GB"/>
        </w:rPr>
      </w:pPr>
      <w:r w:rsidRPr="0035438D">
        <w:rPr>
          <w:lang w:val="en-GB"/>
        </w:rPr>
        <w:t xml:space="preserve">An informative description of the services supplied – each </w:t>
      </w:r>
      <w:r w:rsidRPr="0035438D">
        <w:rPr>
          <w:color w:val="auto"/>
          <w:lang w:val="en-GB"/>
        </w:rPr>
        <w:t>service</w:t>
      </w:r>
      <w:r w:rsidRPr="0035438D">
        <w:rPr>
          <w:lang w:val="en-GB"/>
        </w:rPr>
        <w:t xml:space="preserve"> must be described on a separate line on the invoice;</w:t>
      </w:r>
    </w:p>
    <w:p w:rsidR="00543AC6" w:rsidRPr="0035438D" w:rsidRDefault="0025137F" w:rsidP="00543AC6">
      <w:pPr>
        <w:pStyle w:val="Opstillingmedbullet"/>
        <w:rPr>
          <w:rFonts w:eastAsia="Calibri"/>
          <w:lang w:val="en-GB"/>
        </w:rPr>
      </w:pPr>
      <w:r w:rsidRPr="0035438D">
        <w:rPr>
          <w:lang w:val="en-GB"/>
        </w:rPr>
        <w:t xml:space="preserve">Quantity and unit of the </w:t>
      </w:r>
      <w:r w:rsidRPr="0035438D">
        <w:rPr>
          <w:color w:val="auto"/>
          <w:lang w:val="en-GB"/>
        </w:rPr>
        <w:t>services</w:t>
      </w:r>
      <w:r w:rsidRPr="0035438D">
        <w:rPr>
          <w:lang w:val="en-GB"/>
        </w:rPr>
        <w:t xml:space="preserve"> supplied;</w:t>
      </w:r>
    </w:p>
    <w:p w:rsidR="00543AC6" w:rsidRPr="0035438D" w:rsidRDefault="0025137F" w:rsidP="00543AC6">
      <w:pPr>
        <w:pStyle w:val="Opstillingmedbullet"/>
        <w:rPr>
          <w:rFonts w:eastAsia="Calibri"/>
          <w:lang w:val="en-GB"/>
        </w:rPr>
      </w:pPr>
      <w:r w:rsidRPr="0035438D">
        <w:rPr>
          <w:lang w:val="en-GB"/>
        </w:rPr>
        <w:t>Price excluding VAT;</w:t>
      </w:r>
    </w:p>
    <w:p w:rsidR="00543AC6" w:rsidRPr="0035438D" w:rsidRDefault="0025137F" w:rsidP="00543AC6">
      <w:pPr>
        <w:pStyle w:val="Opstillingmedbullet"/>
        <w:rPr>
          <w:rFonts w:eastAsia="Calibri"/>
          <w:lang w:val="en-GB"/>
        </w:rPr>
      </w:pPr>
      <w:r w:rsidRPr="0035438D">
        <w:rPr>
          <w:lang w:val="en-GB"/>
        </w:rPr>
        <w:t>VAT rate and VAT amount;</w:t>
      </w:r>
    </w:p>
    <w:p w:rsidR="00543AC6" w:rsidRPr="0035438D" w:rsidRDefault="0025137F" w:rsidP="00543AC6">
      <w:pPr>
        <w:pStyle w:val="Opstillingmedbullet"/>
        <w:rPr>
          <w:rFonts w:eastAsia="Calibri" w:cs="Arial"/>
          <w:lang w:val="en-GB"/>
        </w:rPr>
      </w:pPr>
      <w:r w:rsidRPr="0035438D">
        <w:rPr>
          <w:lang w:val="en-GB"/>
        </w:rPr>
        <w:t>Final payment date.</w:t>
      </w:r>
    </w:p>
    <w:p w:rsidR="00543AC6" w:rsidRPr="0035438D" w:rsidRDefault="0025137F" w:rsidP="00543AC6">
      <w:pPr>
        <w:rPr>
          <w:rFonts w:eastAsia="Calibri"/>
          <w:lang w:val="en-GB"/>
        </w:rPr>
      </w:pPr>
      <w:r w:rsidRPr="0035438D">
        <w:rPr>
          <w:lang w:val="en-GB"/>
        </w:rPr>
        <w:t xml:space="preserve">The Customer may reject invoices which are not received electronically or which lack any of the above information, or if invoicing </w:t>
      </w:r>
      <w:proofErr w:type="gramStart"/>
      <w:r w:rsidRPr="0035438D">
        <w:rPr>
          <w:lang w:val="en-GB"/>
        </w:rPr>
        <w:t>is generally not in compliance</w:t>
      </w:r>
      <w:proofErr w:type="gramEnd"/>
      <w:r w:rsidRPr="0035438D">
        <w:rPr>
          <w:lang w:val="en-GB"/>
        </w:rPr>
        <w:t xml:space="preserve"> with the Danish Act on Public Payments etc.</w:t>
      </w:r>
    </w:p>
    <w:p w:rsidR="00543AC6" w:rsidRPr="0035438D" w:rsidRDefault="0025137F" w:rsidP="00543AC6">
      <w:pPr>
        <w:pStyle w:val="Overskrift1"/>
        <w:rPr>
          <w:lang w:val="en-GB"/>
        </w:rPr>
      </w:pPr>
      <w:bookmarkStart w:id="90" w:name="_Toc26259906"/>
      <w:bookmarkStart w:id="91" w:name="_Toc437866906"/>
      <w:bookmarkStart w:id="92" w:name="_Toc435542511"/>
      <w:bookmarkStart w:id="93" w:name="_Toc457983813"/>
      <w:bookmarkStart w:id="94" w:name="_Toc40876730"/>
      <w:bookmarkStart w:id="95" w:name="_Toc126756388"/>
      <w:r w:rsidRPr="0035438D">
        <w:rPr>
          <w:lang w:val="en-GB"/>
        </w:rPr>
        <w:t>Payment terms</w:t>
      </w:r>
      <w:bookmarkEnd w:id="90"/>
      <w:bookmarkEnd w:id="91"/>
      <w:bookmarkEnd w:id="92"/>
      <w:bookmarkEnd w:id="93"/>
      <w:bookmarkEnd w:id="94"/>
      <w:bookmarkEnd w:id="95"/>
    </w:p>
    <w:p w:rsidR="00543AC6" w:rsidRPr="0035438D" w:rsidRDefault="0025137F" w:rsidP="00543AC6">
      <w:pPr>
        <w:rPr>
          <w:rFonts w:eastAsia="Calibri"/>
          <w:lang w:val="en-GB"/>
        </w:rPr>
      </w:pPr>
      <w:r w:rsidRPr="0035438D">
        <w:rPr>
          <w:lang w:val="en-GB"/>
        </w:rPr>
        <w:t xml:space="preserve">The invoiced amount falls due for payment 30 days after electronic submission of a proper invoice, see clause </w:t>
      </w:r>
      <w:r w:rsidRPr="0035438D">
        <w:rPr>
          <w:rFonts w:ascii="Arial" w:eastAsia="Calibri" w:hAnsi="Arial"/>
          <w:sz w:val="22"/>
          <w:lang w:val="en-GB"/>
        </w:rPr>
        <w:fldChar w:fldCharType="begin"/>
      </w:r>
      <w:r w:rsidRPr="0035438D">
        <w:rPr>
          <w:rFonts w:eastAsia="Calibri"/>
          <w:lang w:val="en-GB"/>
        </w:rPr>
        <w:instrText xml:space="preserve"> REF _Ref3200905 \r \h  \* MERGEFORMAT </w:instrText>
      </w:r>
      <w:r w:rsidRPr="0035438D">
        <w:rPr>
          <w:rFonts w:ascii="Arial" w:eastAsia="Calibri" w:hAnsi="Arial"/>
          <w:sz w:val="22"/>
          <w:lang w:val="en-GB"/>
        </w:rPr>
      </w:r>
      <w:r w:rsidRPr="0035438D">
        <w:rPr>
          <w:rFonts w:ascii="Arial" w:eastAsia="Calibri" w:hAnsi="Arial"/>
          <w:sz w:val="22"/>
          <w:lang w:val="en-GB"/>
        </w:rPr>
        <w:fldChar w:fldCharType="separate"/>
      </w:r>
      <w:r w:rsidRPr="0035438D">
        <w:rPr>
          <w:rFonts w:eastAsia="Calibri"/>
          <w:lang w:val="en-GB"/>
        </w:rPr>
        <w:t>9</w:t>
      </w:r>
      <w:r w:rsidRPr="0035438D">
        <w:rPr>
          <w:rFonts w:ascii="Arial" w:eastAsia="Calibri" w:hAnsi="Arial"/>
          <w:sz w:val="22"/>
          <w:lang w:val="en-GB"/>
        </w:rPr>
        <w:fldChar w:fldCharType="end"/>
      </w:r>
      <w:r w:rsidRPr="0035438D">
        <w:rPr>
          <w:lang w:val="en-GB"/>
        </w:rPr>
        <w:t xml:space="preserve">. </w:t>
      </w:r>
    </w:p>
    <w:p w:rsidR="00543AC6" w:rsidRPr="0035438D" w:rsidRDefault="0025137F" w:rsidP="00543AC6">
      <w:pPr>
        <w:rPr>
          <w:rFonts w:eastAsia="Calibri"/>
          <w:lang w:val="en-GB"/>
        </w:rPr>
      </w:pPr>
      <w:r w:rsidRPr="0035438D">
        <w:rPr>
          <w:lang w:val="en-GB"/>
        </w:rPr>
        <w:t xml:space="preserve">If the final payment date is not a banking day, the payment date </w:t>
      </w:r>
      <w:proofErr w:type="gramStart"/>
      <w:r w:rsidRPr="0035438D">
        <w:rPr>
          <w:lang w:val="en-GB"/>
        </w:rPr>
        <w:t>is deferred</w:t>
      </w:r>
      <w:proofErr w:type="gramEnd"/>
      <w:r w:rsidRPr="0035438D">
        <w:rPr>
          <w:lang w:val="en-GB"/>
        </w:rPr>
        <w:t xml:space="preserve"> to the next banking day.</w:t>
      </w:r>
    </w:p>
    <w:p w:rsidR="00543AC6" w:rsidRPr="0035438D" w:rsidRDefault="0025137F" w:rsidP="00543AC6">
      <w:pPr>
        <w:rPr>
          <w:rFonts w:eastAsia="Calibri"/>
          <w:lang w:val="en-GB"/>
        </w:rPr>
      </w:pPr>
      <w:r w:rsidRPr="0035438D">
        <w:rPr>
          <w:lang w:val="en-GB"/>
        </w:rPr>
        <w:lastRenderedPageBreak/>
        <w:t xml:space="preserve">In the event of late payment, the Supplier is entitled to charge interest under the provisions of the Danish Interest Act. </w:t>
      </w:r>
    </w:p>
    <w:p w:rsidR="00543AC6" w:rsidRPr="0035438D" w:rsidRDefault="0025137F" w:rsidP="00543AC6">
      <w:pPr>
        <w:pStyle w:val="Overskrift1"/>
        <w:rPr>
          <w:lang w:val="en-GB"/>
        </w:rPr>
      </w:pPr>
      <w:bookmarkStart w:id="96" w:name="_Toc26259907"/>
      <w:bookmarkStart w:id="97" w:name="_Ref4678064"/>
      <w:bookmarkStart w:id="98" w:name="_Ref3200976"/>
      <w:bookmarkStart w:id="99" w:name="_Toc435542497"/>
      <w:bookmarkStart w:id="100" w:name="_Toc457983799"/>
      <w:bookmarkStart w:id="101" w:name="_Toc40876731"/>
      <w:bookmarkStart w:id="102" w:name="_Toc126756389"/>
      <w:r w:rsidRPr="0035438D">
        <w:rPr>
          <w:lang w:val="en-GB"/>
        </w:rPr>
        <w:t>Collaboration</w:t>
      </w:r>
      <w:bookmarkEnd w:id="45"/>
      <w:bookmarkEnd w:id="96"/>
      <w:bookmarkEnd w:id="97"/>
      <w:bookmarkEnd w:id="98"/>
      <w:bookmarkEnd w:id="99"/>
      <w:bookmarkEnd w:id="100"/>
      <w:bookmarkEnd w:id="101"/>
      <w:bookmarkEnd w:id="102"/>
    </w:p>
    <w:p w:rsidR="00543AC6" w:rsidRPr="0035438D" w:rsidRDefault="0025137F" w:rsidP="00543AC6">
      <w:pPr>
        <w:rPr>
          <w:rFonts w:eastAsia="Calibri"/>
          <w:lang w:val="en-GB"/>
        </w:rPr>
      </w:pPr>
      <w:r w:rsidRPr="0035438D">
        <w:rPr>
          <w:lang w:val="en-GB"/>
        </w:rPr>
        <w:t xml:space="preserve">The parties will jointly ensure that the Framework Agreement </w:t>
      </w:r>
      <w:proofErr w:type="gramStart"/>
      <w:r w:rsidRPr="0035438D">
        <w:rPr>
          <w:lang w:val="en-GB"/>
        </w:rPr>
        <w:t>is implemented</w:t>
      </w:r>
      <w:proofErr w:type="gramEnd"/>
      <w:r w:rsidRPr="0035438D">
        <w:rPr>
          <w:lang w:val="en-GB"/>
        </w:rPr>
        <w:t xml:space="preserve">. </w:t>
      </w:r>
    </w:p>
    <w:p w:rsidR="00543AC6" w:rsidRPr="0035438D" w:rsidRDefault="0025137F" w:rsidP="00543AC6">
      <w:pPr>
        <w:rPr>
          <w:rFonts w:eastAsia="Calibri"/>
          <w:lang w:val="en-GB"/>
        </w:rPr>
      </w:pPr>
      <w:r w:rsidRPr="0035438D">
        <w:rPr>
          <w:lang w:val="en-GB"/>
        </w:rPr>
        <w:t xml:space="preserve">Each of the parties will appoint employees to be in charge of the day-to-day contact in relation to the Framework Agreement. </w:t>
      </w:r>
    </w:p>
    <w:p w:rsidR="00543AC6" w:rsidRPr="0035438D" w:rsidRDefault="0025137F" w:rsidP="00543AC6">
      <w:pPr>
        <w:rPr>
          <w:rFonts w:eastAsia="Calibri"/>
          <w:lang w:val="en-GB"/>
        </w:rPr>
      </w:pPr>
      <w:r w:rsidRPr="0035438D">
        <w:rPr>
          <w:lang w:val="en-GB"/>
        </w:rPr>
        <w:t xml:space="preserve">The Supplier’s employees in charge of the day-to-day contact must keep the Customer’s employees in charge of the day-to-day contact up to date on the progress of the </w:t>
      </w:r>
      <w:r w:rsidRPr="0035438D">
        <w:rPr>
          <w:color w:val="auto"/>
          <w:lang w:val="en-GB"/>
        </w:rPr>
        <w:t>service/services</w:t>
      </w:r>
      <w:r w:rsidRPr="0035438D">
        <w:rPr>
          <w:lang w:val="en-GB"/>
        </w:rPr>
        <w:t xml:space="preserve"> covered by the Framework Agreement.</w:t>
      </w:r>
    </w:p>
    <w:p w:rsidR="00543AC6" w:rsidRPr="0055047E" w:rsidRDefault="0025137F" w:rsidP="00543AC6">
      <w:pPr>
        <w:rPr>
          <w:rFonts w:eastAsia="Calibri"/>
          <w:color w:val="auto"/>
          <w:szCs w:val="19"/>
          <w:lang w:val="en-GB"/>
        </w:rPr>
      </w:pPr>
      <w:r w:rsidRPr="0055047E">
        <w:rPr>
          <w:color w:val="auto"/>
          <w:lang w:val="en-GB"/>
        </w:rPr>
        <w:t xml:space="preserve">The Parties must notify one another in the event of any doubt as to the conditions </w:t>
      </w:r>
      <w:proofErr w:type="gramStart"/>
      <w:r w:rsidRPr="0055047E">
        <w:rPr>
          <w:color w:val="auto"/>
          <w:lang w:val="en-US"/>
        </w:rPr>
        <w:t>for or purpose</w:t>
      </w:r>
      <w:proofErr w:type="gramEnd"/>
      <w:r w:rsidRPr="0055047E">
        <w:rPr>
          <w:color w:val="auto"/>
          <w:lang w:val="en-GB"/>
        </w:rPr>
        <w:t xml:space="preserve"> or performance of a deliverable.  </w:t>
      </w:r>
    </w:p>
    <w:p w:rsidR="00543AC6" w:rsidRPr="0035438D" w:rsidRDefault="0025137F" w:rsidP="00543AC6">
      <w:pPr>
        <w:rPr>
          <w:rFonts w:eastAsia="Calibri"/>
          <w:lang w:val="en-GB"/>
        </w:rPr>
      </w:pPr>
      <w:r w:rsidRPr="0035438D">
        <w:rPr>
          <w:lang w:val="en-GB"/>
        </w:rPr>
        <w:t xml:space="preserve">The parties are </w:t>
      </w:r>
      <w:r w:rsidRPr="0035438D">
        <w:rPr>
          <w:color w:val="auto"/>
          <w:lang w:val="en-GB"/>
        </w:rPr>
        <w:t xml:space="preserve">also </w:t>
      </w:r>
      <w:r w:rsidRPr="0035438D">
        <w:rPr>
          <w:lang w:val="en-GB"/>
        </w:rPr>
        <w:t xml:space="preserve">under an obligation to notify one another in the event of dissatisfaction with the other party’s performance, work or quality in relation to </w:t>
      </w:r>
      <w:r w:rsidRPr="0035438D">
        <w:rPr>
          <w:color w:val="auto"/>
          <w:lang w:val="en-GB"/>
        </w:rPr>
        <w:t>the work</w:t>
      </w:r>
      <w:r w:rsidRPr="0035438D">
        <w:rPr>
          <w:lang w:val="en-GB"/>
        </w:rPr>
        <w:t xml:space="preserve">. </w:t>
      </w:r>
    </w:p>
    <w:p w:rsidR="00543AC6" w:rsidRPr="0035438D" w:rsidRDefault="0025137F" w:rsidP="00543AC6">
      <w:pPr>
        <w:rPr>
          <w:rFonts w:eastAsia="Calibri"/>
          <w:lang w:val="en-GB"/>
        </w:rPr>
      </w:pPr>
      <w:r w:rsidRPr="0035438D">
        <w:rPr>
          <w:lang w:val="en-GB"/>
        </w:rPr>
        <w:t xml:space="preserve">At the initiative of either party, a joint evaluation of the collaboration between the Supplier and the Customer </w:t>
      </w:r>
      <w:proofErr w:type="gramStart"/>
      <w:r w:rsidRPr="0035438D">
        <w:rPr>
          <w:lang w:val="en-GB"/>
        </w:rPr>
        <w:t>must be performed</w:t>
      </w:r>
      <w:proofErr w:type="gramEnd"/>
      <w:r w:rsidRPr="0035438D">
        <w:rPr>
          <w:lang w:val="en-GB"/>
        </w:rPr>
        <w:t xml:space="preserve">. </w:t>
      </w:r>
    </w:p>
    <w:p w:rsidR="00543AC6" w:rsidRPr="0035438D" w:rsidRDefault="0025137F" w:rsidP="00543AC6">
      <w:pPr>
        <w:pStyle w:val="Overskrift1"/>
        <w:rPr>
          <w:lang w:val="en-GB"/>
        </w:rPr>
      </w:pPr>
      <w:bookmarkStart w:id="103" w:name="_Toc40876732"/>
      <w:bookmarkStart w:id="104" w:name="_Toc26259908"/>
      <w:bookmarkStart w:id="105" w:name="_Toc437866900"/>
      <w:bookmarkStart w:id="106" w:name="_Toc435542498"/>
      <w:bookmarkStart w:id="107" w:name="_Toc457983800"/>
      <w:bookmarkStart w:id="108" w:name="_Toc126756390"/>
      <w:r w:rsidRPr="0035438D">
        <w:rPr>
          <w:lang w:val="en-GB"/>
        </w:rPr>
        <w:t xml:space="preserve">Support and </w:t>
      </w:r>
      <w:bookmarkEnd w:id="103"/>
      <w:bookmarkEnd w:id="104"/>
      <w:r w:rsidRPr="0035438D">
        <w:rPr>
          <w:lang w:val="en-GB"/>
        </w:rPr>
        <w:t>service</w:t>
      </w:r>
      <w:bookmarkEnd w:id="108"/>
    </w:p>
    <w:p w:rsidR="00543AC6" w:rsidRPr="0035438D" w:rsidRDefault="005E048A" w:rsidP="00543AC6">
      <w:pPr>
        <w:rPr>
          <w:lang w:val="en-GB"/>
        </w:rPr>
      </w:pPr>
      <w:r w:rsidRPr="0035438D">
        <w:rPr>
          <w:lang w:val="en-GB"/>
        </w:rPr>
        <w:t>During the entire contract period and f</w:t>
      </w:r>
      <w:r w:rsidR="00FB3647" w:rsidRPr="0035438D">
        <w:rPr>
          <w:lang w:val="en-GB"/>
        </w:rPr>
        <w:t>or a reasonable time thereafter</w:t>
      </w:r>
      <w:r w:rsidRPr="0035438D">
        <w:rPr>
          <w:lang w:val="en-GB"/>
        </w:rPr>
        <w:t xml:space="preserve"> the supplier must </w:t>
      </w:r>
      <w:r w:rsidR="00FB3647" w:rsidRPr="0035438D">
        <w:rPr>
          <w:lang w:val="en-GB"/>
        </w:rPr>
        <w:t xml:space="preserve">be available for support and service relating to </w:t>
      </w:r>
      <w:r w:rsidRPr="0035438D">
        <w:rPr>
          <w:lang w:val="en-GB"/>
        </w:rPr>
        <w:t>the</w:t>
      </w:r>
      <w:r w:rsidR="00FB3647" w:rsidRPr="0035438D">
        <w:rPr>
          <w:lang w:val="en-GB"/>
        </w:rPr>
        <w:t xml:space="preserve"> suppliers</w:t>
      </w:r>
      <w:r w:rsidRPr="0035438D">
        <w:rPr>
          <w:lang w:val="en-GB"/>
        </w:rPr>
        <w:t xml:space="preserve"> invoice</w:t>
      </w:r>
      <w:r w:rsidR="00FB3647" w:rsidRPr="0035438D">
        <w:rPr>
          <w:lang w:val="en-GB"/>
        </w:rPr>
        <w:t>s, reporting</w:t>
      </w:r>
      <w:r w:rsidRPr="0035438D">
        <w:rPr>
          <w:lang w:val="en-GB"/>
        </w:rPr>
        <w:t xml:space="preserve"> etc.</w:t>
      </w:r>
    </w:p>
    <w:p w:rsidR="00543AC6" w:rsidRPr="0035438D" w:rsidRDefault="0025137F" w:rsidP="00543AC6">
      <w:pPr>
        <w:pStyle w:val="Overskrift1"/>
        <w:rPr>
          <w:lang w:val="en-GB"/>
        </w:rPr>
      </w:pPr>
      <w:bookmarkStart w:id="109" w:name="_Toc14430689"/>
      <w:bookmarkStart w:id="110" w:name="_Toc4701160"/>
      <w:bookmarkStart w:id="111" w:name="_Toc40876733"/>
      <w:bookmarkStart w:id="112" w:name="_Toc126756391"/>
      <w:r w:rsidRPr="0035438D">
        <w:rPr>
          <w:lang w:val="en-GB"/>
        </w:rPr>
        <w:t>S</w:t>
      </w:r>
      <w:bookmarkEnd w:id="109"/>
      <w:bookmarkEnd w:id="110"/>
      <w:r w:rsidRPr="0035438D">
        <w:rPr>
          <w:lang w:val="en-GB"/>
        </w:rPr>
        <w:t>taffing</w:t>
      </w:r>
      <w:bookmarkEnd w:id="112"/>
    </w:p>
    <w:bookmarkEnd w:id="111"/>
    <w:p w:rsidR="00543AC6" w:rsidRPr="0035438D" w:rsidRDefault="0025137F" w:rsidP="00543AC6">
      <w:pPr>
        <w:rPr>
          <w:rFonts w:eastAsiaTheme="minorHAnsi"/>
          <w:color w:val="auto"/>
          <w:lang w:val="en-GB"/>
        </w:rPr>
      </w:pPr>
      <w:r w:rsidRPr="0035438D">
        <w:rPr>
          <w:color w:val="auto"/>
          <w:lang w:val="en-GB"/>
        </w:rPr>
        <w:t>The Supplier will make the employees (its own as well as employees of subcontractors) stated in the tender available for the provision of the services.</w:t>
      </w:r>
    </w:p>
    <w:p w:rsidR="00543AC6" w:rsidRPr="0035438D" w:rsidRDefault="0025137F" w:rsidP="00543AC6">
      <w:pPr>
        <w:rPr>
          <w:color w:val="auto"/>
          <w:lang w:val="en-GB"/>
        </w:rPr>
      </w:pPr>
      <w:r w:rsidRPr="0035438D">
        <w:rPr>
          <w:color w:val="auto"/>
          <w:lang w:val="en-GB"/>
        </w:rPr>
        <w:t xml:space="preserve">To the extent possible, the Supplier must not replace employees or make any significant changes to the distribution of roles between the employees during the </w:t>
      </w:r>
      <w:r w:rsidRPr="0035438D">
        <w:rPr>
          <w:color w:val="auto"/>
          <w:lang w:val="en-GB"/>
        </w:rPr>
        <w:t>performance of the services.</w:t>
      </w:r>
    </w:p>
    <w:p w:rsidR="00FB3647" w:rsidRPr="0035438D" w:rsidRDefault="0025137F" w:rsidP="00543AC6">
      <w:pPr>
        <w:rPr>
          <w:color w:val="auto"/>
          <w:lang w:val="en-GB"/>
        </w:rPr>
      </w:pPr>
      <w:r w:rsidRPr="0035438D">
        <w:rPr>
          <w:color w:val="auto"/>
          <w:lang w:val="en-GB"/>
        </w:rPr>
        <w:t xml:space="preserve">In the event that an employee </w:t>
      </w:r>
      <w:proofErr w:type="gramStart"/>
      <w:r w:rsidRPr="0035438D">
        <w:rPr>
          <w:color w:val="auto"/>
          <w:lang w:val="en-GB"/>
        </w:rPr>
        <w:t>is replaced</w:t>
      </w:r>
      <w:proofErr w:type="gramEnd"/>
      <w:r w:rsidRPr="0035438D">
        <w:rPr>
          <w:color w:val="auto"/>
          <w:lang w:val="en-GB"/>
        </w:rPr>
        <w:t xml:space="preserve">, the Supplier must explain the reason for the replacement and appoint a new employee having at least the same professional qualifications as the former employee. This </w:t>
      </w:r>
      <w:proofErr w:type="gramStart"/>
      <w:r w:rsidRPr="0035438D">
        <w:rPr>
          <w:color w:val="auto"/>
          <w:lang w:val="en-GB"/>
        </w:rPr>
        <w:t>must be substantiated</w:t>
      </w:r>
      <w:proofErr w:type="gramEnd"/>
      <w:r w:rsidRPr="0035438D">
        <w:rPr>
          <w:color w:val="auto"/>
          <w:lang w:val="en-GB"/>
        </w:rPr>
        <w:t xml:space="preserve"> in the form of a complete and detailed CV for the new employee. </w:t>
      </w:r>
    </w:p>
    <w:p w:rsidR="00543AC6" w:rsidRPr="0035438D" w:rsidRDefault="0025137F" w:rsidP="00543AC6">
      <w:pPr>
        <w:rPr>
          <w:color w:val="auto"/>
          <w:lang w:val="en-GB"/>
        </w:rPr>
      </w:pPr>
      <w:r w:rsidRPr="0035438D">
        <w:rPr>
          <w:color w:val="auto"/>
          <w:lang w:val="en-GB"/>
        </w:rPr>
        <w:t xml:space="preserve">The Supplier’s replacement of employees must not affect the services or result in additional costs to or delays for the Customer. For example, the Customer </w:t>
      </w:r>
      <w:r w:rsidR="00790069">
        <w:rPr>
          <w:color w:val="auto"/>
          <w:lang w:val="en-GB"/>
        </w:rPr>
        <w:t xml:space="preserve">shall </w:t>
      </w:r>
      <w:r w:rsidRPr="0035438D">
        <w:rPr>
          <w:color w:val="auto"/>
          <w:lang w:val="en-GB"/>
        </w:rPr>
        <w:t xml:space="preserve">not pay </w:t>
      </w:r>
      <w:proofErr w:type="gramStart"/>
      <w:r w:rsidRPr="0035438D">
        <w:rPr>
          <w:color w:val="auto"/>
          <w:lang w:val="en-GB"/>
        </w:rPr>
        <w:t>for a</w:t>
      </w:r>
      <w:proofErr w:type="gramEnd"/>
      <w:r w:rsidRPr="0035438D">
        <w:rPr>
          <w:color w:val="auto"/>
          <w:lang w:val="en-GB"/>
        </w:rPr>
        <w:t xml:space="preserve"> new employee </w:t>
      </w:r>
      <w:r w:rsidR="00790069">
        <w:rPr>
          <w:color w:val="auto"/>
          <w:lang w:val="en-GB"/>
        </w:rPr>
        <w:t>to be</w:t>
      </w:r>
      <w:r w:rsidR="00790069" w:rsidRPr="0035438D">
        <w:rPr>
          <w:color w:val="auto"/>
          <w:lang w:val="en-GB"/>
        </w:rPr>
        <w:t xml:space="preserve"> </w:t>
      </w:r>
      <w:r w:rsidRPr="0035438D">
        <w:rPr>
          <w:color w:val="auto"/>
          <w:lang w:val="en-GB"/>
        </w:rPr>
        <w:t xml:space="preserve">instructed on the services and the Customer’s needs to reflect the level of knowledge of the employee who was replaced. The Customer may reject a new employee who </w:t>
      </w:r>
      <w:proofErr w:type="gramStart"/>
      <w:r w:rsidRPr="0035438D">
        <w:rPr>
          <w:color w:val="auto"/>
          <w:lang w:val="en-GB"/>
        </w:rPr>
        <w:t>is not deemed</w:t>
      </w:r>
      <w:proofErr w:type="gramEnd"/>
      <w:r w:rsidRPr="0035438D">
        <w:rPr>
          <w:color w:val="auto"/>
          <w:lang w:val="en-GB"/>
        </w:rPr>
        <w:t xml:space="preserve"> to have the same professional qualifications as the original employee.</w:t>
      </w:r>
    </w:p>
    <w:p w:rsidR="00543AC6" w:rsidRPr="0035438D" w:rsidRDefault="0025137F" w:rsidP="00543AC6">
      <w:pPr>
        <w:rPr>
          <w:color w:val="auto"/>
          <w:lang w:val="en-GB"/>
        </w:rPr>
      </w:pPr>
      <w:r w:rsidRPr="0035438D">
        <w:rPr>
          <w:color w:val="auto"/>
          <w:lang w:val="en-GB"/>
        </w:rPr>
        <w:t xml:space="preserve">At the Customer’s request, the Supplier must replace an employee, provided the request </w:t>
      </w:r>
      <w:r w:rsidRPr="0035438D">
        <w:rPr>
          <w:color w:val="auto"/>
          <w:lang w:val="en-GB"/>
        </w:rPr>
        <w:t>is reasonably justified.</w:t>
      </w:r>
    </w:p>
    <w:p w:rsidR="00543AC6" w:rsidRPr="0035438D" w:rsidRDefault="0025137F" w:rsidP="00543AC6">
      <w:pPr>
        <w:pStyle w:val="Overskrift1"/>
        <w:rPr>
          <w:lang w:val="en-GB"/>
        </w:rPr>
      </w:pPr>
      <w:bookmarkStart w:id="113" w:name="_Toc26259909"/>
      <w:bookmarkStart w:id="114" w:name="_Toc40876734"/>
      <w:bookmarkStart w:id="115" w:name="_Toc126756392"/>
      <w:r w:rsidRPr="0035438D">
        <w:rPr>
          <w:lang w:val="en-GB"/>
        </w:rPr>
        <w:t>Subcontractors</w:t>
      </w:r>
      <w:bookmarkEnd w:id="113"/>
      <w:bookmarkEnd w:id="114"/>
      <w:bookmarkEnd w:id="115"/>
    </w:p>
    <w:p w:rsidR="00543AC6" w:rsidRPr="0035438D" w:rsidRDefault="0025137F" w:rsidP="00543AC6">
      <w:pPr>
        <w:rPr>
          <w:rFonts w:eastAsia="Calibri"/>
          <w:lang w:val="en-GB"/>
        </w:rPr>
      </w:pPr>
      <w:r w:rsidRPr="0035438D">
        <w:rPr>
          <w:lang w:val="en-GB"/>
        </w:rPr>
        <w:t xml:space="preserve">The Supplier has assigned the following subcontractors to the Framework Agreement: </w:t>
      </w:r>
    </w:p>
    <w:p w:rsidR="00543AC6" w:rsidRPr="0035438D" w:rsidRDefault="0025137F" w:rsidP="00543AC6">
      <w:pPr>
        <w:pStyle w:val="Opstillingmedbullet"/>
        <w:rPr>
          <w:rFonts w:eastAsia="Calibri"/>
        </w:rPr>
      </w:pPr>
      <w:r w:rsidRPr="0035438D">
        <w:t>[</w:t>
      </w:r>
      <w:r w:rsidRPr="0035438D">
        <w:rPr>
          <w:highlight w:val="green"/>
        </w:rPr>
        <w:t>Angiv navn og CVR-nr. på de underleverandører, der er oplyst i tilbuddet</w:t>
      </w:r>
      <w:r w:rsidRPr="0035438D">
        <w:t>]</w:t>
      </w:r>
    </w:p>
    <w:p w:rsidR="00543AC6" w:rsidRPr="0035438D" w:rsidRDefault="0025137F" w:rsidP="00543AC6">
      <w:pPr>
        <w:pStyle w:val="Opstillingmedbullet"/>
        <w:rPr>
          <w:rFonts w:eastAsia="Calibri"/>
          <w:lang w:val="en-GB"/>
        </w:rPr>
      </w:pPr>
      <w:r w:rsidRPr="0035438D">
        <w:rPr>
          <w:lang w:val="en-GB"/>
        </w:rPr>
        <w:lastRenderedPageBreak/>
        <w:t>[</w:t>
      </w:r>
      <w:proofErr w:type="spellStart"/>
      <w:proofErr w:type="gramStart"/>
      <w:r w:rsidRPr="0035438D">
        <w:rPr>
          <w:highlight w:val="green"/>
          <w:lang w:val="en-GB"/>
        </w:rPr>
        <w:t>osv</w:t>
      </w:r>
      <w:proofErr w:type="spellEnd"/>
      <w:r w:rsidRPr="0035438D">
        <w:rPr>
          <w:highlight w:val="green"/>
          <w:lang w:val="en-GB"/>
        </w:rPr>
        <w:t>. …</w:t>
      </w:r>
      <w:proofErr w:type="gramEnd"/>
      <w:r w:rsidRPr="0035438D">
        <w:rPr>
          <w:lang w:val="en-GB"/>
        </w:rPr>
        <w:t>]</w:t>
      </w:r>
    </w:p>
    <w:p w:rsidR="00543AC6" w:rsidRPr="0035438D" w:rsidRDefault="0025137F" w:rsidP="00543AC6">
      <w:pPr>
        <w:rPr>
          <w:rFonts w:eastAsia="Calibri"/>
          <w:lang w:val="en-GB"/>
        </w:rPr>
      </w:pPr>
      <w:r w:rsidRPr="0035438D">
        <w:rPr>
          <w:lang w:val="en-GB"/>
        </w:rPr>
        <w:t xml:space="preserve">The Supplier must not without prior written consent of the Customer assign the performance of the Framework Agreement or any part thereof to subcontractors, replace a subcontractor or change the distribution of roles between the Supplier and the subcontractor. </w:t>
      </w:r>
    </w:p>
    <w:p w:rsidR="00543AC6" w:rsidRPr="0035438D" w:rsidRDefault="0025137F" w:rsidP="00543AC6">
      <w:pPr>
        <w:rPr>
          <w:rFonts w:eastAsia="Calibri"/>
          <w:lang w:val="en-GB"/>
        </w:rPr>
      </w:pPr>
      <w:r w:rsidRPr="0035438D">
        <w:rPr>
          <w:lang w:val="en-GB"/>
        </w:rPr>
        <w:t xml:space="preserve">If subcontractors are used, the Supplier guarantees and is liable for the subcontractors’ </w:t>
      </w:r>
      <w:r w:rsidRPr="0035438D">
        <w:rPr>
          <w:color w:val="auto"/>
          <w:lang w:val="en-GB"/>
        </w:rPr>
        <w:t>services in the same way as for its own supplies and services</w:t>
      </w:r>
      <w:r w:rsidRPr="0035438D">
        <w:rPr>
          <w:lang w:val="en-GB"/>
        </w:rPr>
        <w:t xml:space="preserve">. </w:t>
      </w:r>
    </w:p>
    <w:p w:rsidR="00543AC6" w:rsidRPr="0035438D" w:rsidRDefault="0025137F" w:rsidP="00543AC6">
      <w:pPr>
        <w:rPr>
          <w:rFonts w:eastAsia="Calibri"/>
          <w:lang w:val="en-GB"/>
        </w:rPr>
      </w:pPr>
      <w:r w:rsidRPr="0035438D">
        <w:rPr>
          <w:lang w:val="en-GB"/>
        </w:rPr>
        <w:t xml:space="preserve">Subcontractors are not entitled to raise any form of claim against the Customer under this Framework Agreement, including claims for payment or damages. </w:t>
      </w:r>
    </w:p>
    <w:p w:rsidR="00543AC6" w:rsidRPr="0035438D" w:rsidRDefault="0025137F" w:rsidP="00543AC6">
      <w:pPr>
        <w:pStyle w:val="Overskrift1"/>
        <w:rPr>
          <w:lang w:val="en-GB"/>
        </w:rPr>
      </w:pPr>
      <w:bookmarkStart w:id="116" w:name="_Toc40876735"/>
      <w:bookmarkStart w:id="117" w:name="_Ref26275848"/>
      <w:bookmarkStart w:id="118" w:name="_Toc26259911"/>
      <w:bookmarkStart w:id="119" w:name="_Toc40876736"/>
      <w:bookmarkStart w:id="120" w:name="_Toc126756393"/>
      <w:bookmarkEnd w:id="116"/>
      <w:r w:rsidRPr="0035438D">
        <w:rPr>
          <w:lang w:val="en-GB"/>
        </w:rPr>
        <w:t>Personal data</w:t>
      </w:r>
      <w:bookmarkEnd w:id="117"/>
      <w:bookmarkEnd w:id="118"/>
      <w:bookmarkEnd w:id="119"/>
      <w:bookmarkEnd w:id="120"/>
    </w:p>
    <w:p w:rsidR="00543AC6" w:rsidRPr="0035438D" w:rsidRDefault="0025137F" w:rsidP="00543AC6">
      <w:pPr>
        <w:pStyle w:val="Overskrift2"/>
        <w:rPr>
          <w:lang w:val="en-GB"/>
        </w:rPr>
      </w:pPr>
      <w:bookmarkStart w:id="121" w:name="_Toc26259912"/>
      <w:bookmarkStart w:id="122" w:name="_Ref3201027"/>
      <w:bookmarkStart w:id="123" w:name="_Toc40876737"/>
      <w:bookmarkStart w:id="124" w:name="_Toc126756394"/>
      <w:r w:rsidRPr="0035438D">
        <w:rPr>
          <w:lang w:val="en-GB"/>
        </w:rPr>
        <w:t>The Supplier’s processing of personal data</w:t>
      </w:r>
      <w:bookmarkEnd w:id="121"/>
      <w:bookmarkEnd w:id="122"/>
      <w:bookmarkEnd w:id="123"/>
      <w:bookmarkEnd w:id="124"/>
    </w:p>
    <w:p w:rsidR="00543AC6" w:rsidRPr="0035438D" w:rsidRDefault="0025137F" w:rsidP="00543AC6">
      <w:pPr>
        <w:rPr>
          <w:rFonts w:eastAsia="Calibri"/>
          <w:lang w:val="en-GB"/>
        </w:rPr>
      </w:pPr>
      <w:r w:rsidRPr="0035438D">
        <w:rPr>
          <w:lang w:val="en-GB"/>
        </w:rPr>
        <w:t>If the Supplier processes personal data as part of the performance of the Framework Agreement, the Supplier is required to ensure compliance with Danish data protection legislation applicable from time to time in respect of the Supplier’s processing of data, and in particular the General Data Protection Regulation</w:t>
      </w:r>
      <w:r w:rsidRPr="0035438D">
        <w:rPr>
          <w:rFonts w:eastAsia="Calibri"/>
          <w:vertAlign w:val="superscript"/>
          <w:lang w:val="en-GB" w:eastAsia="en-US"/>
        </w:rPr>
        <w:footnoteReference w:id="1"/>
      </w:r>
      <w:r w:rsidRPr="0035438D">
        <w:rPr>
          <w:lang w:val="en-GB"/>
        </w:rPr>
        <w:t xml:space="preserve"> and the Danish Data Protection Act</w:t>
      </w:r>
      <w:r w:rsidRPr="0035438D">
        <w:rPr>
          <w:rFonts w:eastAsia="Calibri"/>
          <w:vertAlign w:val="superscript"/>
          <w:lang w:val="en-GB" w:eastAsia="en-US"/>
        </w:rPr>
        <w:footnoteReference w:id="2"/>
      </w:r>
      <w:r w:rsidRPr="0035438D">
        <w:rPr>
          <w:lang w:val="en-GB"/>
        </w:rPr>
        <w:t>.</w:t>
      </w:r>
    </w:p>
    <w:p w:rsidR="00543AC6" w:rsidRPr="0035438D" w:rsidRDefault="0025137F" w:rsidP="00543AC6">
      <w:pPr>
        <w:rPr>
          <w:rFonts w:eastAsia="Calibri"/>
          <w:lang w:val="en-GB"/>
        </w:rPr>
      </w:pPr>
      <w:r w:rsidRPr="0035438D">
        <w:rPr>
          <w:lang w:val="en-GB"/>
        </w:rPr>
        <w:t xml:space="preserve">The Supplier and its employees are required to process personal data in a manner that ensures appropriate security and confidentiality of the personal data, as well as the prevention of unauthorised access to or use of personal data to which the Supplier gains access in connection with the performance of the Framework Agreement. Furthermore, the Supplier must ensure that persons authorised to process personal data in connection with the performance of this Framework Agreement have committed themselves to confidentiality or are under an appropriate statutory obligation of confidentiality, see clause </w:t>
      </w:r>
      <w:r w:rsidRPr="0035438D">
        <w:rPr>
          <w:rFonts w:ascii="Arial" w:eastAsia="Calibri" w:hAnsi="Arial"/>
          <w:sz w:val="22"/>
          <w:lang w:val="en-GB"/>
        </w:rPr>
        <w:fldChar w:fldCharType="begin"/>
      </w:r>
      <w:r w:rsidRPr="0035438D">
        <w:rPr>
          <w:rFonts w:eastAsia="Calibri"/>
          <w:lang w:val="en-GB"/>
        </w:rPr>
        <w:instrText xml:space="preserve"> REF _Ref41295880 \r \h </w:instrText>
      </w:r>
      <w:r w:rsidRPr="0035438D">
        <w:rPr>
          <w:rFonts w:ascii="Arial" w:eastAsia="Calibri" w:hAnsi="Arial"/>
          <w:sz w:val="22"/>
          <w:lang w:val="en-GB"/>
        </w:rPr>
      </w:r>
      <w:r w:rsidRPr="0035438D">
        <w:rPr>
          <w:rFonts w:ascii="Arial" w:eastAsia="Calibri" w:hAnsi="Arial"/>
          <w:sz w:val="22"/>
          <w:lang w:val="en-GB"/>
        </w:rPr>
        <w:fldChar w:fldCharType="separate"/>
      </w:r>
      <w:r w:rsidRPr="0035438D">
        <w:rPr>
          <w:rFonts w:eastAsia="Calibri"/>
          <w:lang w:val="en-GB"/>
        </w:rPr>
        <w:t>16</w:t>
      </w:r>
      <w:r w:rsidRPr="0035438D">
        <w:rPr>
          <w:rFonts w:ascii="Arial" w:eastAsia="Calibri" w:hAnsi="Arial"/>
          <w:sz w:val="22"/>
          <w:lang w:val="en-GB"/>
        </w:rPr>
        <w:fldChar w:fldCharType="end"/>
      </w:r>
      <w:r w:rsidRPr="0035438D">
        <w:rPr>
          <w:lang w:val="en-GB"/>
        </w:rPr>
        <w:t>.</w:t>
      </w:r>
    </w:p>
    <w:p w:rsidR="00543AC6" w:rsidRPr="0035438D" w:rsidRDefault="0025137F" w:rsidP="00543AC6">
      <w:pPr>
        <w:rPr>
          <w:rFonts w:eastAsia="Calibri"/>
          <w:lang w:val="en-GB"/>
        </w:rPr>
      </w:pPr>
      <w:r w:rsidRPr="0035438D">
        <w:rPr>
          <w:lang w:val="en-GB"/>
        </w:rPr>
        <w:t xml:space="preserve">The Supplier is not entitled </w:t>
      </w:r>
      <w:proofErr w:type="gramStart"/>
      <w:r w:rsidRPr="0035438D">
        <w:rPr>
          <w:lang w:val="en-GB"/>
        </w:rPr>
        <w:t>to independently process</w:t>
      </w:r>
      <w:proofErr w:type="gramEnd"/>
      <w:r w:rsidRPr="0035438D">
        <w:rPr>
          <w:lang w:val="en-GB"/>
        </w:rPr>
        <w:t xml:space="preserve"> personal data disclosed as part of the performance of the Framework Agreement for its own purposes or to disclose data to any third party, unless otherwise expressly provided under EU law or national law.</w:t>
      </w:r>
    </w:p>
    <w:p w:rsidR="00543AC6" w:rsidRPr="0035438D" w:rsidRDefault="0025137F" w:rsidP="00543AC6">
      <w:pPr>
        <w:pStyle w:val="Overskrift2"/>
        <w:rPr>
          <w:lang w:val="en-GB"/>
        </w:rPr>
      </w:pPr>
      <w:bookmarkStart w:id="125" w:name="_Toc26259913"/>
      <w:bookmarkStart w:id="126" w:name="_Toc40876738"/>
      <w:bookmarkStart w:id="127" w:name="_Toc126756395"/>
      <w:r w:rsidRPr="0035438D">
        <w:rPr>
          <w:lang w:val="en-GB"/>
        </w:rPr>
        <w:t>Data processing agreement</w:t>
      </w:r>
      <w:bookmarkEnd w:id="127"/>
    </w:p>
    <w:bookmarkEnd w:id="125"/>
    <w:bookmarkEnd w:id="126"/>
    <w:p w:rsidR="00543AC6" w:rsidRPr="0035438D" w:rsidRDefault="0025137F" w:rsidP="00543AC6">
      <w:pPr>
        <w:rPr>
          <w:rFonts w:eastAsia="Calibri"/>
          <w:lang w:val="en-GB"/>
        </w:rPr>
      </w:pPr>
      <w:r w:rsidRPr="0035438D">
        <w:rPr>
          <w:lang w:val="en-GB"/>
        </w:rPr>
        <w:t>The parties are subject to the data processing agreement set out in annex</w:t>
      </w:r>
      <w:r w:rsidR="00FB3647" w:rsidRPr="0035438D">
        <w:rPr>
          <w:lang w:val="en-GB"/>
        </w:rPr>
        <w:t xml:space="preserve"> 3</w:t>
      </w:r>
      <w:r w:rsidRPr="0035438D">
        <w:rPr>
          <w:lang w:val="en-GB"/>
        </w:rPr>
        <w:t>. The Supplier must not commence processing of personal data on behalf of the Customer prior to the conclusion of the data processing agreement.</w:t>
      </w:r>
    </w:p>
    <w:p w:rsidR="00543AC6" w:rsidRPr="0035438D" w:rsidRDefault="0025137F" w:rsidP="00543AC6">
      <w:pPr>
        <w:pStyle w:val="Overskrift1"/>
        <w:rPr>
          <w:lang w:val="en-GB"/>
        </w:rPr>
      </w:pPr>
      <w:bookmarkStart w:id="128" w:name="_Toc40876739"/>
      <w:bookmarkStart w:id="129" w:name="_Ref41295880"/>
      <w:bookmarkStart w:id="130" w:name="_Ref41296392"/>
      <w:bookmarkStart w:id="131" w:name="_Ref41396627"/>
      <w:bookmarkStart w:id="132" w:name="_Ref41396661"/>
      <w:bookmarkStart w:id="133" w:name="_Toc126756396"/>
      <w:r w:rsidRPr="0035438D">
        <w:rPr>
          <w:lang w:val="en-GB"/>
        </w:rPr>
        <w:t>Confidentiality</w:t>
      </w:r>
      <w:bookmarkEnd w:id="133"/>
      <w:r w:rsidRPr="0035438D">
        <w:rPr>
          <w:lang w:val="en-GB"/>
        </w:rPr>
        <w:t xml:space="preserve"> </w:t>
      </w:r>
      <w:bookmarkEnd w:id="128"/>
      <w:bookmarkEnd w:id="129"/>
      <w:bookmarkEnd w:id="130"/>
      <w:bookmarkEnd w:id="131"/>
      <w:bookmarkEnd w:id="132"/>
    </w:p>
    <w:p w:rsidR="00FB3647" w:rsidRPr="0035438D" w:rsidRDefault="00FB3647" w:rsidP="00FB3647">
      <w:pPr>
        <w:rPr>
          <w:lang w:val="en-GB"/>
        </w:rPr>
      </w:pPr>
      <w:r w:rsidRPr="0035438D">
        <w:rPr>
          <w:lang w:val="en-GB"/>
        </w:rPr>
        <w:t xml:space="preserve">It is essential during CA EPBD 6 </w:t>
      </w:r>
      <w:proofErr w:type="gramStart"/>
      <w:r w:rsidRPr="0035438D">
        <w:rPr>
          <w:lang w:val="en-GB"/>
        </w:rPr>
        <w:t>that it must be a confidential forum where the member states can exchange experiences and challenges with each other</w:t>
      </w:r>
      <w:proofErr w:type="gramEnd"/>
      <w:r w:rsidRPr="0035438D">
        <w:rPr>
          <w:lang w:val="en-GB"/>
        </w:rPr>
        <w:t xml:space="preserve">. The work as event manager is therefore subject to </w:t>
      </w:r>
      <w:r w:rsidR="00E936A8" w:rsidRPr="0035438D">
        <w:rPr>
          <w:lang w:val="en-GB"/>
        </w:rPr>
        <w:t xml:space="preserve">strict </w:t>
      </w:r>
      <w:r w:rsidRPr="0035438D">
        <w:rPr>
          <w:lang w:val="en-GB"/>
        </w:rPr>
        <w:t>confidentiality</w:t>
      </w:r>
      <w:r w:rsidR="00E936A8" w:rsidRPr="0035438D">
        <w:rPr>
          <w:lang w:val="en-GB"/>
        </w:rPr>
        <w:t>.</w:t>
      </w:r>
    </w:p>
    <w:p w:rsidR="00543AC6" w:rsidRPr="0035438D" w:rsidRDefault="0025137F" w:rsidP="00543AC6">
      <w:pPr>
        <w:rPr>
          <w:lang w:val="en-GB"/>
        </w:rPr>
      </w:pPr>
      <w:r w:rsidRPr="0035438D">
        <w:rPr>
          <w:lang w:val="en-GB"/>
        </w:rPr>
        <w:t xml:space="preserve">The Customer is </w:t>
      </w:r>
      <w:r w:rsidR="00E936A8" w:rsidRPr="0035438D">
        <w:rPr>
          <w:lang w:val="en-GB"/>
        </w:rPr>
        <w:t xml:space="preserve">also </w:t>
      </w:r>
      <w:r w:rsidRPr="0035438D">
        <w:rPr>
          <w:lang w:val="en-GB"/>
        </w:rPr>
        <w:t xml:space="preserve">subject to the rules of administrative law, including section 27 of the Danish Public Administration Act on confidentiality. In connection with </w:t>
      </w:r>
      <w:r w:rsidRPr="0035438D">
        <w:rPr>
          <w:color w:val="auto"/>
          <w:lang w:val="en-GB"/>
        </w:rPr>
        <w:t xml:space="preserve">performance of the task for a public authority, the Supplier must observe a similar duty of </w:t>
      </w:r>
      <w:proofErr w:type="gramStart"/>
      <w:r w:rsidRPr="0035438D">
        <w:rPr>
          <w:color w:val="auto"/>
          <w:lang w:val="en-GB"/>
        </w:rPr>
        <w:t>confidentiality,</w:t>
      </w:r>
      <w:proofErr w:type="gramEnd"/>
      <w:r w:rsidRPr="0035438D">
        <w:rPr>
          <w:color w:val="auto"/>
          <w:lang w:val="en-GB"/>
        </w:rPr>
        <w:t xml:space="preserve"> see section 152a of the Danish Criminal Code</w:t>
      </w:r>
      <w:r w:rsidRPr="0035438D">
        <w:rPr>
          <w:lang w:val="en-GB"/>
        </w:rPr>
        <w:t xml:space="preserve">. The Supplier must inform employees engaged in </w:t>
      </w:r>
      <w:r w:rsidRPr="0035438D">
        <w:rPr>
          <w:color w:val="auto"/>
          <w:lang w:val="en-GB"/>
        </w:rPr>
        <w:t xml:space="preserve">tasks </w:t>
      </w:r>
      <w:r w:rsidRPr="0035438D">
        <w:rPr>
          <w:lang w:val="en-GB"/>
        </w:rPr>
        <w:t xml:space="preserve">under the Framework Agreement thereof. </w:t>
      </w:r>
    </w:p>
    <w:p w:rsidR="003205B5" w:rsidRPr="0035438D" w:rsidRDefault="0025137F" w:rsidP="00543AC6">
      <w:pPr>
        <w:rPr>
          <w:lang w:val="en-GB"/>
        </w:rPr>
      </w:pPr>
      <w:r w:rsidRPr="0035438D">
        <w:rPr>
          <w:lang w:val="en-GB"/>
        </w:rPr>
        <w:lastRenderedPageBreak/>
        <w:t>Furthermore, the Customer is subject to the rules on open administration, including rules on access to documents. Depending on the circumstances, the Customer is entitled and obliged to grant access to documents to the extent prescribed by law.</w:t>
      </w:r>
    </w:p>
    <w:p w:rsidR="00543AC6" w:rsidRPr="0035438D" w:rsidRDefault="0025137F" w:rsidP="00543AC6">
      <w:pPr>
        <w:pStyle w:val="Overskrift1"/>
        <w:rPr>
          <w:lang w:val="en-GB"/>
        </w:rPr>
      </w:pPr>
      <w:bookmarkStart w:id="134" w:name="_Toc40876741"/>
      <w:bookmarkStart w:id="135" w:name="_Toc26259917"/>
      <w:bookmarkStart w:id="136" w:name="_Toc40876742"/>
      <w:bookmarkStart w:id="137" w:name="_Toc126756397"/>
      <w:bookmarkEnd w:id="134"/>
      <w:r w:rsidRPr="0035438D">
        <w:rPr>
          <w:lang w:val="en-GB"/>
        </w:rPr>
        <w:t>Disclosure</w:t>
      </w:r>
      <w:bookmarkEnd w:id="135"/>
      <w:bookmarkEnd w:id="136"/>
      <w:bookmarkEnd w:id="137"/>
    </w:p>
    <w:p w:rsidR="003D6206" w:rsidRPr="0035438D" w:rsidRDefault="0025137F" w:rsidP="00543AC6">
      <w:pPr>
        <w:rPr>
          <w:lang w:val="en-GB"/>
        </w:rPr>
      </w:pPr>
      <w:r w:rsidRPr="0035438D">
        <w:rPr>
          <w:lang w:val="en-GB"/>
        </w:rPr>
        <w:t xml:space="preserve">The Supplier </w:t>
      </w:r>
      <w:r w:rsidR="003013F5" w:rsidRPr="0035438D">
        <w:rPr>
          <w:lang w:val="en-GB"/>
        </w:rPr>
        <w:t>is</w:t>
      </w:r>
      <w:r w:rsidRPr="0035438D">
        <w:rPr>
          <w:lang w:val="en-GB"/>
        </w:rPr>
        <w:t xml:space="preserve"> entitled to state the name of the Customer on a list of references </w:t>
      </w:r>
      <w:r w:rsidR="003013F5" w:rsidRPr="0035438D">
        <w:rPr>
          <w:lang w:val="en-GB"/>
        </w:rPr>
        <w:t>after the</w:t>
      </w:r>
      <w:r w:rsidRPr="0035438D">
        <w:rPr>
          <w:lang w:val="en-GB"/>
        </w:rPr>
        <w:t xml:space="preserve"> delivery. Except for the foregoing, any marketing by the Supplier of the </w:t>
      </w:r>
      <w:r w:rsidRPr="0035438D">
        <w:rPr>
          <w:color w:val="auto"/>
          <w:lang w:val="en-GB"/>
        </w:rPr>
        <w:t>service is subject to the Customer’s consent</w:t>
      </w:r>
      <w:r w:rsidRPr="0035438D">
        <w:rPr>
          <w:lang w:val="en-GB"/>
        </w:rPr>
        <w:t xml:space="preserve">. </w:t>
      </w:r>
    </w:p>
    <w:p w:rsidR="003D6206" w:rsidRPr="0035438D" w:rsidRDefault="003D6206" w:rsidP="003D6206">
      <w:pPr>
        <w:pStyle w:val="Overskrift1"/>
        <w:rPr>
          <w:lang w:val="en-GB"/>
        </w:rPr>
      </w:pPr>
      <w:bookmarkStart w:id="138" w:name="_Toc126756398"/>
      <w:r w:rsidRPr="0035438D">
        <w:rPr>
          <w:lang w:val="en-GB"/>
        </w:rPr>
        <w:t>Visibility</w:t>
      </w:r>
      <w:bookmarkEnd w:id="138"/>
    </w:p>
    <w:p w:rsidR="00E936A8" w:rsidRPr="0035438D" w:rsidRDefault="008C6E46" w:rsidP="003D6206">
      <w:pPr>
        <w:rPr>
          <w:rFonts w:eastAsia="Calibri"/>
          <w:highlight w:val="yellow"/>
          <w:lang w:val="en-GB"/>
        </w:rPr>
      </w:pPr>
      <w:r w:rsidRPr="0035438D">
        <w:rPr>
          <w:rFonts w:eastAsia="Calibri"/>
          <w:lang w:val="en-GB"/>
        </w:rPr>
        <w:t>A</w:t>
      </w:r>
      <w:r w:rsidR="00E936A8" w:rsidRPr="0035438D">
        <w:rPr>
          <w:rFonts w:eastAsia="Calibri"/>
          <w:lang w:val="en-GB"/>
        </w:rPr>
        <w:t xml:space="preserve">ll material etc. prepared in connection with the supplier's work under this contract must state that the EU has supported the project through the LIFE programme. This </w:t>
      </w:r>
      <w:proofErr w:type="gramStart"/>
      <w:r w:rsidR="00E936A8" w:rsidRPr="0035438D">
        <w:rPr>
          <w:rFonts w:eastAsia="Calibri"/>
          <w:lang w:val="en-GB"/>
        </w:rPr>
        <w:t xml:space="preserve">is </w:t>
      </w:r>
      <w:r w:rsidR="00E936A8" w:rsidRPr="0035438D">
        <w:rPr>
          <w:rFonts w:eastAsia="Calibri"/>
          <w:lang w:val="en-GB"/>
        </w:rPr>
        <w:t>primarily done</w:t>
      </w:r>
      <w:proofErr w:type="gramEnd"/>
      <w:r w:rsidR="00E936A8" w:rsidRPr="0035438D">
        <w:rPr>
          <w:rFonts w:eastAsia="Calibri"/>
          <w:lang w:val="en-GB"/>
        </w:rPr>
        <w:t xml:space="preserve"> by putting an EU logo on the material and a disclaimer. The Danish Energy Agency will </w:t>
      </w:r>
      <w:r w:rsidRPr="0035438D">
        <w:rPr>
          <w:rFonts w:eastAsia="Calibri"/>
          <w:lang w:val="en-GB"/>
        </w:rPr>
        <w:t>assist</w:t>
      </w:r>
      <w:r w:rsidR="00E936A8" w:rsidRPr="0035438D">
        <w:rPr>
          <w:rFonts w:eastAsia="Calibri"/>
          <w:lang w:val="en-GB"/>
        </w:rPr>
        <w:t xml:space="preserve"> with this.</w:t>
      </w:r>
    </w:p>
    <w:p w:rsidR="00543AC6" w:rsidRPr="0035438D" w:rsidRDefault="0025137F" w:rsidP="00543AC6">
      <w:pPr>
        <w:pStyle w:val="Overskrift1"/>
        <w:rPr>
          <w:lang w:val="en-GB"/>
        </w:rPr>
      </w:pPr>
      <w:bookmarkStart w:id="139" w:name="_Toc40876743"/>
      <w:bookmarkStart w:id="140" w:name="_Toc126756399"/>
      <w:r w:rsidRPr="0035438D">
        <w:rPr>
          <w:lang w:val="en-GB"/>
        </w:rPr>
        <w:t>The Supplier’s independence</w:t>
      </w:r>
      <w:bookmarkEnd w:id="140"/>
    </w:p>
    <w:bookmarkEnd w:id="139"/>
    <w:p w:rsidR="00543AC6" w:rsidRPr="0035438D" w:rsidRDefault="0025137F" w:rsidP="00543AC6">
      <w:pPr>
        <w:rPr>
          <w:color w:val="auto"/>
          <w:lang w:val="en-GB"/>
        </w:rPr>
      </w:pPr>
      <w:r w:rsidRPr="0035438D">
        <w:rPr>
          <w:color w:val="auto"/>
          <w:lang w:val="en-GB"/>
        </w:rPr>
        <w:t xml:space="preserve">The Supplier guarantees that it has not undertaken and will not undertake any other </w:t>
      </w:r>
      <w:r w:rsidR="00790069" w:rsidRPr="00790069">
        <w:rPr>
          <w:color w:val="auto"/>
          <w:lang w:val="en-GB"/>
        </w:rPr>
        <w:t>task, which</w:t>
      </w:r>
      <w:r w:rsidRPr="0035438D">
        <w:rPr>
          <w:color w:val="auto"/>
          <w:lang w:val="en-GB"/>
        </w:rPr>
        <w:t xml:space="preserve"> would raise reasonable doubts as to the Supplier’s ability </w:t>
      </w:r>
      <w:proofErr w:type="gramStart"/>
      <w:r w:rsidRPr="0035438D">
        <w:rPr>
          <w:color w:val="auto"/>
          <w:lang w:val="en-GB"/>
        </w:rPr>
        <w:t>to fully provide</w:t>
      </w:r>
      <w:proofErr w:type="gramEnd"/>
      <w:r w:rsidRPr="0035438D">
        <w:rPr>
          <w:color w:val="auto"/>
          <w:lang w:val="en-GB"/>
        </w:rPr>
        <w:t xml:space="preserve"> the service under this Framework Agreement. </w:t>
      </w:r>
    </w:p>
    <w:p w:rsidR="00543AC6" w:rsidRPr="0035438D" w:rsidRDefault="0025137F" w:rsidP="00543AC6">
      <w:pPr>
        <w:rPr>
          <w:color w:val="auto"/>
          <w:lang w:val="en-GB"/>
        </w:rPr>
      </w:pPr>
      <w:proofErr w:type="gramStart"/>
      <w:r w:rsidRPr="0035438D">
        <w:rPr>
          <w:color w:val="auto"/>
          <w:lang w:val="en-GB"/>
        </w:rPr>
        <w:t>In connection with the performance of its services, the Supplier may, without being required to inform the Customer thereof, be an adviser or provide services to other customers whose interests may conflict with those of the Customer, always provided that no conflict of interests arise on the part of the Supplier in that context with respect to the services to be provided to the Customer.</w:t>
      </w:r>
      <w:proofErr w:type="gramEnd"/>
    </w:p>
    <w:p w:rsidR="00543AC6" w:rsidRPr="0035438D" w:rsidRDefault="0025137F" w:rsidP="00543AC6">
      <w:pPr>
        <w:rPr>
          <w:color w:val="auto"/>
          <w:lang w:val="en-GB"/>
        </w:rPr>
      </w:pPr>
      <w:r w:rsidRPr="0035438D">
        <w:rPr>
          <w:color w:val="auto"/>
          <w:lang w:val="en-GB"/>
        </w:rPr>
        <w:t xml:space="preserve">The Supplier must not use employees if reasonable doubts </w:t>
      </w:r>
      <w:proofErr w:type="gramStart"/>
      <w:r w:rsidRPr="0035438D">
        <w:rPr>
          <w:color w:val="auto"/>
          <w:lang w:val="en-GB"/>
        </w:rPr>
        <w:t>may be raised</w:t>
      </w:r>
      <w:proofErr w:type="gramEnd"/>
      <w:r w:rsidRPr="0035438D">
        <w:rPr>
          <w:color w:val="auto"/>
          <w:lang w:val="en-GB"/>
        </w:rPr>
        <w:t xml:space="preserve"> as to their ability </w:t>
      </w:r>
      <w:r w:rsidRPr="0035438D">
        <w:rPr>
          <w:color w:val="auto"/>
          <w:lang w:val="en-GB"/>
        </w:rPr>
        <w:t>to fully perform the service under this Framework Agreement. The same requirement applies to any subcontractors of the Supplier and their employees.</w:t>
      </w:r>
    </w:p>
    <w:p w:rsidR="00543AC6" w:rsidRPr="0035438D" w:rsidRDefault="0025137F" w:rsidP="00543AC6">
      <w:pPr>
        <w:rPr>
          <w:color w:val="auto"/>
          <w:lang w:val="en-GB"/>
        </w:rPr>
      </w:pPr>
      <w:r w:rsidRPr="0035438D">
        <w:rPr>
          <w:color w:val="auto"/>
          <w:lang w:val="en-GB"/>
        </w:rPr>
        <w:t>Under this Framework Agreement, the Supplier must immediately notify the Customer of any matter which may give rise to doubts as to the Supplier’s or any subcontractors’ independence.</w:t>
      </w:r>
    </w:p>
    <w:p w:rsidR="00543AC6" w:rsidRPr="0035438D" w:rsidRDefault="0025137F" w:rsidP="00543AC6">
      <w:pPr>
        <w:pStyle w:val="Overskrift1"/>
        <w:rPr>
          <w:lang w:val="en-GB"/>
        </w:rPr>
      </w:pPr>
      <w:bookmarkStart w:id="141" w:name="_Toc14430698"/>
      <w:bookmarkStart w:id="142" w:name="_Toc4701169"/>
      <w:bookmarkStart w:id="143" w:name="_Toc40876744"/>
      <w:bookmarkStart w:id="144" w:name="_Toc126756400"/>
      <w:r w:rsidRPr="0035438D">
        <w:rPr>
          <w:lang w:val="en-GB"/>
        </w:rPr>
        <w:t>R</w:t>
      </w:r>
      <w:bookmarkEnd w:id="141"/>
      <w:bookmarkEnd w:id="142"/>
      <w:r w:rsidRPr="0035438D">
        <w:rPr>
          <w:lang w:val="en-GB"/>
        </w:rPr>
        <w:t>ights</w:t>
      </w:r>
      <w:bookmarkEnd w:id="144"/>
    </w:p>
    <w:bookmarkEnd w:id="143"/>
    <w:p w:rsidR="00543AC6" w:rsidRPr="0035438D" w:rsidRDefault="0025137F" w:rsidP="00543AC6">
      <w:pPr>
        <w:rPr>
          <w:color w:val="auto"/>
          <w:lang w:val="en-GB"/>
        </w:rPr>
      </w:pPr>
      <w:r w:rsidRPr="0035438D">
        <w:rPr>
          <w:color w:val="auto"/>
          <w:lang w:val="en-GB"/>
        </w:rPr>
        <w:t xml:space="preserve">The Customer will acquire the right of ownership, copyright and any other intellectual property right in anything brought into existence by the Supplier in the performance of the services, including reports, any interim reports, data, annexes and related documents and material reviewed. The Customer will acquire the rights gradually as the Supplier completes the preparation of the material. </w:t>
      </w:r>
    </w:p>
    <w:p w:rsidR="00543AC6" w:rsidRPr="0035438D" w:rsidRDefault="0025137F" w:rsidP="00543AC6">
      <w:pPr>
        <w:rPr>
          <w:color w:val="auto"/>
          <w:lang w:val="en-GB"/>
        </w:rPr>
      </w:pPr>
      <w:r w:rsidRPr="0035438D">
        <w:rPr>
          <w:color w:val="auto"/>
          <w:lang w:val="en-GB"/>
        </w:rPr>
        <w:t xml:space="preserve">The Customer will decide whether to make available the reporting to the public, and the Customer has an exclusive right to decide whether to publicise the results and may further use the material and the results in whole or in part in any context deemed relevant by the Customer. </w:t>
      </w:r>
    </w:p>
    <w:p w:rsidR="00543AC6" w:rsidRPr="0035438D" w:rsidRDefault="0025137F" w:rsidP="00543AC6">
      <w:pPr>
        <w:rPr>
          <w:color w:val="auto"/>
          <w:lang w:val="en-GB"/>
        </w:rPr>
      </w:pPr>
      <w:r w:rsidRPr="0035438D">
        <w:rPr>
          <w:color w:val="auto"/>
          <w:lang w:val="en-GB"/>
        </w:rPr>
        <w:t>The right of use of general competency built in connection with the performance of the service accrues to the Supplier.</w:t>
      </w:r>
    </w:p>
    <w:p w:rsidR="00543AC6" w:rsidRPr="0035438D" w:rsidRDefault="0025137F" w:rsidP="00543AC6">
      <w:pPr>
        <w:rPr>
          <w:color w:val="auto"/>
          <w:lang w:val="en-GB"/>
        </w:rPr>
      </w:pPr>
      <w:r w:rsidRPr="0035438D">
        <w:rPr>
          <w:color w:val="auto"/>
          <w:lang w:val="en-GB"/>
        </w:rPr>
        <w:t xml:space="preserve">The Supplier must secure the necessary rights and licences required for the services. The Supplier warrants that the performance of this Framework Agreement will not infringe any third-party rights, including any property rights or intellectual property rights. The Supplier must indemnify the Customer for any </w:t>
      </w:r>
      <w:proofErr w:type="gramStart"/>
      <w:r w:rsidRPr="0035438D">
        <w:rPr>
          <w:color w:val="auto"/>
          <w:lang w:val="en-GB"/>
        </w:rPr>
        <w:t>claim which</w:t>
      </w:r>
      <w:proofErr w:type="gramEnd"/>
      <w:r w:rsidRPr="0035438D">
        <w:rPr>
          <w:color w:val="auto"/>
          <w:lang w:val="en-GB"/>
        </w:rPr>
        <w:t xml:space="preserve"> may arise as a result of infringement of third-party rights.</w:t>
      </w:r>
    </w:p>
    <w:p w:rsidR="00543AC6" w:rsidRPr="0035438D" w:rsidRDefault="0025137F" w:rsidP="00543AC6">
      <w:pPr>
        <w:pStyle w:val="Overskrift1"/>
        <w:rPr>
          <w:lang w:val="en-GB"/>
        </w:rPr>
      </w:pPr>
      <w:bookmarkStart w:id="145" w:name="_Toc40876745"/>
      <w:bookmarkStart w:id="146" w:name="_Toc26259919"/>
      <w:bookmarkStart w:id="147" w:name="_Toc10720734"/>
      <w:bookmarkStart w:id="148" w:name="_Toc40876749"/>
      <w:bookmarkStart w:id="149" w:name="_Ref3809083"/>
      <w:bookmarkStart w:id="150" w:name="_Toc457983815"/>
      <w:bookmarkStart w:id="151" w:name="_Toc435542513"/>
      <w:bookmarkStart w:id="152" w:name="_Toc437866908"/>
      <w:bookmarkStart w:id="153" w:name="_Ref419787573"/>
      <w:bookmarkStart w:id="154" w:name="_Ref419787546"/>
      <w:bookmarkStart w:id="155" w:name="_Toc126756401"/>
      <w:bookmarkEnd w:id="105"/>
      <w:bookmarkEnd w:id="106"/>
      <w:bookmarkEnd w:id="107"/>
      <w:bookmarkEnd w:id="145"/>
      <w:r w:rsidRPr="0035438D">
        <w:rPr>
          <w:lang w:val="en-GB"/>
        </w:rPr>
        <w:lastRenderedPageBreak/>
        <w:t>Labour clause</w:t>
      </w:r>
      <w:bookmarkEnd w:id="155"/>
    </w:p>
    <w:bookmarkEnd w:id="146"/>
    <w:bookmarkEnd w:id="147"/>
    <w:bookmarkEnd w:id="148"/>
    <w:p w:rsidR="00543AC6" w:rsidRPr="0035438D" w:rsidRDefault="0025137F" w:rsidP="00543AC6">
      <w:pPr>
        <w:tabs>
          <w:tab w:val="left" w:pos="709"/>
        </w:tabs>
        <w:rPr>
          <w:szCs w:val="19"/>
          <w:lang w:val="en-GB"/>
        </w:rPr>
      </w:pPr>
      <w:proofErr w:type="gramStart"/>
      <w:r w:rsidRPr="0035438D">
        <w:rPr>
          <w:lang w:val="en-GB"/>
        </w:rPr>
        <w:t>The Supplier must ensure that employees of the Supplier and subcontractors, if any, who contribute to the performance of the Framework Agreement are guaranteed wages (including special payments), hours of work and other conditions of labour which are not less favourable than those applicable to work of the same character pursuant to a collective agreement entered into by the most representative social partners in Denmark within the trade and industry concerned and which apply to the entire territory of Denmark.</w:t>
      </w:r>
      <w:proofErr w:type="gramEnd"/>
      <w:r w:rsidRPr="0035438D">
        <w:rPr>
          <w:lang w:val="en-GB"/>
        </w:rPr>
        <w:t xml:space="preserve"> By “contribute to the performance of the Framework Agreement” is meant work performed in Denmark </w:t>
      </w:r>
      <w:proofErr w:type="gramStart"/>
      <w:r w:rsidRPr="0035438D">
        <w:rPr>
          <w:lang w:val="en-GB"/>
        </w:rPr>
        <w:t>for the purpose of</w:t>
      </w:r>
      <w:proofErr w:type="gramEnd"/>
      <w:r w:rsidRPr="0035438D">
        <w:rPr>
          <w:lang w:val="en-GB"/>
        </w:rPr>
        <w:t xml:space="preserve"> performing the Framework Agreement. </w:t>
      </w:r>
    </w:p>
    <w:p w:rsidR="00543AC6" w:rsidRPr="0035438D" w:rsidRDefault="0025137F" w:rsidP="00543AC6">
      <w:pPr>
        <w:tabs>
          <w:tab w:val="left" w:pos="709"/>
        </w:tabs>
        <w:rPr>
          <w:szCs w:val="19"/>
          <w:lang w:val="en-GB"/>
        </w:rPr>
      </w:pPr>
      <w:r w:rsidRPr="0035438D">
        <w:rPr>
          <w:lang w:val="en-GB"/>
        </w:rPr>
        <w:t xml:space="preserve">The Supplier must ensure that employees of the </w:t>
      </w:r>
      <w:r w:rsidRPr="0035438D">
        <w:rPr>
          <w:lang w:val="en-GB"/>
        </w:rPr>
        <w:t>Supplier and subcontractors, if any, who contribute to the performance of the Framework Agreement are informed of the terms of the labour clause.</w:t>
      </w:r>
    </w:p>
    <w:p w:rsidR="00543AC6" w:rsidRPr="0035438D" w:rsidRDefault="0025137F" w:rsidP="00543AC6">
      <w:pPr>
        <w:tabs>
          <w:tab w:val="left" w:pos="709"/>
        </w:tabs>
        <w:rPr>
          <w:szCs w:val="19"/>
          <w:lang w:val="en-GB"/>
        </w:rPr>
      </w:pPr>
      <w:r w:rsidRPr="0035438D">
        <w:rPr>
          <w:lang w:val="en-GB"/>
        </w:rPr>
        <w:t>The Customer may at any time request relevant documentation showing that salary and working conditions meet the obligations under the labour clause.</w:t>
      </w:r>
    </w:p>
    <w:p w:rsidR="00543AC6" w:rsidRPr="0035438D" w:rsidRDefault="0025137F" w:rsidP="00543AC6">
      <w:pPr>
        <w:tabs>
          <w:tab w:val="left" w:pos="709"/>
        </w:tabs>
        <w:rPr>
          <w:szCs w:val="19"/>
          <w:lang w:val="en-GB"/>
        </w:rPr>
      </w:pPr>
      <w:r w:rsidRPr="0035438D">
        <w:rPr>
          <w:lang w:val="en-GB"/>
        </w:rPr>
        <w:t xml:space="preserve">The Customer may request that the Supplier, upon written demand, </w:t>
      </w:r>
      <w:r w:rsidR="00790069" w:rsidRPr="00790069">
        <w:rPr>
          <w:lang w:val="en-GB"/>
        </w:rPr>
        <w:t>obtain</w:t>
      </w:r>
      <w:r w:rsidRPr="0035438D">
        <w:rPr>
          <w:lang w:val="en-GB"/>
        </w:rPr>
        <w:t xml:space="preserve"> relevant documentation, e.g. payslips, timesheets, payroll accounts and employment contracts, for the employees of the Supplier and subcontractors, if any, within ten working days. </w:t>
      </w:r>
    </w:p>
    <w:p w:rsidR="00543AC6" w:rsidRPr="0035438D" w:rsidRDefault="0025137F" w:rsidP="00543AC6">
      <w:pPr>
        <w:tabs>
          <w:tab w:val="left" w:pos="709"/>
        </w:tabs>
        <w:rPr>
          <w:szCs w:val="19"/>
          <w:lang w:val="en-GB"/>
        </w:rPr>
      </w:pPr>
      <w:proofErr w:type="gramStart"/>
      <w:r w:rsidRPr="0035438D">
        <w:rPr>
          <w:lang w:val="en-GB"/>
        </w:rPr>
        <w:t>For the purpose of</w:t>
      </w:r>
      <w:proofErr w:type="gramEnd"/>
      <w:r w:rsidRPr="0035438D">
        <w:rPr>
          <w:lang w:val="en-GB"/>
        </w:rPr>
        <w:t xml:space="preserve"> assessing whether the Supplier or subcontractors have complied with the labour clause, the Customer may seek advice from relevant </w:t>
      </w:r>
      <w:r w:rsidR="00790069" w:rsidRPr="00790069">
        <w:rPr>
          <w:lang w:val="en-GB"/>
        </w:rPr>
        <w:t>employers</w:t>
      </w:r>
      <w:r w:rsidRPr="0035438D">
        <w:rPr>
          <w:lang w:val="en-GB"/>
        </w:rPr>
        <w:t xml:space="preserve"> or workers’ organisations.</w:t>
      </w:r>
    </w:p>
    <w:p w:rsidR="00543AC6" w:rsidRPr="0035438D" w:rsidRDefault="0025137F" w:rsidP="00543AC6">
      <w:pPr>
        <w:tabs>
          <w:tab w:val="left" w:pos="709"/>
        </w:tabs>
        <w:rPr>
          <w:szCs w:val="19"/>
          <w:lang w:val="en-GB"/>
        </w:rPr>
      </w:pPr>
      <w:r w:rsidRPr="0035438D">
        <w:rPr>
          <w:lang w:val="en-GB"/>
        </w:rPr>
        <w:t xml:space="preserve">If the Supplier fails to meet its obligations under the labour clause, and if this results in a justified claim for additional pay from the employees, the Customer may withhold fees </w:t>
      </w:r>
      <w:proofErr w:type="gramStart"/>
      <w:r w:rsidRPr="0035438D">
        <w:rPr>
          <w:lang w:val="en-GB"/>
        </w:rPr>
        <w:t xml:space="preserve">for the purpose </w:t>
      </w:r>
      <w:r w:rsidRPr="0035438D">
        <w:rPr>
          <w:lang w:val="en-GB"/>
        </w:rPr>
        <w:t>of</w:t>
      </w:r>
      <w:proofErr w:type="gramEnd"/>
      <w:r w:rsidRPr="0035438D">
        <w:rPr>
          <w:lang w:val="en-GB"/>
        </w:rPr>
        <w:t xml:space="preserve"> accommodating such claim.</w:t>
      </w:r>
    </w:p>
    <w:p w:rsidR="008D49EB" w:rsidRPr="0035438D" w:rsidRDefault="0025137F" w:rsidP="008D49EB">
      <w:pPr>
        <w:tabs>
          <w:tab w:val="left" w:pos="709"/>
        </w:tabs>
        <w:rPr>
          <w:szCs w:val="19"/>
          <w:lang w:val="en-GB"/>
        </w:rPr>
      </w:pPr>
      <w:r w:rsidRPr="0035438D">
        <w:rPr>
          <w:lang w:val="en-GB"/>
        </w:rPr>
        <w:t xml:space="preserve">The Customer can cooperate with other public authorities, bodies, or other suppliers on enforcement of this labour clause. </w:t>
      </w:r>
    </w:p>
    <w:p w:rsidR="00543AC6" w:rsidRPr="0035438D" w:rsidRDefault="0025137F" w:rsidP="00543AC6">
      <w:pPr>
        <w:pStyle w:val="Overskrift1"/>
        <w:rPr>
          <w:lang w:val="en-GB"/>
        </w:rPr>
      </w:pPr>
      <w:bookmarkStart w:id="156" w:name="_Toc26259920"/>
      <w:bookmarkStart w:id="157" w:name="_Toc40876750"/>
      <w:bookmarkStart w:id="158" w:name="_Toc126756402"/>
      <w:r w:rsidRPr="0035438D">
        <w:rPr>
          <w:lang w:val="en-GB"/>
        </w:rPr>
        <w:t>Termination</w:t>
      </w:r>
      <w:bookmarkEnd w:id="149"/>
      <w:bookmarkEnd w:id="156"/>
      <w:bookmarkEnd w:id="157"/>
      <w:bookmarkEnd w:id="158"/>
    </w:p>
    <w:p w:rsidR="00543AC6" w:rsidRPr="0035438D" w:rsidRDefault="0025137F" w:rsidP="00543AC6">
      <w:pPr>
        <w:pStyle w:val="Overskrift2"/>
        <w:rPr>
          <w:lang w:val="en-GB"/>
        </w:rPr>
      </w:pPr>
      <w:bookmarkStart w:id="159" w:name="_Toc40876751"/>
      <w:bookmarkStart w:id="160" w:name="_Toc126756403"/>
      <w:r w:rsidRPr="0035438D">
        <w:rPr>
          <w:lang w:val="en-GB"/>
        </w:rPr>
        <w:t xml:space="preserve">Termination </w:t>
      </w:r>
      <w:r w:rsidR="003E4ADB" w:rsidRPr="0035438D">
        <w:rPr>
          <w:lang w:val="en-GB"/>
        </w:rPr>
        <w:t xml:space="preserve">for convenience </w:t>
      </w:r>
      <w:r w:rsidRPr="0035438D">
        <w:rPr>
          <w:lang w:val="en-GB"/>
        </w:rPr>
        <w:t>of the Framework Agreement</w:t>
      </w:r>
      <w:bookmarkEnd w:id="159"/>
      <w:bookmarkEnd w:id="160"/>
    </w:p>
    <w:p w:rsidR="00543AC6" w:rsidRPr="0035438D" w:rsidRDefault="0025137F" w:rsidP="00543AC6">
      <w:pPr>
        <w:rPr>
          <w:rFonts w:eastAsia="Calibri"/>
          <w:lang w:val="en-GB"/>
        </w:rPr>
      </w:pPr>
      <w:r w:rsidRPr="0035438D">
        <w:rPr>
          <w:lang w:val="en-GB"/>
        </w:rPr>
        <w:t xml:space="preserve">Subject to 3 months’ notice, the </w:t>
      </w:r>
      <w:r w:rsidRPr="0035438D">
        <w:rPr>
          <w:lang w:val="en-GB"/>
        </w:rPr>
        <w:t xml:space="preserve">Customer may terminate the Framework Agreement against payment to the Supplier for the </w:t>
      </w:r>
      <w:r w:rsidR="00790069" w:rsidRPr="00790069">
        <w:rPr>
          <w:color w:val="auto"/>
          <w:lang w:val="en-GB"/>
        </w:rPr>
        <w:t>work performed</w:t>
      </w:r>
      <w:r w:rsidRPr="0035438D">
        <w:rPr>
          <w:lang w:val="en-GB"/>
        </w:rPr>
        <w:t xml:space="preserve"> up until the effective date of termination. </w:t>
      </w:r>
    </w:p>
    <w:p w:rsidR="00543AC6" w:rsidRPr="0035438D" w:rsidRDefault="0025137F" w:rsidP="00543AC6">
      <w:pPr>
        <w:rPr>
          <w:rFonts w:eastAsia="Calibri"/>
          <w:lang w:val="en-GB"/>
        </w:rPr>
      </w:pPr>
      <w:r w:rsidRPr="0035438D">
        <w:rPr>
          <w:color w:val="auto"/>
          <w:lang w:val="en-GB"/>
        </w:rPr>
        <w:t xml:space="preserve">In such event the Supplier must hand over to the </w:t>
      </w:r>
      <w:proofErr w:type="gramStart"/>
      <w:r w:rsidRPr="0035438D">
        <w:rPr>
          <w:color w:val="auto"/>
          <w:lang w:val="en-GB"/>
        </w:rPr>
        <w:t>Customer</w:t>
      </w:r>
      <w:proofErr w:type="gramEnd"/>
      <w:r w:rsidRPr="0035438D">
        <w:rPr>
          <w:color w:val="auto"/>
          <w:lang w:val="en-GB"/>
        </w:rPr>
        <w:t xml:space="preserve"> any material and data produced in connection with the deliverable. </w:t>
      </w:r>
      <w:r w:rsidRPr="0035438D">
        <w:rPr>
          <w:lang w:val="en-GB"/>
        </w:rPr>
        <w:t>The Supplier will not be entitled to any other form of compensation or damages, including damages for business interruption, loss of profit or other indirect loss, other remuneration or the like.</w:t>
      </w:r>
    </w:p>
    <w:p w:rsidR="00543AC6" w:rsidRPr="0035438D" w:rsidRDefault="0025137F" w:rsidP="00543AC6">
      <w:pPr>
        <w:pStyle w:val="Overskrift2"/>
        <w:rPr>
          <w:lang w:val="en-GB"/>
        </w:rPr>
      </w:pPr>
      <w:bookmarkStart w:id="161" w:name="_Toc40876752"/>
      <w:bookmarkStart w:id="162" w:name="_Toc26259922"/>
      <w:bookmarkStart w:id="163" w:name="_Toc40876753"/>
      <w:bookmarkStart w:id="164" w:name="_Toc126756404"/>
      <w:bookmarkEnd w:id="161"/>
      <w:r w:rsidRPr="0035438D">
        <w:rPr>
          <w:lang w:val="en-GB"/>
        </w:rPr>
        <w:t xml:space="preserve">Termination </w:t>
      </w:r>
      <w:r w:rsidR="005565C9" w:rsidRPr="0035438D">
        <w:rPr>
          <w:lang w:val="en-GB"/>
        </w:rPr>
        <w:t xml:space="preserve">for convenience </w:t>
      </w:r>
      <w:r w:rsidRPr="0035438D">
        <w:rPr>
          <w:lang w:val="en-GB"/>
        </w:rPr>
        <w:t>of orders</w:t>
      </w:r>
      <w:bookmarkEnd w:id="162"/>
      <w:bookmarkEnd w:id="164"/>
    </w:p>
    <w:bookmarkEnd w:id="163"/>
    <w:p w:rsidR="00543AC6" w:rsidRPr="0035438D" w:rsidRDefault="0025137F" w:rsidP="00543AC6">
      <w:pPr>
        <w:rPr>
          <w:rFonts w:eastAsia="Calibri"/>
          <w:lang w:val="en-GB"/>
        </w:rPr>
      </w:pPr>
      <w:r w:rsidRPr="0035438D">
        <w:rPr>
          <w:lang w:val="en-GB"/>
        </w:rPr>
        <w:t xml:space="preserve">Until delivery </w:t>
      </w:r>
      <w:proofErr w:type="gramStart"/>
      <w:r w:rsidRPr="0035438D">
        <w:rPr>
          <w:lang w:val="en-GB"/>
        </w:rPr>
        <w:t xml:space="preserve">is </w:t>
      </w:r>
      <w:r w:rsidR="00790069" w:rsidRPr="00790069">
        <w:rPr>
          <w:lang w:val="en-GB"/>
        </w:rPr>
        <w:t>made</w:t>
      </w:r>
      <w:proofErr w:type="gramEnd"/>
      <w:r w:rsidR="00790069" w:rsidRPr="00790069">
        <w:rPr>
          <w:lang w:val="en-GB"/>
        </w:rPr>
        <w:t>,</w:t>
      </w:r>
      <w:r w:rsidRPr="0035438D">
        <w:rPr>
          <w:lang w:val="en-GB"/>
        </w:rPr>
        <w:t xml:space="preserve"> the Customer may terminate individual orders. </w:t>
      </w:r>
    </w:p>
    <w:p w:rsidR="00543AC6" w:rsidRPr="0035438D" w:rsidRDefault="0025137F" w:rsidP="00543AC6">
      <w:pPr>
        <w:pStyle w:val="Overskrift2"/>
        <w:rPr>
          <w:lang w:val="en-GB"/>
        </w:rPr>
      </w:pPr>
      <w:bookmarkStart w:id="165" w:name="_Toc26259923"/>
      <w:bookmarkStart w:id="166" w:name="_Ref13044062"/>
      <w:bookmarkStart w:id="167" w:name="_Toc40876754"/>
      <w:bookmarkStart w:id="168" w:name="_Toc126756405"/>
      <w:r w:rsidRPr="0035438D">
        <w:rPr>
          <w:lang w:val="en-GB"/>
        </w:rPr>
        <w:t>Termination pursuant to an order or a judgment</w:t>
      </w:r>
      <w:bookmarkEnd w:id="165"/>
      <w:bookmarkEnd w:id="166"/>
      <w:bookmarkEnd w:id="167"/>
      <w:bookmarkEnd w:id="168"/>
    </w:p>
    <w:p w:rsidR="00543AC6" w:rsidRPr="0035438D" w:rsidRDefault="0025137F" w:rsidP="00543AC6">
      <w:pPr>
        <w:rPr>
          <w:rFonts w:eastAsia="Calibri"/>
          <w:lang w:val="en-GB"/>
        </w:rPr>
      </w:pPr>
      <w:r w:rsidRPr="0035438D">
        <w:rPr>
          <w:lang w:val="en-GB"/>
        </w:rPr>
        <w:t>If a court of law or the Complaints Board for Public Procurement</w:t>
      </w:r>
      <w:r w:rsidRPr="0035438D">
        <w:rPr>
          <w:lang w:val="en-GB"/>
        </w:rPr>
        <w:t>:</w:t>
      </w:r>
    </w:p>
    <w:p w:rsidR="00543AC6" w:rsidRPr="0035438D" w:rsidRDefault="0025137F" w:rsidP="00543AC6">
      <w:pPr>
        <w:pStyle w:val="Opstillingmedbullet"/>
        <w:rPr>
          <w:rFonts w:eastAsia="Calibri"/>
          <w:lang w:val="en-GB"/>
        </w:rPr>
      </w:pPr>
      <w:r w:rsidRPr="0035438D">
        <w:rPr>
          <w:lang w:val="en-GB"/>
        </w:rPr>
        <w:t>cancels the Customer’s decision to award this Framework Agreement to the Supplier;</w:t>
      </w:r>
    </w:p>
    <w:p w:rsidR="00C148E8" w:rsidRPr="0035438D" w:rsidRDefault="0025137F" w:rsidP="00C148E8">
      <w:pPr>
        <w:pStyle w:val="Opstillingmedbullet"/>
        <w:rPr>
          <w:rFonts w:eastAsia="Calibri"/>
          <w:lang w:val="en-GB"/>
        </w:rPr>
      </w:pPr>
      <w:r w:rsidRPr="0035438D">
        <w:rPr>
          <w:lang w:val="en-GB"/>
        </w:rPr>
        <w:t>declares this Framework Agreement ineffective;</w:t>
      </w:r>
    </w:p>
    <w:p w:rsidR="00C148E8" w:rsidRPr="0035438D" w:rsidRDefault="0025137F" w:rsidP="00C148E8">
      <w:pPr>
        <w:pStyle w:val="Opstillingmedbullet"/>
        <w:rPr>
          <w:rFonts w:eastAsia="Calibri"/>
          <w:lang w:val="en-GB"/>
        </w:rPr>
      </w:pPr>
      <w:r w:rsidRPr="0035438D">
        <w:rPr>
          <w:rFonts w:eastAsia="Calibri"/>
          <w:lang w:val="en-GB"/>
        </w:rPr>
        <w:t>gives a partial ruling regarding delaying effect which states that on the preliminary ground the Framework Agreement is likely to be declared ineffective or the Customer’s decision to award the Framework Agreement is likely to be cancelled;</w:t>
      </w:r>
    </w:p>
    <w:p w:rsidR="00543AC6" w:rsidRPr="0035438D" w:rsidRDefault="0025137F" w:rsidP="00543AC6">
      <w:pPr>
        <w:pStyle w:val="Opstillingmedbullet"/>
        <w:rPr>
          <w:rFonts w:eastAsia="Calibri"/>
          <w:lang w:val="en-GB"/>
        </w:rPr>
      </w:pPr>
      <w:r w:rsidRPr="0035438D">
        <w:rPr>
          <w:lang w:val="en-GB"/>
        </w:rPr>
        <w:lastRenderedPageBreak/>
        <w:t>considers an amendment to this Fram</w:t>
      </w:r>
      <w:r w:rsidR="00E85D60" w:rsidRPr="0035438D">
        <w:rPr>
          <w:lang w:val="en-GB"/>
        </w:rPr>
        <w:t>e</w:t>
      </w:r>
      <w:r w:rsidRPr="0035438D">
        <w:rPr>
          <w:lang w:val="en-GB"/>
        </w:rPr>
        <w:t xml:space="preserve">work Agreement to constitute a change of fundamental elements which would have necessitated a new contract notice; or </w:t>
      </w:r>
    </w:p>
    <w:p w:rsidR="00543AC6" w:rsidRPr="0035438D" w:rsidRDefault="0025137F" w:rsidP="00543AC6">
      <w:pPr>
        <w:pStyle w:val="Opstillingmedbullet"/>
        <w:rPr>
          <w:rFonts w:eastAsia="Calibri"/>
          <w:lang w:val="en-GB"/>
        </w:rPr>
      </w:pPr>
      <w:r w:rsidRPr="0035438D">
        <w:rPr>
          <w:lang w:val="en-GB"/>
        </w:rPr>
        <w:t xml:space="preserve">otherwise orders the Customer to terminate this Framework Agreement in whole or in part, </w:t>
      </w:r>
    </w:p>
    <w:p w:rsidR="00543AC6" w:rsidRPr="0035438D" w:rsidRDefault="0025137F" w:rsidP="00543AC6">
      <w:pPr>
        <w:rPr>
          <w:rFonts w:ascii="Arial" w:eastAsia="Calibri" w:hAnsi="Arial"/>
          <w:sz w:val="22"/>
          <w:szCs w:val="22"/>
          <w:lang w:val="en-GB"/>
        </w:rPr>
      </w:pPr>
      <w:proofErr w:type="gramStart"/>
      <w:r w:rsidRPr="0035438D">
        <w:rPr>
          <w:lang w:val="en-GB"/>
        </w:rPr>
        <w:t>this</w:t>
      </w:r>
      <w:proofErr w:type="gramEnd"/>
      <w:r w:rsidRPr="0035438D">
        <w:rPr>
          <w:lang w:val="en-GB"/>
        </w:rPr>
        <w:t xml:space="preserve"> Framework Agreement and any supply contracts entered into on the basis of the Framework Agreement throughout the term of the Framework Agreement may be terminated by the Customer in whole or in part at</w:t>
      </w:r>
      <w:r w:rsidR="006876FB" w:rsidRPr="0035438D">
        <w:rPr>
          <w:lang w:val="en-GB"/>
        </w:rPr>
        <w:t xml:space="preserve"> 30</w:t>
      </w:r>
      <w:r w:rsidRPr="0035438D">
        <w:rPr>
          <w:lang w:val="en-GB"/>
        </w:rPr>
        <w:t xml:space="preserve"> days’ notice to the fir</w:t>
      </w:r>
      <w:r w:rsidR="006876FB" w:rsidRPr="0035438D">
        <w:rPr>
          <w:lang w:val="en-GB"/>
        </w:rPr>
        <w:t xml:space="preserve">st day of any month. </w:t>
      </w:r>
      <w:r w:rsidRPr="0035438D">
        <w:rPr>
          <w:lang w:val="en-GB"/>
        </w:rPr>
        <w:t xml:space="preserve">Regardless of the date of termination, the Supplier is not entitled to claim damages </w:t>
      </w:r>
      <w:proofErr w:type="gramStart"/>
      <w:r w:rsidRPr="0035438D">
        <w:rPr>
          <w:lang w:val="en-GB"/>
        </w:rPr>
        <w:t>as a consequence</w:t>
      </w:r>
      <w:proofErr w:type="gramEnd"/>
      <w:r w:rsidRPr="0035438D">
        <w:rPr>
          <w:lang w:val="en-GB"/>
        </w:rPr>
        <w:t xml:space="preserve"> of termination.</w:t>
      </w:r>
    </w:p>
    <w:p w:rsidR="00543AC6" w:rsidRPr="0035438D" w:rsidRDefault="0025137F" w:rsidP="00543AC6">
      <w:pPr>
        <w:pStyle w:val="Overskrift1"/>
        <w:rPr>
          <w:lang w:val="en-GB"/>
        </w:rPr>
      </w:pPr>
      <w:bookmarkStart w:id="169" w:name="_Toc26259924"/>
      <w:bookmarkStart w:id="170" w:name="_Toc40876755"/>
      <w:bookmarkStart w:id="171" w:name="_Toc126756406"/>
      <w:r w:rsidRPr="0035438D">
        <w:rPr>
          <w:lang w:val="en-GB"/>
        </w:rPr>
        <w:t>Separate agreement</w:t>
      </w:r>
      <w:bookmarkEnd w:id="169"/>
      <w:bookmarkEnd w:id="170"/>
      <w:bookmarkEnd w:id="171"/>
    </w:p>
    <w:p w:rsidR="00543AC6" w:rsidRPr="0035438D" w:rsidRDefault="0025137F" w:rsidP="00543AC6">
      <w:pPr>
        <w:rPr>
          <w:rFonts w:eastAsia="Calibri"/>
          <w:lang w:val="en-GB"/>
        </w:rPr>
      </w:pPr>
      <w:r w:rsidRPr="0035438D">
        <w:rPr>
          <w:lang w:val="en-GB"/>
        </w:rPr>
        <w:t xml:space="preserve">The parties agree that clause </w:t>
      </w:r>
      <w:r w:rsidRPr="0035438D">
        <w:rPr>
          <w:rFonts w:ascii="Arial" w:eastAsia="Calibri" w:hAnsi="Arial"/>
          <w:sz w:val="22"/>
          <w:lang w:val="en-GB"/>
        </w:rPr>
        <w:fldChar w:fldCharType="begin"/>
      </w:r>
      <w:r w:rsidRPr="0035438D">
        <w:rPr>
          <w:rFonts w:eastAsia="Calibri"/>
          <w:lang w:val="en-GB"/>
        </w:rPr>
        <w:instrText xml:space="preserve"> REF _Ref13044062 \r \h </w:instrText>
      </w:r>
      <w:r w:rsidRPr="0035438D">
        <w:rPr>
          <w:rFonts w:ascii="Arial" w:eastAsia="Calibri" w:hAnsi="Arial"/>
          <w:sz w:val="22"/>
          <w:lang w:val="en-GB"/>
        </w:rPr>
      </w:r>
      <w:r w:rsidRPr="0035438D">
        <w:rPr>
          <w:rFonts w:ascii="Arial" w:eastAsia="Calibri" w:hAnsi="Arial"/>
          <w:sz w:val="22"/>
          <w:lang w:val="en-GB"/>
        </w:rPr>
        <w:fldChar w:fldCharType="separate"/>
      </w:r>
      <w:r w:rsidR="006876FB" w:rsidRPr="0035438D">
        <w:rPr>
          <w:rFonts w:eastAsia="Calibri"/>
          <w:lang w:val="en-GB"/>
        </w:rPr>
        <w:t>22</w:t>
      </w:r>
      <w:r w:rsidRPr="0035438D">
        <w:rPr>
          <w:rFonts w:eastAsia="Calibri"/>
          <w:lang w:val="en-GB"/>
        </w:rPr>
        <w:t>.3</w:t>
      </w:r>
      <w:r w:rsidRPr="0035438D">
        <w:rPr>
          <w:rFonts w:ascii="Arial" w:eastAsia="Calibri" w:hAnsi="Arial"/>
          <w:sz w:val="22"/>
          <w:lang w:val="en-GB"/>
        </w:rPr>
        <w:fldChar w:fldCharType="end"/>
      </w:r>
      <w:r w:rsidRPr="0035438D">
        <w:rPr>
          <w:lang w:val="en-GB"/>
        </w:rPr>
        <w:t xml:space="preserve"> of the Framework Agreement constitutes a separate agreement between the parties and will remain in force regardless of whether the Framework Agreement and/or one or more orders </w:t>
      </w:r>
      <w:proofErr w:type="gramStart"/>
      <w:r w:rsidRPr="0035438D">
        <w:rPr>
          <w:lang w:val="en-GB"/>
        </w:rPr>
        <w:t>is declared</w:t>
      </w:r>
      <w:proofErr w:type="gramEnd"/>
      <w:r w:rsidRPr="0035438D">
        <w:rPr>
          <w:lang w:val="en-GB"/>
        </w:rPr>
        <w:t xml:space="preserve"> </w:t>
      </w:r>
      <w:r w:rsidR="00C148E8" w:rsidRPr="0035438D">
        <w:rPr>
          <w:lang w:val="en-GB"/>
        </w:rPr>
        <w:t>ineffective</w:t>
      </w:r>
      <w:r w:rsidRPr="0035438D">
        <w:rPr>
          <w:lang w:val="en-GB"/>
        </w:rPr>
        <w:t xml:space="preserve">. </w:t>
      </w:r>
    </w:p>
    <w:p w:rsidR="00543AC6" w:rsidRPr="0035438D" w:rsidRDefault="0025137F" w:rsidP="00543AC6">
      <w:pPr>
        <w:pStyle w:val="Overskrift1"/>
        <w:rPr>
          <w:lang w:val="en-GB"/>
        </w:rPr>
      </w:pPr>
      <w:bookmarkStart w:id="172" w:name="_Toc26259925"/>
      <w:bookmarkStart w:id="173" w:name="_Toc40876756"/>
      <w:bookmarkStart w:id="174" w:name="_Toc126756407"/>
      <w:r w:rsidRPr="0035438D">
        <w:rPr>
          <w:lang w:val="en-GB"/>
        </w:rPr>
        <w:t>Continued validity</w:t>
      </w:r>
      <w:bookmarkEnd w:id="172"/>
      <w:bookmarkEnd w:id="173"/>
      <w:bookmarkEnd w:id="174"/>
    </w:p>
    <w:p w:rsidR="00543AC6" w:rsidRPr="0035438D" w:rsidRDefault="0025137F" w:rsidP="00543AC6">
      <w:pPr>
        <w:rPr>
          <w:rFonts w:eastAsia="Calibri"/>
          <w:lang w:val="en-GB"/>
        </w:rPr>
      </w:pPr>
      <w:r w:rsidRPr="0035438D">
        <w:rPr>
          <w:lang w:val="en-GB"/>
        </w:rPr>
        <w:t xml:space="preserve">Any provisions of the Framework Agreement which </w:t>
      </w:r>
      <w:r w:rsidR="00703784" w:rsidRPr="0035438D">
        <w:rPr>
          <w:lang w:val="en-GB"/>
        </w:rPr>
        <w:t>by their purpose</w:t>
      </w:r>
      <w:r w:rsidRPr="0035438D">
        <w:rPr>
          <w:lang w:val="en-GB"/>
        </w:rPr>
        <w:t xml:space="preserve"> will continue after the Framework Agreement has terminated, regardless of the reason for termination, including, but not limited to, provisions on </w:t>
      </w:r>
      <w:r w:rsidRPr="0035438D">
        <w:rPr>
          <w:color w:val="auto"/>
          <w:lang w:val="en-GB"/>
        </w:rPr>
        <w:t xml:space="preserve"> liability in damages, rights</w:t>
      </w:r>
      <w:r w:rsidRPr="0035438D">
        <w:rPr>
          <w:lang w:val="en-GB"/>
        </w:rPr>
        <w:t xml:space="preserve"> and confidentiality, will remain in force after the termination of the Framework Agreement.</w:t>
      </w:r>
    </w:p>
    <w:p w:rsidR="00543AC6" w:rsidRPr="0035438D" w:rsidRDefault="0025137F" w:rsidP="00543AC6">
      <w:pPr>
        <w:pStyle w:val="Overskrift1"/>
        <w:rPr>
          <w:lang w:val="en-GB"/>
        </w:rPr>
      </w:pPr>
      <w:bookmarkStart w:id="175" w:name="_Toc26259926"/>
      <w:bookmarkStart w:id="176" w:name="_Toc40876757"/>
      <w:bookmarkStart w:id="177" w:name="_Toc126756408"/>
      <w:r w:rsidRPr="0035438D">
        <w:rPr>
          <w:lang w:val="en-GB"/>
        </w:rPr>
        <w:t>Breach</w:t>
      </w:r>
      <w:bookmarkEnd w:id="150"/>
      <w:bookmarkEnd w:id="151"/>
      <w:bookmarkEnd w:id="152"/>
      <w:bookmarkEnd w:id="153"/>
      <w:bookmarkEnd w:id="154"/>
      <w:bookmarkEnd w:id="175"/>
      <w:bookmarkEnd w:id="176"/>
      <w:bookmarkEnd w:id="177"/>
    </w:p>
    <w:p w:rsidR="002660E7" w:rsidRPr="0035438D" w:rsidRDefault="0025137F" w:rsidP="00543AC6">
      <w:pPr>
        <w:rPr>
          <w:lang w:val="en-GB"/>
        </w:rPr>
      </w:pPr>
      <w:r w:rsidRPr="0035438D">
        <w:rPr>
          <w:lang w:val="en-GB"/>
        </w:rPr>
        <w:t xml:space="preserve">In the event of actual or anticipated breach, either party is required to notify the other party in writing of the breach, the reason for breach and the date when the breach </w:t>
      </w:r>
      <w:proofErr w:type="gramStart"/>
      <w:r w:rsidRPr="0035438D">
        <w:rPr>
          <w:lang w:val="en-GB"/>
        </w:rPr>
        <w:t>is expected to be remedied</w:t>
      </w:r>
      <w:proofErr w:type="gramEnd"/>
      <w:r w:rsidRPr="0035438D">
        <w:rPr>
          <w:lang w:val="en-GB"/>
        </w:rPr>
        <w:t>.</w:t>
      </w:r>
    </w:p>
    <w:p w:rsidR="00543AC6" w:rsidRPr="0035438D" w:rsidRDefault="0025137F" w:rsidP="00543AC6">
      <w:pPr>
        <w:rPr>
          <w:lang w:val="en-GB"/>
        </w:rPr>
      </w:pPr>
      <w:r w:rsidRPr="0035438D">
        <w:rPr>
          <w:lang w:val="en-GB"/>
        </w:rPr>
        <w:t xml:space="preserve">A party can terminate the Framework Agreement or an order with immediate effect in writing, if the other party is in a material breach thereof.  </w:t>
      </w:r>
    </w:p>
    <w:p w:rsidR="00543AC6" w:rsidRPr="0035438D" w:rsidRDefault="0025137F" w:rsidP="00543AC6">
      <w:pPr>
        <w:rPr>
          <w:rFonts w:eastAsia="Calibri" w:cs="Arial"/>
          <w:lang w:val="en-GB"/>
        </w:rPr>
      </w:pPr>
      <w:r w:rsidRPr="0035438D">
        <w:rPr>
          <w:lang w:val="en-GB"/>
        </w:rPr>
        <w:t xml:space="preserve">If a party significantly or repeatedly breached its obligations under the Framework Agreement or an order, where such breach isolated does not constitute a material breach, the other party may terminate the Framework Agreement or the order in writing. </w:t>
      </w:r>
    </w:p>
    <w:p w:rsidR="00543AC6" w:rsidRPr="0035438D" w:rsidRDefault="0025137F" w:rsidP="00543AC6">
      <w:pPr>
        <w:rPr>
          <w:rFonts w:eastAsia="Calibri" w:cs="Arial"/>
          <w:lang w:val="en-GB"/>
        </w:rPr>
      </w:pPr>
      <w:r w:rsidRPr="0035438D">
        <w:rPr>
          <w:lang w:val="en-GB"/>
        </w:rPr>
        <w:t xml:space="preserve">The following matters will always be deemed </w:t>
      </w:r>
      <w:proofErr w:type="gramStart"/>
      <w:r w:rsidRPr="0035438D">
        <w:rPr>
          <w:lang w:val="en-GB"/>
        </w:rPr>
        <w:t>to be material</w:t>
      </w:r>
      <w:proofErr w:type="gramEnd"/>
      <w:r w:rsidRPr="0035438D">
        <w:rPr>
          <w:lang w:val="en-GB"/>
        </w:rPr>
        <w:t xml:space="preserve"> breach entitling the Customer to terminate the Framework Agreement with immediate effect by written </w:t>
      </w:r>
      <w:r w:rsidR="0004484C" w:rsidRPr="0035438D">
        <w:rPr>
          <w:lang w:val="en-GB"/>
        </w:rPr>
        <w:t>notification</w:t>
      </w:r>
      <w:r w:rsidRPr="0035438D">
        <w:rPr>
          <w:lang w:val="en-GB"/>
        </w:rPr>
        <w:t xml:space="preserve"> to the Supplier:</w:t>
      </w:r>
    </w:p>
    <w:p w:rsidR="00543AC6" w:rsidRPr="0035438D" w:rsidRDefault="0025137F" w:rsidP="00543AC6">
      <w:pPr>
        <w:pStyle w:val="Opstillingmedbullet"/>
        <w:rPr>
          <w:rFonts w:eastAsia="Calibri"/>
          <w:lang w:val="en-GB"/>
        </w:rPr>
      </w:pPr>
      <w:r w:rsidRPr="0035438D">
        <w:rPr>
          <w:lang w:val="en-GB"/>
        </w:rPr>
        <w:t>Matters falling within the scope of section 185</w:t>
      </w:r>
      <w:r w:rsidR="0004484C" w:rsidRPr="0035438D">
        <w:rPr>
          <w:lang w:val="en-GB"/>
        </w:rPr>
        <w:t>, para. 1, poi</w:t>
      </w:r>
      <w:r w:rsidR="00790069" w:rsidRPr="0035438D">
        <w:rPr>
          <w:lang w:val="en-GB"/>
        </w:rPr>
        <w:t>n</w:t>
      </w:r>
      <w:r w:rsidR="0004484C" w:rsidRPr="0035438D">
        <w:rPr>
          <w:lang w:val="en-GB"/>
        </w:rPr>
        <w:t>t 2 and 3</w:t>
      </w:r>
      <w:r w:rsidRPr="0035438D">
        <w:rPr>
          <w:lang w:val="en-GB"/>
        </w:rPr>
        <w:t xml:space="preserve"> of the Danish Public Procurement Act;</w:t>
      </w:r>
    </w:p>
    <w:p w:rsidR="00543AC6" w:rsidRPr="0035438D" w:rsidRDefault="0025137F" w:rsidP="00543AC6">
      <w:pPr>
        <w:pStyle w:val="Opstillingmedbullet"/>
        <w:rPr>
          <w:rFonts w:eastAsia="Calibri"/>
          <w:lang w:val="en-GB"/>
        </w:rPr>
      </w:pPr>
      <w:r w:rsidRPr="0035438D">
        <w:rPr>
          <w:lang w:val="en-GB"/>
        </w:rPr>
        <w:t>The Supplier initiates reconstruction negotiations or the financial situation of the Supplier is generally significantly impaired, thereby jeopardising the proper performance of the Framework Agreement;</w:t>
      </w:r>
    </w:p>
    <w:p w:rsidR="00543AC6" w:rsidRPr="0035438D" w:rsidRDefault="0025137F" w:rsidP="00543AC6">
      <w:pPr>
        <w:pStyle w:val="Opstillingmedbullet"/>
        <w:rPr>
          <w:rFonts w:eastAsia="Calibri"/>
          <w:lang w:val="en-GB"/>
        </w:rPr>
      </w:pPr>
      <w:r w:rsidRPr="0035438D">
        <w:rPr>
          <w:lang w:val="en-GB"/>
        </w:rPr>
        <w:t>The Supplier enters into bankruptcy, provided the estate does not, based on a written enquiry from the Customer, declare that the estate will affirm the Framework Agreement;</w:t>
      </w:r>
    </w:p>
    <w:p w:rsidR="00543AC6" w:rsidRPr="0035438D" w:rsidRDefault="0025137F" w:rsidP="00543AC6">
      <w:pPr>
        <w:pStyle w:val="Opstillingmedbullet"/>
        <w:rPr>
          <w:rFonts w:eastAsia="Calibri"/>
          <w:lang w:val="en-GB"/>
        </w:rPr>
      </w:pPr>
      <w:r w:rsidRPr="0035438D">
        <w:rPr>
          <w:lang w:val="en-GB"/>
        </w:rPr>
        <w:t>The Supplier discontinues the business activities to which the Framework Agreement relates, or other circumstances occur, thereby jeopardising the performance of the Framework Agreement;</w:t>
      </w:r>
    </w:p>
    <w:p w:rsidR="00543AC6" w:rsidRPr="0035438D" w:rsidRDefault="0025137F" w:rsidP="00543AC6">
      <w:pPr>
        <w:pStyle w:val="Opstillingmedbullet"/>
        <w:rPr>
          <w:rFonts w:eastAsia="Calibri"/>
          <w:lang w:val="en-GB"/>
        </w:rPr>
      </w:pPr>
      <w:r w:rsidRPr="0035438D">
        <w:rPr>
          <w:lang w:val="en-GB"/>
        </w:rPr>
        <w:t xml:space="preserve">Non-compliance with provisions on quality, see clause </w:t>
      </w:r>
      <w:r w:rsidRPr="0035438D">
        <w:rPr>
          <w:rFonts w:eastAsia="Calibri"/>
          <w:lang w:val="en-GB"/>
        </w:rPr>
        <w:fldChar w:fldCharType="begin"/>
      </w:r>
      <w:r w:rsidRPr="0035438D">
        <w:rPr>
          <w:rFonts w:eastAsia="Calibri"/>
          <w:lang w:val="en-GB"/>
        </w:rPr>
        <w:instrText xml:space="preserve"> REF _Ref4678033 \r \h  \* MERGEFORMAT </w:instrText>
      </w:r>
      <w:r w:rsidRPr="0035438D">
        <w:rPr>
          <w:rFonts w:eastAsia="Calibri"/>
          <w:lang w:val="en-GB"/>
        </w:rPr>
      </w:r>
      <w:r w:rsidRPr="0035438D">
        <w:rPr>
          <w:rFonts w:eastAsia="Calibri"/>
          <w:lang w:val="en-GB"/>
        </w:rPr>
        <w:fldChar w:fldCharType="separate"/>
      </w:r>
      <w:r w:rsidRPr="0035438D">
        <w:rPr>
          <w:rFonts w:eastAsia="Calibri"/>
          <w:lang w:val="en-GB"/>
        </w:rPr>
        <w:t>7</w:t>
      </w:r>
      <w:r w:rsidRPr="0035438D">
        <w:rPr>
          <w:rFonts w:eastAsia="Calibri"/>
          <w:lang w:val="en-GB"/>
        </w:rPr>
        <w:fldChar w:fldCharType="end"/>
      </w:r>
      <w:r w:rsidRPr="0035438D">
        <w:rPr>
          <w:lang w:val="en-GB"/>
        </w:rPr>
        <w:t>;</w:t>
      </w:r>
    </w:p>
    <w:p w:rsidR="00543AC6" w:rsidRPr="0035438D" w:rsidRDefault="0025137F" w:rsidP="00543AC6">
      <w:pPr>
        <w:pStyle w:val="Opstillingmedbullet"/>
        <w:rPr>
          <w:rFonts w:eastAsia="Calibri"/>
          <w:lang w:val="en-GB"/>
        </w:rPr>
      </w:pPr>
      <w:r w:rsidRPr="0035438D">
        <w:rPr>
          <w:lang w:val="en-GB"/>
        </w:rPr>
        <w:t xml:space="preserve">Non-compliance with the duty of confidentiality, see clause </w:t>
      </w:r>
      <w:r w:rsidRPr="0035438D">
        <w:rPr>
          <w:rFonts w:eastAsia="Calibri"/>
          <w:lang w:val="en-GB"/>
        </w:rPr>
        <w:fldChar w:fldCharType="begin"/>
      </w:r>
      <w:r w:rsidRPr="0035438D">
        <w:rPr>
          <w:rFonts w:eastAsia="Calibri"/>
          <w:lang w:val="en-GB"/>
        </w:rPr>
        <w:instrText xml:space="preserve"> REF _Ref41296392 \r \h </w:instrText>
      </w:r>
      <w:r w:rsidRPr="0035438D">
        <w:rPr>
          <w:rFonts w:eastAsia="Calibri"/>
          <w:lang w:val="en-GB"/>
        </w:rPr>
      </w:r>
      <w:r w:rsidRPr="0035438D">
        <w:rPr>
          <w:rFonts w:eastAsia="Calibri"/>
          <w:lang w:val="en-GB"/>
        </w:rPr>
        <w:fldChar w:fldCharType="separate"/>
      </w:r>
      <w:r w:rsidRPr="0035438D">
        <w:rPr>
          <w:rFonts w:eastAsia="Calibri"/>
          <w:lang w:val="en-GB"/>
        </w:rPr>
        <w:t>16</w:t>
      </w:r>
      <w:r w:rsidRPr="0035438D">
        <w:rPr>
          <w:rFonts w:eastAsia="Calibri"/>
          <w:lang w:val="en-GB"/>
        </w:rPr>
        <w:fldChar w:fldCharType="end"/>
      </w:r>
      <w:r w:rsidRPr="0035438D">
        <w:rPr>
          <w:lang w:val="en-GB"/>
        </w:rPr>
        <w:t>;</w:t>
      </w:r>
    </w:p>
    <w:p w:rsidR="00543AC6" w:rsidRPr="0035438D" w:rsidRDefault="0025137F" w:rsidP="00543AC6">
      <w:pPr>
        <w:pStyle w:val="Opstillingmedbullet"/>
        <w:rPr>
          <w:rFonts w:eastAsia="Calibri"/>
          <w:lang w:val="en-GB"/>
        </w:rPr>
      </w:pPr>
      <w:r w:rsidRPr="0035438D">
        <w:rPr>
          <w:lang w:val="en-GB"/>
        </w:rPr>
        <w:t xml:space="preserve">Non-compliance with the provision on collaboration, see clause </w:t>
      </w:r>
      <w:r w:rsidRPr="0035438D">
        <w:rPr>
          <w:rFonts w:eastAsia="Calibri"/>
          <w:lang w:val="en-GB"/>
        </w:rPr>
        <w:fldChar w:fldCharType="begin"/>
      </w:r>
      <w:r w:rsidRPr="0035438D">
        <w:rPr>
          <w:rFonts w:eastAsia="Calibri"/>
          <w:lang w:val="en-GB"/>
        </w:rPr>
        <w:instrText xml:space="preserve"> REF _Ref4678064 \r \h  \* MERGEFORMAT </w:instrText>
      </w:r>
      <w:r w:rsidRPr="0035438D">
        <w:rPr>
          <w:rFonts w:eastAsia="Calibri"/>
          <w:lang w:val="en-GB"/>
        </w:rPr>
      </w:r>
      <w:r w:rsidRPr="0035438D">
        <w:rPr>
          <w:rFonts w:eastAsia="Calibri"/>
          <w:lang w:val="en-GB"/>
        </w:rPr>
        <w:fldChar w:fldCharType="separate"/>
      </w:r>
      <w:r w:rsidRPr="0035438D">
        <w:rPr>
          <w:rFonts w:eastAsia="Calibri"/>
          <w:lang w:val="en-GB"/>
        </w:rPr>
        <w:t>11</w:t>
      </w:r>
      <w:r w:rsidRPr="0035438D">
        <w:rPr>
          <w:rFonts w:eastAsia="Calibri"/>
          <w:lang w:val="en-GB"/>
        </w:rPr>
        <w:fldChar w:fldCharType="end"/>
      </w:r>
      <w:r w:rsidRPr="0035438D">
        <w:rPr>
          <w:lang w:val="en-GB"/>
        </w:rPr>
        <w:t>;</w:t>
      </w:r>
    </w:p>
    <w:p w:rsidR="00543AC6" w:rsidRPr="0035438D" w:rsidRDefault="0025137F" w:rsidP="00543AC6">
      <w:pPr>
        <w:pStyle w:val="Opstillingmedbullet"/>
        <w:rPr>
          <w:rFonts w:eastAsia="Calibri"/>
          <w:lang w:val="en-GB"/>
        </w:rPr>
      </w:pPr>
      <w:r w:rsidRPr="0035438D">
        <w:rPr>
          <w:lang w:val="en-GB"/>
        </w:rPr>
        <w:t xml:space="preserve">Non-compliance with the provision on personal data, see clause </w:t>
      </w:r>
      <w:r w:rsidRPr="0035438D">
        <w:rPr>
          <w:rFonts w:eastAsia="Calibri"/>
          <w:lang w:val="en-GB"/>
        </w:rPr>
        <w:fldChar w:fldCharType="begin"/>
      </w:r>
      <w:r w:rsidRPr="0035438D">
        <w:rPr>
          <w:rFonts w:eastAsia="Calibri"/>
          <w:lang w:val="en-GB"/>
        </w:rPr>
        <w:instrText xml:space="preserve"> REF _Ref26275848 \r \h </w:instrText>
      </w:r>
      <w:r w:rsidRPr="0035438D">
        <w:rPr>
          <w:rFonts w:eastAsia="Calibri"/>
          <w:lang w:val="en-GB"/>
        </w:rPr>
      </w:r>
      <w:r w:rsidRPr="0035438D">
        <w:rPr>
          <w:rFonts w:eastAsia="Calibri"/>
          <w:lang w:val="en-GB"/>
        </w:rPr>
        <w:fldChar w:fldCharType="separate"/>
      </w:r>
      <w:r w:rsidRPr="0035438D">
        <w:rPr>
          <w:rFonts w:eastAsia="Calibri"/>
          <w:lang w:val="en-GB"/>
        </w:rPr>
        <w:t>15</w:t>
      </w:r>
      <w:r w:rsidRPr="0035438D">
        <w:rPr>
          <w:rFonts w:eastAsia="Calibri"/>
          <w:lang w:val="en-GB"/>
        </w:rPr>
        <w:fldChar w:fldCharType="end"/>
      </w:r>
      <w:r w:rsidRPr="0035438D">
        <w:rPr>
          <w:lang w:val="en-GB"/>
        </w:rPr>
        <w:t>.</w:t>
      </w:r>
    </w:p>
    <w:p w:rsidR="00543AC6" w:rsidRPr="0035438D" w:rsidRDefault="0025137F" w:rsidP="00543AC6">
      <w:pPr>
        <w:rPr>
          <w:rFonts w:eastAsia="Calibri"/>
          <w:lang w:val="en-GB"/>
        </w:rPr>
      </w:pPr>
      <w:r w:rsidRPr="0035438D">
        <w:rPr>
          <w:lang w:val="en-GB"/>
        </w:rPr>
        <w:t>The above items are not exhaustive.</w:t>
      </w:r>
    </w:p>
    <w:p w:rsidR="00543AC6" w:rsidRPr="0035438D" w:rsidRDefault="0025137F" w:rsidP="00543AC6">
      <w:pPr>
        <w:rPr>
          <w:rFonts w:eastAsia="Calibri"/>
          <w:lang w:val="en-GB"/>
        </w:rPr>
      </w:pPr>
      <w:r w:rsidRPr="0035438D">
        <w:rPr>
          <w:lang w:val="en-GB"/>
        </w:rPr>
        <w:t xml:space="preserve">Furthermore, the general rules of Danish law on breach apply, including the general rules on delayed delivery and non-delivery. If, </w:t>
      </w:r>
      <w:proofErr w:type="gramStart"/>
      <w:r w:rsidRPr="0035438D">
        <w:rPr>
          <w:lang w:val="en-GB"/>
        </w:rPr>
        <w:t>as a result</w:t>
      </w:r>
      <w:proofErr w:type="gramEnd"/>
      <w:r w:rsidRPr="0035438D">
        <w:rPr>
          <w:lang w:val="en-GB"/>
        </w:rPr>
        <w:t xml:space="preserve"> of delay, the Customer cancels an order in whole or in part, the Customer is entitled to </w:t>
      </w:r>
      <w:r w:rsidRPr="0035438D">
        <w:rPr>
          <w:lang w:val="en-GB"/>
        </w:rPr>
        <w:lastRenderedPageBreak/>
        <w:t xml:space="preserve">make substitute purchases for the Supplier’s account. Any additional costs in relation to substitute purchases </w:t>
      </w:r>
      <w:proofErr w:type="gramStart"/>
      <w:r w:rsidRPr="0035438D">
        <w:rPr>
          <w:lang w:val="en-GB"/>
        </w:rPr>
        <w:t>may be offset</w:t>
      </w:r>
      <w:proofErr w:type="gramEnd"/>
      <w:r w:rsidRPr="0035438D">
        <w:rPr>
          <w:lang w:val="en-GB"/>
        </w:rPr>
        <w:t xml:space="preserve"> against any claim from the Supplier.</w:t>
      </w:r>
    </w:p>
    <w:p w:rsidR="00543AC6" w:rsidRPr="0035438D" w:rsidRDefault="0025137F" w:rsidP="00543AC6">
      <w:pPr>
        <w:rPr>
          <w:rFonts w:eastAsia="Calibri"/>
          <w:lang w:val="en-GB"/>
        </w:rPr>
      </w:pPr>
      <w:r w:rsidRPr="0035438D">
        <w:rPr>
          <w:lang w:val="en-GB"/>
        </w:rPr>
        <w:t xml:space="preserve">The Supplier’s </w:t>
      </w:r>
      <w:r w:rsidRPr="0035438D">
        <w:rPr>
          <w:color w:val="auto"/>
          <w:lang w:val="en-GB"/>
        </w:rPr>
        <w:t>services</w:t>
      </w:r>
      <w:r w:rsidRPr="0035438D">
        <w:rPr>
          <w:lang w:val="en-GB"/>
        </w:rPr>
        <w:t xml:space="preserve"> will always be deemed </w:t>
      </w:r>
      <w:proofErr w:type="gramStart"/>
      <w:r w:rsidRPr="0035438D">
        <w:rPr>
          <w:lang w:val="en-GB"/>
        </w:rPr>
        <w:t>to be defective</w:t>
      </w:r>
      <w:proofErr w:type="gramEnd"/>
      <w:r w:rsidRPr="0035438D">
        <w:rPr>
          <w:lang w:val="en-GB"/>
        </w:rPr>
        <w:t xml:space="preserve"> if the </w:t>
      </w:r>
      <w:r w:rsidRPr="0035438D">
        <w:rPr>
          <w:color w:val="auto"/>
          <w:lang w:val="en-GB"/>
        </w:rPr>
        <w:t xml:space="preserve">service does not comply with this Framework Agreement and its annexes, or if the service </w:t>
      </w:r>
      <w:r w:rsidRPr="0035438D">
        <w:rPr>
          <w:lang w:val="en-GB"/>
        </w:rPr>
        <w:t>is not what the Customer could reasonably expect.</w:t>
      </w:r>
    </w:p>
    <w:p w:rsidR="00543AC6" w:rsidRPr="0035438D" w:rsidRDefault="0025137F" w:rsidP="00543AC6">
      <w:pPr>
        <w:rPr>
          <w:lang w:val="en-GB"/>
        </w:rPr>
      </w:pPr>
      <w:r w:rsidRPr="0035438D">
        <w:rPr>
          <w:lang w:val="en-GB"/>
        </w:rPr>
        <w:t xml:space="preserve">At the Customer’s request, the Supplier must as soon as possible remedy any defects of which notice </w:t>
      </w:r>
      <w:proofErr w:type="gramStart"/>
      <w:r w:rsidRPr="0035438D">
        <w:rPr>
          <w:lang w:val="en-GB"/>
        </w:rPr>
        <w:t>has been given</w:t>
      </w:r>
      <w:proofErr w:type="gramEnd"/>
      <w:r w:rsidRPr="0035438D">
        <w:rPr>
          <w:lang w:val="en-GB"/>
        </w:rPr>
        <w:t>. If remedial action is not possible, or if the Supplier has made repeated unsucces</w:t>
      </w:r>
      <w:r w:rsidR="00790069" w:rsidRPr="0035438D">
        <w:rPr>
          <w:lang w:val="en-GB"/>
        </w:rPr>
        <w:t>s</w:t>
      </w:r>
      <w:r w:rsidRPr="0035438D">
        <w:rPr>
          <w:lang w:val="en-GB"/>
        </w:rPr>
        <w:t xml:space="preserve">ful attempts to remedy a defect, the Customer may instead claim a proportionate reduction of the payment to the Supplier. The proportionate reduction </w:t>
      </w:r>
      <w:proofErr w:type="gramStart"/>
      <w:r w:rsidRPr="0035438D">
        <w:rPr>
          <w:lang w:val="en-GB"/>
        </w:rPr>
        <w:t>will be fixed</w:t>
      </w:r>
      <w:proofErr w:type="gramEnd"/>
      <w:r w:rsidRPr="0035438D">
        <w:rPr>
          <w:lang w:val="en-GB"/>
        </w:rPr>
        <w:t xml:space="preserve"> taking into consideration the scope and the nature of the defect but will not exceed the payment for the supply.</w:t>
      </w:r>
    </w:p>
    <w:p w:rsidR="00D01839" w:rsidRPr="0035438D" w:rsidRDefault="0025137F" w:rsidP="00D01839">
      <w:pPr>
        <w:pStyle w:val="Overskrift2"/>
        <w:rPr>
          <w:rFonts w:eastAsia="Calibri"/>
          <w:lang w:val="en-GB"/>
        </w:rPr>
      </w:pPr>
      <w:bookmarkStart w:id="178" w:name="_Toc126756409"/>
      <w:r w:rsidRPr="0035438D">
        <w:rPr>
          <w:rFonts w:eastAsia="Calibri"/>
          <w:lang w:val="en-GB"/>
        </w:rPr>
        <w:t>Breach due to the Supplier being affected by the EU’s sanctions against Russia</w:t>
      </w:r>
      <w:bookmarkEnd w:id="178"/>
      <w:r w:rsidRPr="0035438D">
        <w:rPr>
          <w:rFonts w:eastAsia="Calibri"/>
          <w:lang w:val="en-GB"/>
        </w:rPr>
        <w:t xml:space="preserve"> </w:t>
      </w:r>
    </w:p>
    <w:p w:rsidR="00D01839" w:rsidRPr="0035438D" w:rsidRDefault="0025137F" w:rsidP="00D01839">
      <w:pPr>
        <w:rPr>
          <w:lang w:val="en-GB"/>
        </w:rPr>
      </w:pPr>
      <w:proofErr w:type="gramStart"/>
      <w:r w:rsidRPr="0035438D">
        <w:rPr>
          <w:lang w:val="en-GB"/>
        </w:rPr>
        <w:t>If the Supplier and/or any of its subcontractors will become subject to the prohibition in Article 5k of Council Regulation 2022/576 (EU), which amends the Council Regulation No. 833/2014 (EU) concerning restrictive measures in view of Russia’s actions destabilizing the situation in Ukraine, this will be deemed as breach entitling the Customer to terminate the contract with immediate effect.</w:t>
      </w:r>
      <w:proofErr w:type="gramEnd"/>
      <w:r w:rsidRPr="0035438D">
        <w:rPr>
          <w:lang w:val="en-GB"/>
        </w:rPr>
        <w:t xml:space="preserve"> </w:t>
      </w:r>
    </w:p>
    <w:p w:rsidR="00D01839" w:rsidRPr="0035438D" w:rsidRDefault="0025137F" w:rsidP="00D01839">
      <w:pPr>
        <w:rPr>
          <w:lang w:val="en-GB"/>
        </w:rPr>
      </w:pPr>
      <w:r w:rsidRPr="0035438D">
        <w:rPr>
          <w:lang w:val="en-GB"/>
        </w:rPr>
        <w:t xml:space="preserve">The Supplier is required to notify the Customer about any matters, which will or potentially can lead to the Supplier or any of its subcontractors being subject to the prohibition in Article 5k. </w:t>
      </w:r>
    </w:p>
    <w:p w:rsidR="00543AC6" w:rsidRPr="0035438D" w:rsidRDefault="0025137F" w:rsidP="00543AC6">
      <w:pPr>
        <w:pStyle w:val="Overskrift1"/>
        <w:rPr>
          <w:lang w:val="en-GB"/>
        </w:rPr>
      </w:pPr>
      <w:bookmarkStart w:id="179" w:name="_Toc40876758"/>
      <w:bookmarkStart w:id="180" w:name="_Toc40876759"/>
      <w:bookmarkStart w:id="181" w:name="_Toc40876760"/>
      <w:bookmarkStart w:id="182" w:name="_Toc40876761"/>
      <w:bookmarkStart w:id="183" w:name="_Toc40876762"/>
      <w:bookmarkStart w:id="184" w:name="_Toc26259928"/>
      <w:bookmarkStart w:id="185" w:name="_Toc457983819"/>
      <w:bookmarkStart w:id="186" w:name="_Toc435542517"/>
      <w:bookmarkStart w:id="187" w:name="_Toc126756410"/>
      <w:bookmarkEnd w:id="179"/>
      <w:bookmarkEnd w:id="180"/>
      <w:bookmarkEnd w:id="181"/>
      <w:bookmarkEnd w:id="182"/>
      <w:r w:rsidRPr="0035438D">
        <w:rPr>
          <w:lang w:val="en-GB"/>
        </w:rPr>
        <w:t>Force majeure</w:t>
      </w:r>
      <w:bookmarkEnd w:id="183"/>
      <w:bookmarkEnd w:id="184"/>
      <w:bookmarkEnd w:id="187"/>
    </w:p>
    <w:p w:rsidR="00543AC6" w:rsidRPr="0035438D" w:rsidRDefault="0025137F" w:rsidP="00543AC6">
      <w:pPr>
        <w:rPr>
          <w:rFonts w:eastAsia="Calibri"/>
          <w:lang w:val="en-GB"/>
        </w:rPr>
      </w:pPr>
      <w:r w:rsidRPr="0035438D">
        <w:rPr>
          <w:lang w:val="en-GB"/>
        </w:rPr>
        <w:t xml:space="preserve">Neither party </w:t>
      </w:r>
      <w:proofErr w:type="gramStart"/>
      <w:r w:rsidRPr="0035438D">
        <w:rPr>
          <w:lang w:val="en-GB"/>
        </w:rPr>
        <w:t>will be deemed</w:t>
      </w:r>
      <w:proofErr w:type="gramEnd"/>
      <w:r w:rsidRPr="0035438D">
        <w:rPr>
          <w:lang w:val="en-GB"/>
        </w:rPr>
        <w:t xml:space="preserve"> liable to the other party under this Framework Agreement if the liability arises out of matters beyond the party’s control and which the party ought not have considered when signing this Framework Agreement</w:t>
      </w:r>
      <w:r w:rsidR="00790069">
        <w:rPr>
          <w:lang w:val="en-GB"/>
        </w:rPr>
        <w:t>,</w:t>
      </w:r>
      <w:r w:rsidRPr="0035438D">
        <w:rPr>
          <w:lang w:val="en-GB"/>
        </w:rPr>
        <w:t xml:space="preserve"> or avoided or overcome after the signing of this Framework Agreement.</w:t>
      </w:r>
    </w:p>
    <w:p w:rsidR="00543AC6" w:rsidRPr="0035438D" w:rsidRDefault="0025137F" w:rsidP="00543AC6">
      <w:pPr>
        <w:rPr>
          <w:rFonts w:eastAsia="Calibri"/>
          <w:lang w:val="en-GB"/>
        </w:rPr>
      </w:pPr>
      <w:r w:rsidRPr="0035438D">
        <w:rPr>
          <w:lang w:val="en-GB"/>
        </w:rPr>
        <w:t>The party wishing to claim force majeure must submit written notification thereof without undue delay; however, no later than</w:t>
      </w:r>
      <w:r w:rsidR="006876FB" w:rsidRPr="0035438D">
        <w:rPr>
          <w:lang w:val="en-GB"/>
        </w:rPr>
        <w:t xml:space="preserve"> five</w:t>
      </w:r>
      <w:r w:rsidRPr="0035438D">
        <w:rPr>
          <w:lang w:val="en-GB"/>
        </w:rPr>
        <w:t xml:space="preserve"> working days after the force majeure event occurred.</w:t>
      </w:r>
    </w:p>
    <w:p w:rsidR="00543AC6" w:rsidRPr="0035438D" w:rsidRDefault="0025137F" w:rsidP="00543AC6">
      <w:pPr>
        <w:rPr>
          <w:rFonts w:eastAsia="Calibri"/>
          <w:lang w:val="en-GB"/>
        </w:rPr>
      </w:pPr>
      <w:r w:rsidRPr="0035438D">
        <w:rPr>
          <w:lang w:val="en-GB"/>
        </w:rPr>
        <w:t>If a force majeure situation persists for more than</w:t>
      </w:r>
      <w:r w:rsidR="006876FB" w:rsidRPr="0035438D">
        <w:rPr>
          <w:lang w:val="en-GB"/>
        </w:rPr>
        <w:t xml:space="preserve"> 40</w:t>
      </w:r>
      <w:r w:rsidRPr="0035438D">
        <w:rPr>
          <w:lang w:val="en-GB"/>
        </w:rPr>
        <w:t xml:space="preserve"> working days, or if the force majeure situation is of a nature or duration rendering the final performance of the Framework Agreement impossible, the other party may terminate this Framework Agre</w:t>
      </w:r>
      <w:r w:rsidR="00790069" w:rsidRPr="0035438D">
        <w:rPr>
          <w:lang w:val="en-GB"/>
        </w:rPr>
        <w:t>e</w:t>
      </w:r>
      <w:r w:rsidRPr="0035438D">
        <w:rPr>
          <w:lang w:val="en-GB"/>
        </w:rPr>
        <w:t>ment without notice. Neither party may raise any claim against the other party in that respect.</w:t>
      </w:r>
    </w:p>
    <w:p w:rsidR="00543AC6" w:rsidRPr="0035438D" w:rsidRDefault="0025137F" w:rsidP="00543AC6">
      <w:pPr>
        <w:pStyle w:val="Overskrift1"/>
        <w:rPr>
          <w:lang w:val="en-GB"/>
        </w:rPr>
      </w:pPr>
      <w:bookmarkStart w:id="188" w:name="_Toc26259929"/>
      <w:bookmarkStart w:id="189" w:name="_Toc40876763"/>
      <w:bookmarkStart w:id="190" w:name="_Toc126756411"/>
      <w:r w:rsidRPr="0035438D">
        <w:rPr>
          <w:lang w:val="en-GB"/>
        </w:rPr>
        <w:t>Liability in damages and insurance</w:t>
      </w:r>
      <w:bookmarkEnd w:id="185"/>
      <w:bookmarkEnd w:id="186"/>
      <w:bookmarkEnd w:id="188"/>
      <w:bookmarkEnd w:id="189"/>
      <w:bookmarkEnd w:id="190"/>
    </w:p>
    <w:p w:rsidR="00543AC6" w:rsidRPr="0035438D" w:rsidRDefault="0025137F" w:rsidP="00543AC6">
      <w:pPr>
        <w:rPr>
          <w:rFonts w:eastAsia="Calibri"/>
          <w:lang w:val="en-GB"/>
        </w:rPr>
      </w:pPr>
      <w:r w:rsidRPr="0035438D">
        <w:rPr>
          <w:lang w:val="en-GB"/>
        </w:rPr>
        <w:t xml:space="preserve">The parties are liable in damages in accordance with the general rules of Danish law. </w:t>
      </w:r>
    </w:p>
    <w:p w:rsidR="00543AC6" w:rsidRPr="0035438D" w:rsidRDefault="0025137F" w:rsidP="00543AC6">
      <w:pPr>
        <w:rPr>
          <w:color w:val="auto"/>
          <w:lang w:val="en-GB"/>
        </w:rPr>
      </w:pPr>
      <w:r w:rsidRPr="0035438D">
        <w:rPr>
          <w:color w:val="auto"/>
          <w:lang w:val="en-GB"/>
        </w:rPr>
        <w:t>However, the parties are not entitled to claim damages for business interruption, loss of profit or other indirect loss, and the total liability in damages of each party under this Framework Agreement will not exceed a maximum amount corresponding to</w:t>
      </w:r>
      <w:r w:rsidR="006876FB" w:rsidRPr="0035438D">
        <w:rPr>
          <w:color w:val="auto"/>
          <w:lang w:val="en-GB"/>
        </w:rPr>
        <w:t xml:space="preserve"> two</w:t>
      </w:r>
      <w:r w:rsidRPr="0035438D">
        <w:rPr>
          <w:color w:val="auto"/>
          <w:lang w:val="en-GB"/>
        </w:rPr>
        <w:t xml:space="preserve"> </w:t>
      </w:r>
      <w:r w:rsidR="0022459C" w:rsidRPr="0035438D">
        <w:rPr>
          <w:color w:val="auto"/>
          <w:lang w:val="en-GB"/>
        </w:rPr>
        <w:t xml:space="preserve">times </w:t>
      </w:r>
      <w:r w:rsidRPr="0035438D">
        <w:rPr>
          <w:color w:val="auto"/>
          <w:lang w:val="en-GB"/>
        </w:rPr>
        <w:t xml:space="preserve">the fee payable for the specific order, including the fee for any exercised options. These limitations of liability in damages do not apply to grossly negligent or wilful acts or omissions giving rise to liability. </w:t>
      </w:r>
    </w:p>
    <w:p w:rsidR="00543AC6" w:rsidRPr="0035438D" w:rsidRDefault="0025137F" w:rsidP="00543AC6">
      <w:pPr>
        <w:rPr>
          <w:color w:val="auto"/>
          <w:lang w:val="en-GB"/>
        </w:rPr>
      </w:pPr>
      <w:r w:rsidRPr="0035438D">
        <w:rPr>
          <w:color w:val="auto"/>
          <w:lang w:val="en-GB"/>
        </w:rPr>
        <w:t xml:space="preserve">Throughout the term of the Framework Agreement, the Supplier must maintain third-party liability insurance covering damage, injury or loss caused by employees in connection with the deliverables as well as insurance covering faulty advice if the Framework Agreement comprises advisory services. </w:t>
      </w:r>
    </w:p>
    <w:p w:rsidR="00543AC6" w:rsidRPr="0035438D" w:rsidRDefault="0025137F" w:rsidP="00543AC6">
      <w:pPr>
        <w:rPr>
          <w:color w:val="auto"/>
          <w:lang w:val="en-GB"/>
        </w:rPr>
      </w:pPr>
      <w:r w:rsidRPr="0035438D">
        <w:rPr>
          <w:color w:val="auto"/>
          <w:lang w:val="en-GB"/>
        </w:rPr>
        <w:t>The scope of cover of the Supplier’s insurances must be commensurate in scope with the Framework Ag</w:t>
      </w:r>
      <w:r w:rsidR="006876FB" w:rsidRPr="0035438D">
        <w:rPr>
          <w:color w:val="auto"/>
          <w:lang w:val="en-GB"/>
        </w:rPr>
        <w:t>reement and industry standards.</w:t>
      </w:r>
      <w:r w:rsidRPr="0035438D">
        <w:rPr>
          <w:color w:val="auto"/>
          <w:lang w:val="en-GB"/>
        </w:rPr>
        <w:t xml:space="preserve"> </w:t>
      </w:r>
    </w:p>
    <w:p w:rsidR="00543AC6" w:rsidRPr="0035438D" w:rsidRDefault="0025137F" w:rsidP="00543AC6">
      <w:pPr>
        <w:rPr>
          <w:rFonts w:eastAsia="Calibri" w:cs="Arial"/>
          <w:lang w:val="en-GB"/>
        </w:rPr>
      </w:pPr>
      <w:r w:rsidRPr="0035438D">
        <w:rPr>
          <w:color w:val="auto"/>
          <w:lang w:val="en-GB"/>
        </w:rPr>
        <w:lastRenderedPageBreak/>
        <w:t>Furthermore, the Supplier must have taken out any other compulsory insurance, including industrial injuries insurance covering the employees.</w:t>
      </w:r>
    </w:p>
    <w:p w:rsidR="00543AC6" w:rsidRPr="0035438D" w:rsidRDefault="0025137F" w:rsidP="00543AC6">
      <w:pPr>
        <w:pStyle w:val="Overskrift1"/>
        <w:rPr>
          <w:lang w:val="en-GB"/>
        </w:rPr>
      </w:pPr>
      <w:bookmarkStart w:id="191" w:name="_Toc26259930"/>
      <w:bookmarkStart w:id="192" w:name="_Ref4677929"/>
      <w:bookmarkStart w:id="193" w:name="_Toc435542520"/>
      <w:bookmarkStart w:id="194" w:name="_Toc457983822"/>
      <w:bookmarkStart w:id="195" w:name="_Toc40876764"/>
      <w:bookmarkStart w:id="196" w:name="_Ref419788440"/>
      <w:bookmarkStart w:id="197" w:name="_Toc437866912"/>
      <w:bookmarkStart w:id="198" w:name="_Toc435542518"/>
      <w:bookmarkStart w:id="199" w:name="_Toc457983820"/>
      <w:bookmarkStart w:id="200" w:name="_Toc126756412"/>
      <w:r w:rsidRPr="0035438D">
        <w:rPr>
          <w:lang w:val="en-GB"/>
        </w:rPr>
        <w:t>A</w:t>
      </w:r>
      <w:bookmarkEnd w:id="191"/>
      <w:bookmarkEnd w:id="192"/>
      <w:bookmarkEnd w:id="193"/>
      <w:bookmarkEnd w:id="194"/>
      <w:r w:rsidRPr="0035438D">
        <w:rPr>
          <w:lang w:val="en-GB"/>
        </w:rPr>
        <w:t>ssignment</w:t>
      </w:r>
      <w:bookmarkEnd w:id="195"/>
      <w:bookmarkEnd w:id="200"/>
    </w:p>
    <w:p w:rsidR="00543AC6" w:rsidRPr="0035438D" w:rsidRDefault="0025137F" w:rsidP="00543AC6">
      <w:pPr>
        <w:rPr>
          <w:rFonts w:eastAsia="Calibri"/>
          <w:lang w:val="en-GB"/>
        </w:rPr>
      </w:pPr>
      <w:r w:rsidRPr="0035438D">
        <w:rPr>
          <w:lang w:val="en-GB"/>
        </w:rPr>
        <w:t xml:space="preserve">Subject to compliance with the procurement rules applicable from time to time, the Customer may assign its rights and obligations under this Framework Agreement in whole or in part to another public authority if the responsibility for services comprised by the Framework Agreement </w:t>
      </w:r>
      <w:proofErr w:type="gramStart"/>
      <w:r w:rsidRPr="0035438D">
        <w:rPr>
          <w:lang w:val="en-GB"/>
        </w:rPr>
        <w:t>is transferred</w:t>
      </w:r>
      <w:proofErr w:type="gramEnd"/>
      <w:r w:rsidRPr="0035438D">
        <w:rPr>
          <w:lang w:val="en-GB"/>
        </w:rPr>
        <w:t xml:space="preserve"> in whole or in part to that authority. </w:t>
      </w:r>
    </w:p>
    <w:p w:rsidR="00543AC6" w:rsidRPr="0035438D" w:rsidRDefault="0025137F" w:rsidP="00543AC6">
      <w:pPr>
        <w:rPr>
          <w:rFonts w:eastAsia="Calibri"/>
          <w:i/>
          <w:lang w:val="en-GB"/>
        </w:rPr>
      </w:pPr>
      <w:r w:rsidRPr="0035438D">
        <w:rPr>
          <w:lang w:val="en-GB"/>
        </w:rPr>
        <w:t xml:space="preserve">The Supplier is not entitled to assign its rights or obligations under this Framework Agreement in </w:t>
      </w:r>
      <w:proofErr w:type="gramStart"/>
      <w:r w:rsidRPr="0035438D">
        <w:rPr>
          <w:lang w:val="en-GB"/>
        </w:rPr>
        <w:t>whole</w:t>
      </w:r>
      <w:proofErr w:type="gramEnd"/>
      <w:r w:rsidRPr="0035438D">
        <w:rPr>
          <w:lang w:val="en-GB"/>
        </w:rPr>
        <w:t xml:space="preserve"> or in part to any third party, unless the Customer has consented thereto in writing. </w:t>
      </w:r>
      <w:bookmarkStart w:id="201" w:name="_Toc437866915"/>
      <w:bookmarkStart w:id="202" w:name="_Toc435542527"/>
      <w:bookmarkStart w:id="203" w:name="_Toc457983829"/>
      <w:bookmarkEnd w:id="196"/>
      <w:bookmarkEnd w:id="197"/>
      <w:bookmarkEnd w:id="198"/>
      <w:bookmarkEnd w:id="199"/>
    </w:p>
    <w:p w:rsidR="00543AC6" w:rsidRPr="0035438D" w:rsidRDefault="0025137F" w:rsidP="00543AC6">
      <w:pPr>
        <w:pStyle w:val="Overskrift1"/>
        <w:rPr>
          <w:lang w:val="en-GB"/>
        </w:rPr>
      </w:pPr>
      <w:bookmarkStart w:id="204" w:name="_Toc26259931"/>
      <w:bookmarkStart w:id="205" w:name="_Toc40876765"/>
      <w:bookmarkStart w:id="206" w:name="_Toc126756413"/>
      <w:r w:rsidRPr="0035438D">
        <w:rPr>
          <w:lang w:val="en-GB"/>
        </w:rPr>
        <w:t>Governing law and venue</w:t>
      </w:r>
      <w:bookmarkEnd w:id="201"/>
      <w:bookmarkEnd w:id="202"/>
      <w:bookmarkEnd w:id="203"/>
      <w:bookmarkEnd w:id="204"/>
      <w:bookmarkEnd w:id="205"/>
      <w:bookmarkEnd w:id="206"/>
    </w:p>
    <w:p w:rsidR="00543AC6" w:rsidRPr="0035438D" w:rsidRDefault="0025137F" w:rsidP="00543AC6">
      <w:pPr>
        <w:rPr>
          <w:rFonts w:eastAsia="Calibri"/>
          <w:lang w:val="en-GB"/>
        </w:rPr>
      </w:pPr>
      <w:proofErr w:type="gramStart"/>
      <w:r w:rsidRPr="0035438D">
        <w:rPr>
          <w:lang w:val="en-GB"/>
        </w:rPr>
        <w:t>This Framework Agreement is governed by Danish law</w:t>
      </w:r>
      <w:proofErr w:type="gramEnd"/>
      <w:r w:rsidRPr="0035438D">
        <w:rPr>
          <w:lang w:val="en-GB"/>
        </w:rPr>
        <w:t>.</w:t>
      </w:r>
    </w:p>
    <w:p w:rsidR="00543AC6" w:rsidRPr="0035438D" w:rsidRDefault="0025137F" w:rsidP="00543AC6">
      <w:pPr>
        <w:rPr>
          <w:rFonts w:eastAsia="Calibri"/>
          <w:lang w:val="en-GB"/>
        </w:rPr>
      </w:pPr>
      <w:bookmarkStart w:id="207" w:name="_Ref212972122"/>
      <w:r w:rsidRPr="0035438D">
        <w:rPr>
          <w:lang w:val="en-GB"/>
        </w:rPr>
        <w:t xml:space="preserve">In the event of a dispute between the parties in connection with this Framework Agreement, the parties must in a positive, cooperative and responsible spirit endeavour to initiate negotiations </w:t>
      </w:r>
      <w:proofErr w:type="gramStart"/>
      <w:r w:rsidRPr="0035438D">
        <w:rPr>
          <w:lang w:val="en-GB"/>
        </w:rPr>
        <w:t>for the purpose of</w:t>
      </w:r>
      <w:proofErr w:type="gramEnd"/>
      <w:r w:rsidRPr="0035438D">
        <w:rPr>
          <w:lang w:val="en-GB"/>
        </w:rPr>
        <w:t xml:space="preserve"> settling the dispute.</w:t>
      </w:r>
      <w:bookmarkEnd w:id="207"/>
      <w:r w:rsidRPr="0035438D">
        <w:rPr>
          <w:lang w:val="en-GB"/>
        </w:rPr>
        <w:t xml:space="preserve"> If necessary, the negotiations </w:t>
      </w:r>
      <w:proofErr w:type="gramStart"/>
      <w:r w:rsidRPr="0035438D">
        <w:rPr>
          <w:lang w:val="en-GB"/>
        </w:rPr>
        <w:t>will be escalated</w:t>
      </w:r>
      <w:proofErr w:type="gramEnd"/>
      <w:r w:rsidRPr="0035438D">
        <w:rPr>
          <w:lang w:val="en-GB"/>
        </w:rPr>
        <w:t xml:space="preserve"> to the highest level in the parties’ organisations.</w:t>
      </w:r>
    </w:p>
    <w:p w:rsidR="00543AC6" w:rsidRPr="0035438D" w:rsidRDefault="0025137F" w:rsidP="00543AC6">
      <w:pPr>
        <w:rPr>
          <w:rFonts w:eastAsia="Calibri"/>
          <w:lang w:val="en-GB"/>
        </w:rPr>
      </w:pPr>
      <w:r w:rsidRPr="0035438D">
        <w:rPr>
          <w:lang w:val="en-GB"/>
        </w:rPr>
        <w:t xml:space="preserve">If the parties are unable to reach a solution through negotiation within 30 days of the initial contact, resolution of the dispute </w:t>
      </w:r>
      <w:proofErr w:type="gramStart"/>
      <w:r w:rsidRPr="0035438D">
        <w:rPr>
          <w:lang w:val="en-GB"/>
        </w:rPr>
        <w:t>must, at the request of a party, be sought</w:t>
      </w:r>
      <w:proofErr w:type="gramEnd"/>
      <w:r w:rsidRPr="0035438D">
        <w:rPr>
          <w:lang w:val="en-GB"/>
        </w:rPr>
        <w:t xml:space="preserve"> by mediation managed by a mediator appointed by the parties. If the parties do not agree on a mediator within ten working days after one of the parties requested mediation, either of the parties may request the Danish Mediation Institute to appoint a mediator. Mediation </w:t>
      </w:r>
      <w:proofErr w:type="gramStart"/>
      <w:r w:rsidRPr="0035438D">
        <w:rPr>
          <w:lang w:val="en-GB"/>
        </w:rPr>
        <w:t>will be conducted</w:t>
      </w:r>
      <w:proofErr w:type="gramEnd"/>
      <w:r w:rsidRPr="0035438D">
        <w:rPr>
          <w:lang w:val="en-GB"/>
        </w:rPr>
        <w:t xml:space="preserve"> in accordance with the Rules for Mediation at the Mediation Institute.    </w:t>
      </w:r>
    </w:p>
    <w:p w:rsidR="00543AC6" w:rsidRPr="0035438D" w:rsidRDefault="0025137F" w:rsidP="00543AC6">
      <w:pPr>
        <w:rPr>
          <w:rFonts w:eastAsia="Calibri"/>
          <w:lang w:val="en-GB"/>
        </w:rPr>
      </w:pPr>
      <w:proofErr w:type="gramStart"/>
      <w:r w:rsidRPr="0035438D">
        <w:rPr>
          <w:lang w:val="en-GB"/>
        </w:rPr>
        <w:t>Mediation is commenced by either party submitting a written request for mediation to the other party with a copy to the Danish Mediation Institute</w:t>
      </w:r>
      <w:proofErr w:type="gramEnd"/>
      <w:r w:rsidRPr="0035438D">
        <w:rPr>
          <w:lang w:val="en-GB"/>
        </w:rPr>
        <w:t xml:space="preserve">. A mediator </w:t>
      </w:r>
      <w:proofErr w:type="gramStart"/>
      <w:r w:rsidRPr="0035438D">
        <w:rPr>
          <w:lang w:val="en-GB"/>
        </w:rPr>
        <w:t>must be appointed</w:t>
      </w:r>
      <w:proofErr w:type="gramEnd"/>
      <w:r w:rsidRPr="0035438D">
        <w:rPr>
          <w:lang w:val="en-GB"/>
        </w:rPr>
        <w:t xml:space="preserve"> within eight (8) working days of the institute’s receipt of the request for mediation. At a minimum, the parties are required to participate in the initial meeting called by the mediator. A party may, however, commence legal proceedings if the postponement thereof could result in rights being forfeited, e.g. due to statute</w:t>
      </w:r>
      <w:r w:rsidR="00790069" w:rsidRPr="0035438D">
        <w:rPr>
          <w:lang w:val="en-GB"/>
        </w:rPr>
        <w:t xml:space="preserve"> </w:t>
      </w:r>
      <w:bookmarkStart w:id="208" w:name="_GoBack"/>
      <w:bookmarkEnd w:id="208"/>
      <w:r w:rsidRPr="0035438D">
        <w:rPr>
          <w:lang w:val="en-GB"/>
        </w:rPr>
        <w:t>barring.</w:t>
      </w:r>
    </w:p>
    <w:p w:rsidR="00543AC6" w:rsidRPr="0035438D" w:rsidRDefault="0025137F" w:rsidP="00543AC6">
      <w:pPr>
        <w:rPr>
          <w:rFonts w:eastAsia="Calibri"/>
          <w:lang w:val="en-GB"/>
        </w:rPr>
      </w:pPr>
      <w:r w:rsidRPr="0035438D">
        <w:rPr>
          <w:lang w:val="en-GB"/>
        </w:rPr>
        <w:t xml:space="preserve">If the parties have not </w:t>
      </w:r>
      <w:proofErr w:type="gramStart"/>
      <w:r w:rsidRPr="0035438D">
        <w:rPr>
          <w:lang w:val="en-GB"/>
        </w:rPr>
        <w:t>reached</w:t>
      </w:r>
      <w:proofErr w:type="gramEnd"/>
      <w:r w:rsidRPr="0035438D">
        <w:rPr>
          <w:lang w:val="en-GB"/>
        </w:rPr>
        <w:t xml:space="preserve"> a solution after the mediation attempt either party may commence legal proceedings at its own discretion.</w:t>
      </w:r>
    </w:p>
    <w:p w:rsidR="00543AC6" w:rsidRPr="0035438D" w:rsidRDefault="0025137F" w:rsidP="00543AC6">
      <w:pPr>
        <w:rPr>
          <w:rFonts w:eastAsia="Calibri"/>
          <w:lang w:val="en-GB"/>
        </w:rPr>
      </w:pPr>
      <w:r w:rsidRPr="0035438D">
        <w:rPr>
          <w:lang w:val="en-GB"/>
        </w:rPr>
        <w:t>The venue is the Customer’s home court.</w:t>
      </w:r>
    </w:p>
    <w:p w:rsidR="00543AC6" w:rsidRPr="0035438D" w:rsidRDefault="0025137F" w:rsidP="00543AC6">
      <w:pPr>
        <w:pStyle w:val="Overskrift1"/>
        <w:rPr>
          <w:lang w:val="en-GB"/>
        </w:rPr>
      </w:pPr>
      <w:bookmarkStart w:id="209" w:name="_Toc26259932"/>
      <w:bookmarkStart w:id="210" w:name="_Toc437866916"/>
      <w:bookmarkStart w:id="211" w:name="_Toc435542528"/>
      <w:bookmarkStart w:id="212" w:name="_Toc457983830"/>
      <w:bookmarkStart w:id="213" w:name="_Toc40876766"/>
      <w:bookmarkStart w:id="214" w:name="_Toc126756414"/>
      <w:r w:rsidRPr="0035438D">
        <w:rPr>
          <w:lang w:val="en-GB"/>
        </w:rPr>
        <w:t>Signatures</w:t>
      </w:r>
      <w:bookmarkEnd w:id="209"/>
      <w:bookmarkEnd w:id="210"/>
      <w:bookmarkEnd w:id="211"/>
      <w:bookmarkEnd w:id="212"/>
      <w:bookmarkEnd w:id="213"/>
      <w:bookmarkEnd w:id="214"/>
    </w:p>
    <w:p w:rsidR="00543AC6" w:rsidRPr="0035438D" w:rsidRDefault="0025137F" w:rsidP="00543AC6">
      <w:pPr>
        <w:rPr>
          <w:rFonts w:eastAsia="Calibri"/>
          <w:b/>
          <w:bCs/>
          <w:lang w:val="en-GB"/>
        </w:rPr>
      </w:pPr>
      <w:r w:rsidRPr="0035438D">
        <w:rPr>
          <w:b/>
          <w:lang w:val="en-GB"/>
        </w:rPr>
        <w:t>For the Customer:</w:t>
      </w:r>
      <w:r w:rsidRPr="0035438D">
        <w:rPr>
          <w:b/>
          <w:lang w:val="en-GB"/>
        </w:rPr>
        <w:tab/>
      </w:r>
      <w:r w:rsidRPr="0035438D">
        <w:rPr>
          <w:b/>
          <w:lang w:val="en-GB"/>
        </w:rPr>
        <w:tab/>
      </w:r>
      <w:r w:rsidRPr="0035438D">
        <w:rPr>
          <w:b/>
          <w:lang w:val="en-GB"/>
        </w:rPr>
        <w:tab/>
        <w:t>For the Supplier:</w:t>
      </w:r>
    </w:p>
    <w:p w:rsidR="00543AC6" w:rsidRPr="0035438D" w:rsidRDefault="0025137F" w:rsidP="00543AC6">
      <w:pPr>
        <w:rPr>
          <w:rFonts w:eastAsia="Calibri"/>
          <w:lang w:val="en-GB"/>
        </w:rPr>
      </w:pPr>
      <w:r w:rsidRPr="0035438D">
        <w:rPr>
          <w:lang w:val="en-GB"/>
        </w:rPr>
        <w:t>Date</w:t>
      </w:r>
      <w:r w:rsidRPr="0035438D">
        <w:rPr>
          <w:lang w:val="en-GB"/>
        </w:rPr>
        <w:tab/>
      </w:r>
      <w:r w:rsidRPr="0035438D">
        <w:rPr>
          <w:lang w:val="en-GB"/>
        </w:rPr>
        <w:tab/>
      </w:r>
      <w:r w:rsidRPr="0035438D">
        <w:rPr>
          <w:lang w:val="en-GB"/>
        </w:rPr>
        <w:tab/>
      </w:r>
      <w:r w:rsidRPr="0035438D">
        <w:rPr>
          <w:lang w:val="en-GB"/>
        </w:rPr>
        <w:tab/>
      </w:r>
      <w:proofErr w:type="spellStart"/>
      <w:r w:rsidRPr="0035438D">
        <w:rPr>
          <w:lang w:val="en-GB"/>
        </w:rPr>
        <w:t>Date</w:t>
      </w:r>
      <w:proofErr w:type="spellEnd"/>
    </w:p>
    <w:p w:rsidR="00543AC6" w:rsidRPr="0035438D" w:rsidRDefault="00543AC6" w:rsidP="00543AC6">
      <w:pPr>
        <w:rPr>
          <w:rFonts w:eastAsia="Calibri"/>
          <w:lang w:val="en-GB" w:eastAsia="en-US"/>
        </w:rPr>
      </w:pPr>
    </w:p>
    <w:p w:rsidR="00543AC6" w:rsidRPr="0035438D" w:rsidRDefault="00543AC6" w:rsidP="00543AC6">
      <w:pPr>
        <w:rPr>
          <w:rFonts w:eastAsia="Calibri"/>
          <w:lang w:val="en-GB" w:eastAsia="en-US"/>
        </w:rPr>
      </w:pPr>
    </w:p>
    <w:p w:rsidR="00543AC6" w:rsidRPr="0035438D" w:rsidRDefault="0025137F" w:rsidP="00543AC6">
      <w:pPr>
        <w:rPr>
          <w:rFonts w:eastAsia="Calibri"/>
          <w:lang w:val="en-GB"/>
        </w:rPr>
      </w:pPr>
      <w:r w:rsidRPr="0035438D">
        <w:rPr>
          <w:lang w:val="en-GB"/>
        </w:rPr>
        <w:t xml:space="preserve">__________________________________   </w:t>
      </w:r>
      <w:r w:rsidRPr="0035438D">
        <w:rPr>
          <w:lang w:val="en-GB"/>
        </w:rPr>
        <w:tab/>
        <w:t>__________________________________</w:t>
      </w:r>
    </w:p>
    <w:p w:rsidR="00543AC6" w:rsidRPr="0035438D" w:rsidRDefault="0025137F" w:rsidP="00543AC6">
      <w:pPr>
        <w:rPr>
          <w:rFonts w:eastAsia="Calibri"/>
          <w:lang w:val="en-GB"/>
        </w:rPr>
      </w:pPr>
      <w:r w:rsidRPr="0035438D">
        <w:rPr>
          <w:lang w:val="en-GB"/>
        </w:rPr>
        <w:t>Signature</w:t>
      </w:r>
      <w:r w:rsidRPr="0035438D">
        <w:rPr>
          <w:lang w:val="en-GB"/>
        </w:rPr>
        <w:tab/>
      </w:r>
      <w:r w:rsidRPr="0035438D">
        <w:rPr>
          <w:lang w:val="en-GB"/>
        </w:rPr>
        <w:tab/>
      </w:r>
      <w:r w:rsidRPr="0035438D">
        <w:rPr>
          <w:lang w:val="en-GB"/>
        </w:rPr>
        <w:tab/>
      </w:r>
      <w:proofErr w:type="spellStart"/>
      <w:r w:rsidRPr="0035438D">
        <w:rPr>
          <w:lang w:val="en-GB"/>
        </w:rPr>
        <w:t>Signature</w:t>
      </w:r>
      <w:proofErr w:type="spellEnd"/>
    </w:p>
    <w:p w:rsidR="00543AC6" w:rsidRPr="0035438D" w:rsidRDefault="00543AC6" w:rsidP="00543AC6">
      <w:pPr>
        <w:rPr>
          <w:rFonts w:eastAsia="Calibri"/>
          <w:lang w:val="en-GB" w:eastAsia="en-US"/>
        </w:rPr>
      </w:pPr>
    </w:p>
    <w:p w:rsidR="00543AC6" w:rsidRPr="0035438D" w:rsidRDefault="0025137F" w:rsidP="00543AC6">
      <w:pPr>
        <w:rPr>
          <w:rFonts w:eastAsia="Calibri"/>
          <w:lang w:val="en-GB"/>
        </w:rPr>
      </w:pPr>
      <w:r w:rsidRPr="0035438D">
        <w:rPr>
          <w:lang w:val="en-GB"/>
        </w:rPr>
        <w:lastRenderedPageBreak/>
        <w:t>__________________________________</w:t>
      </w:r>
      <w:r w:rsidRPr="0035438D">
        <w:rPr>
          <w:lang w:val="en-GB"/>
        </w:rPr>
        <w:tab/>
        <w:t>__________________________________</w:t>
      </w:r>
    </w:p>
    <w:p w:rsidR="00543AC6" w:rsidRPr="0035438D" w:rsidRDefault="0025137F" w:rsidP="00543AC6">
      <w:pPr>
        <w:rPr>
          <w:rFonts w:eastAsia="Calibri"/>
          <w:lang w:val="en-GB"/>
        </w:rPr>
      </w:pPr>
      <w:r w:rsidRPr="0035438D">
        <w:rPr>
          <w:lang w:val="en-GB"/>
        </w:rPr>
        <w:t>Title and name of signatory</w:t>
      </w:r>
      <w:r w:rsidRPr="0035438D">
        <w:rPr>
          <w:lang w:val="en-GB"/>
        </w:rPr>
        <w:tab/>
      </w:r>
      <w:r w:rsidRPr="0035438D">
        <w:rPr>
          <w:lang w:val="en-GB"/>
        </w:rPr>
        <w:tab/>
        <w:t>Title and name of signatory</w:t>
      </w:r>
    </w:p>
    <w:p w:rsidR="00543AC6" w:rsidRPr="0035438D" w:rsidRDefault="00543AC6" w:rsidP="00543AC6">
      <w:pPr>
        <w:rPr>
          <w:rFonts w:eastAsia="Calibri"/>
          <w:lang w:val="en-GB" w:eastAsia="en-US"/>
        </w:rPr>
      </w:pPr>
    </w:p>
    <w:p w:rsidR="00543AC6" w:rsidRPr="0035438D" w:rsidRDefault="00543AC6" w:rsidP="00543AC6">
      <w:pPr>
        <w:rPr>
          <w:rFonts w:eastAsia="Calibri"/>
          <w:lang w:val="en-GB" w:eastAsia="en-US"/>
        </w:rPr>
      </w:pPr>
    </w:p>
    <w:p w:rsidR="00543AC6" w:rsidRPr="0035438D" w:rsidRDefault="00543AC6" w:rsidP="00543AC6">
      <w:pPr>
        <w:rPr>
          <w:rFonts w:eastAsia="Calibri"/>
          <w:lang w:val="en-GB" w:eastAsia="en-US"/>
        </w:rPr>
      </w:pPr>
    </w:p>
    <w:p w:rsidR="00543AC6" w:rsidRPr="0035438D" w:rsidRDefault="0025137F" w:rsidP="00543AC6">
      <w:pPr>
        <w:rPr>
          <w:rFonts w:eastAsia="Calibri"/>
          <w:lang w:val="en-GB"/>
        </w:rPr>
      </w:pPr>
      <w:r w:rsidRPr="0035438D">
        <w:rPr>
          <w:lang w:val="en-GB"/>
        </w:rPr>
        <w:t xml:space="preserve">   </w:t>
      </w:r>
      <w:r w:rsidRPr="0035438D">
        <w:rPr>
          <w:lang w:val="en-GB"/>
        </w:rPr>
        <w:tab/>
      </w:r>
    </w:p>
    <w:p w:rsidR="00543AC6" w:rsidRPr="0035438D" w:rsidRDefault="0025137F" w:rsidP="00543AC6">
      <w:pPr>
        <w:rPr>
          <w:rFonts w:eastAsia="Calibri"/>
          <w:lang w:val="en-GB"/>
        </w:rPr>
      </w:pPr>
      <w:r w:rsidRPr="0035438D">
        <w:rPr>
          <w:lang w:val="en-GB"/>
        </w:rPr>
        <w:tab/>
      </w:r>
      <w:r w:rsidRPr="0035438D">
        <w:rPr>
          <w:lang w:val="en-GB"/>
        </w:rPr>
        <w:tab/>
      </w:r>
      <w:r w:rsidRPr="0035438D">
        <w:rPr>
          <w:lang w:val="en-GB"/>
        </w:rPr>
        <w:tab/>
        <w:t xml:space="preserve">           </w:t>
      </w:r>
      <w:r w:rsidRPr="0035438D">
        <w:rPr>
          <w:lang w:val="en-GB"/>
        </w:rPr>
        <w:tab/>
      </w:r>
    </w:p>
    <w:p w:rsidR="00543AC6" w:rsidRPr="0035438D" w:rsidRDefault="00543AC6" w:rsidP="00543AC6">
      <w:pPr>
        <w:rPr>
          <w:rFonts w:eastAsia="Calibri"/>
          <w:lang w:val="en-GB" w:eastAsia="en-US"/>
        </w:rPr>
      </w:pPr>
    </w:p>
    <w:p w:rsidR="00543AC6" w:rsidRPr="0035438D" w:rsidRDefault="00543AC6" w:rsidP="00543AC6">
      <w:pPr>
        <w:rPr>
          <w:lang w:val="en-GB"/>
        </w:rPr>
      </w:pPr>
    </w:p>
    <w:p w:rsidR="00543AC6" w:rsidRPr="0035438D" w:rsidRDefault="00543AC6" w:rsidP="00543AC6">
      <w:pPr>
        <w:rPr>
          <w:lang w:val="en-GB"/>
        </w:rPr>
      </w:pPr>
    </w:p>
    <w:p w:rsidR="00546AB6" w:rsidRPr="0035438D" w:rsidRDefault="00546AB6" w:rsidP="00543AC6">
      <w:pPr>
        <w:rPr>
          <w:lang w:val="en-GB"/>
        </w:rPr>
      </w:pPr>
    </w:p>
    <w:sectPr w:rsidR="00546AB6" w:rsidRPr="0035438D" w:rsidSect="00F543C0">
      <w:headerReference w:type="default" r:id="rId9"/>
      <w:footerReference w:type="default" r:id="rId10"/>
      <w:footerReference w:type="first" r:id="rId11"/>
      <w:pgSz w:w="11906" w:h="16838"/>
      <w:pgMar w:top="1701" w:right="1134" w:bottom="1701"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347" w:rsidRDefault="00357347">
      <w:pPr>
        <w:spacing w:after="0"/>
      </w:pPr>
      <w:r>
        <w:separator/>
      </w:r>
    </w:p>
  </w:endnote>
  <w:endnote w:type="continuationSeparator" w:id="0">
    <w:p w:rsidR="00357347" w:rsidRDefault="003573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887" w:rsidRDefault="00790887">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790887" w:rsidTr="00F121C9">
      <w:trPr>
        <w:trHeight w:val="284"/>
      </w:trPr>
      <w:tc>
        <w:tcPr>
          <w:tcW w:w="8505" w:type="dxa"/>
          <w:vAlign w:val="bottom"/>
          <w:hideMark/>
        </w:tcPr>
        <w:p w:rsidR="00790887" w:rsidRPr="00432DC3" w:rsidRDefault="00790887" w:rsidP="00F121C9">
          <w:pPr>
            <w:rPr>
              <w:rFonts w:ascii="Arial" w:hAnsi="Arial" w:cs="Arial"/>
              <w:color w:val="502534"/>
              <w:sz w:val="14"/>
              <w:szCs w:val="14"/>
            </w:rPr>
          </w:pPr>
          <w:r w:rsidRPr="00432DC3">
            <w:rPr>
              <w:rFonts w:ascii="Arial" w:hAnsi="Arial" w:cs="Arial"/>
              <w:color w:val="502534"/>
              <w:sz w:val="14"/>
              <w:szCs w:val="14"/>
            </w:rPr>
            <w:t>Dette dokument er udarbejdet med udgangspunkt i skabelonen fra Rådgivningsenheden - Statens indkøb</w:t>
          </w:r>
        </w:p>
      </w:tc>
    </w:tr>
  </w:tbl>
  <w:p w:rsidR="00790887" w:rsidRDefault="00790887">
    <w:pPr>
      <w:jc w:val="right"/>
    </w:pPr>
    <w:r>
      <w:rPr>
        <w:noProof/>
      </w:rPr>
      <w:drawing>
        <wp:anchor distT="0" distB="0" distL="114300" distR="114300" simplePos="0" relativeHeight="251659264" behindDoc="1" locked="0" layoutInCell="1" allowOverlap="1">
          <wp:simplePos x="0" y="0"/>
          <wp:positionH relativeFrom="column">
            <wp:posOffset>4509770</wp:posOffset>
          </wp:positionH>
          <wp:positionV relativeFrom="paragraph">
            <wp:posOffset>257810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rPr>
          <w:noProof/>
        </w:rPr>
        <w:id w:val="1997839377"/>
        <w:docPartObj>
          <w:docPartGallery w:val="Page Numbers (Bottom of Page)"/>
          <w:docPartUnique/>
        </w:docPartObj>
      </w:sdtPr>
      <w:sdtEndPr/>
      <w:sdtContent>
        <w:r>
          <w:fldChar w:fldCharType="begin"/>
        </w:r>
        <w:r>
          <w:instrText>PAGE   \* MERGEFORMAT</w:instrText>
        </w:r>
        <w:r>
          <w:fldChar w:fldCharType="separate"/>
        </w:r>
        <w:r w:rsidR="0035438D">
          <w:rPr>
            <w:noProof/>
          </w:rPr>
          <w:t>13</w:t>
        </w:r>
        <w:r>
          <w:fldChar w:fldCharType="end"/>
        </w:r>
      </w:sdtContent>
    </w:sdt>
  </w:p>
  <w:p w:rsidR="00790887" w:rsidRDefault="0079088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887" w:rsidRDefault="00790887"/>
  <w:tbl>
    <w:tblPr>
      <w:tblpPr w:leftFromText="142" w:rightFromText="142" w:vertAnchor="page" w:horzAnchor="page" w:tblpXSpec="center" w:tblpY="15792"/>
      <w:tblOverlap w:val="never"/>
      <w:tblW w:w="0" w:type="auto"/>
      <w:tblLayout w:type="fixed"/>
      <w:tblCellMar>
        <w:left w:w="0" w:type="dxa"/>
        <w:right w:w="0" w:type="dxa"/>
      </w:tblCellMar>
      <w:tblLook w:val="04A0" w:firstRow="1" w:lastRow="0" w:firstColumn="1" w:lastColumn="0" w:noHBand="0" w:noVBand="1"/>
    </w:tblPr>
    <w:tblGrid>
      <w:gridCol w:w="8505"/>
    </w:tblGrid>
    <w:tr w:rsidR="00790887" w:rsidTr="00DA7972">
      <w:trPr>
        <w:trHeight w:val="284"/>
      </w:trPr>
      <w:tc>
        <w:tcPr>
          <w:tcW w:w="8505" w:type="dxa"/>
          <w:vAlign w:val="bottom"/>
          <w:hideMark/>
        </w:tcPr>
        <w:p w:rsidR="00790887" w:rsidRPr="0084203F" w:rsidRDefault="00790887" w:rsidP="00F67B0E">
          <w:pPr>
            <w:rPr>
              <w:color w:val="502534"/>
            </w:rPr>
          </w:pPr>
          <w:r>
            <w:rPr>
              <w:noProof/>
            </w:rPr>
            <w:drawing>
              <wp:anchor distT="0" distB="0" distL="114300" distR="114300" simplePos="0" relativeHeight="251658240" behindDoc="1" locked="0" layoutInCell="1" allowOverlap="1">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bl>
  <w:p w:rsidR="00790887" w:rsidRDefault="00790887"/>
  <w:p w:rsidR="00790887" w:rsidRDefault="0079088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347" w:rsidRDefault="00357347" w:rsidP="00291615">
      <w:r>
        <w:separator/>
      </w:r>
    </w:p>
  </w:footnote>
  <w:footnote w:type="continuationSeparator" w:id="0">
    <w:p w:rsidR="00357347" w:rsidRDefault="00357347" w:rsidP="00291615">
      <w:r>
        <w:continuationSeparator/>
      </w:r>
    </w:p>
  </w:footnote>
  <w:footnote w:id="1">
    <w:p w:rsidR="00790887" w:rsidRPr="007E5DCC" w:rsidRDefault="00790887" w:rsidP="00543AC6">
      <w:pPr>
        <w:pStyle w:val="Fodnotetekst"/>
        <w:ind w:firstLine="6"/>
        <w:rPr>
          <w:rFonts w:ascii="Times New Roman" w:hAnsi="Times New Roman"/>
          <w:sz w:val="16"/>
          <w:szCs w:val="16"/>
          <w:lang w:val="en-US"/>
        </w:rPr>
      </w:pPr>
      <w:r>
        <w:rPr>
          <w:rStyle w:val="Fodnotehenvisning"/>
        </w:rPr>
        <w:footnoteRef/>
      </w:r>
      <w:r w:rsidRPr="007E5DCC">
        <w:rPr>
          <w:lang w:val="en-US"/>
        </w:rPr>
        <w:t xml:space="preserve"> </w:t>
      </w:r>
      <w:r w:rsidRPr="007E5DCC">
        <w:rPr>
          <w:sz w:val="16"/>
          <w:lang w:val="en-US"/>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footnote>
  <w:footnote w:id="2">
    <w:p w:rsidR="00790887" w:rsidRPr="007E5DCC" w:rsidRDefault="00790887" w:rsidP="00543AC6">
      <w:pPr>
        <w:pStyle w:val="Fodnotetekst"/>
        <w:ind w:firstLine="6"/>
        <w:rPr>
          <w:lang w:val="en-US"/>
        </w:rPr>
      </w:pPr>
      <w:r>
        <w:rPr>
          <w:rStyle w:val="Fodnotehenvisning"/>
          <w:sz w:val="16"/>
          <w:szCs w:val="16"/>
        </w:rPr>
        <w:footnoteRef/>
      </w:r>
      <w:r w:rsidRPr="007E5DCC">
        <w:rPr>
          <w:sz w:val="16"/>
          <w:lang w:val="en-US"/>
        </w:rPr>
        <w:t xml:space="preserve"> Act no. 502 of 23 May 2018 on supplementary provisions to the regulation on the protection of natural persons with regard to the processing of personal data and on the free movement of such data (the Danish Data Protection Act).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887" w:rsidRPr="00437318" w:rsidRDefault="00790887" w:rsidP="00437318">
    <w:pPr>
      <w:jc w:val="cent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528D5A4"/>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920E9492"/>
    <w:lvl w:ilvl="0">
      <w:start w:val="1"/>
      <w:numFmt w:val="decimal"/>
      <w:pStyle w:val="Opstilling-talellerbogst"/>
      <w:lvlText w:val="%1."/>
      <w:lvlJc w:val="left"/>
      <w:pPr>
        <w:tabs>
          <w:tab w:val="num" w:pos="360"/>
        </w:tabs>
        <w:ind w:left="360" w:hanging="360"/>
      </w:pPr>
    </w:lvl>
  </w:abstractNum>
  <w:abstractNum w:abstractNumId="2" w15:restartNumberingAfterBreak="0">
    <w:nsid w:val="011405ED"/>
    <w:multiLevelType w:val="multilevel"/>
    <w:tmpl w:val="390E374C"/>
    <w:lvl w:ilvl="0">
      <w:start w:val="1"/>
      <w:numFmt w:val="bullet"/>
      <w:pStyle w:val="Opstilling-punkttegn"/>
      <w:lvlText w:val=""/>
      <w:lvlJc w:val="left"/>
      <w:pPr>
        <w:ind w:left="142" w:hanging="142"/>
      </w:pPr>
      <w:rPr>
        <w:rFonts w:ascii="Symbol" w:hAnsi="Symbol" w:hint="default"/>
      </w:rPr>
    </w:lvl>
    <w:lvl w:ilvl="1">
      <w:start w:val="1"/>
      <w:numFmt w:val="bullet"/>
      <w:lvlText w:val=""/>
      <w:lvlJc w:val="left"/>
      <w:pPr>
        <w:ind w:left="284" w:hanging="142"/>
      </w:pPr>
      <w:rPr>
        <w:rFonts w:ascii="Symbol" w:hAnsi="Symbol" w:hint="default"/>
      </w:rPr>
    </w:lvl>
    <w:lvl w:ilvl="2">
      <w:start w:val="1"/>
      <w:numFmt w:val="bullet"/>
      <w:lvlRestart w:val="0"/>
      <w:lvlText w:val=""/>
      <w:lvlJc w:val="left"/>
      <w:pPr>
        <w:ind w:left="426" w:hanging="142"/>
      </w:pPr>
      <w:rPr>
        <w:rFonts w:ascii="Symbol" w:hAnsi="Symbol" w:hint="default"/>
      </w:rPr>
    </w:lvl>
    <w:lvl w:ilvl="3">
      <w:start w:val="1"/>
      <w:numFmt w:val="bullet"/>
      <w:lvlText w:val=""/>
      <w:lvlJc w:val="left"/>
      <w:pPr>
        <w:tabs>
          <w:tab w:val="num" w:pos="1136"/>
        </w:tabs>
        <w:ind w:left="568" w:hanging="142"/>
      </w:pPr>
      <w:rPr>
        <w:rFonts w:ascii="Symbol" w:hAnsi="Symbol" w:hint="default"/>
      </w:rPr>
    </w:lvl>
    <w:lvl w:ilvl="4">
      <w:start w:val="1"/>
      <w:numFmt w:val="bullet"/>
      <w:lvlText w:val=""/>
      <w:lvlJc w:val="left"/>
      <w:pPr>
        <w:tabs>
          <w:tab w:val="num" w:pos="1420"/>
        </w:tabs>
        <w:ind w:left="710" w:hanging="142"/>
      </w:pPr>
      <w:rPr>
        <w:rFonts w:ascii="Symbol" w:hAnsi="Symbol" w:hint="default"/>
      </w:rPr>
    </w:lvl>
    <w:lvl w:ilvl="5">
      <w:start w:val="1"/>
      <w:numFmt w:val="bullet"/>
      <w:lvlText w:val=""/>
      <w:lvlJc w:val="left"/>
      <w:pPr>
        <w:tabs>
          <w:tab w:val="num" w:pos="1704"/>
        </w:tabs>
        <w:ind w:left="852" w:hanging="142"/>
      </w:pPr>
      <w:rPr>
        <w:rFonts w:ascii="Symbol" w:hAnsi="Symbol" w:hint="default"/>
      </w:rPr>
    </w:lvl>
    <w:lvl w:ilvl="6">
      <w:start w:val="1"/>
      <w:numFmt w:val="bullet"/>
      <w:lvlText w:val=""/>
      <w:lvlJc w:val="left"/>
      <w:pPr>
        <w:tabs>
          <w:tab w:val="num" w:pos="1988"/>
        </w:tabs>
        <w:ind w:left="994" w:hanging="142"/>
      </w:pPr>
      <w:rPr>
        <w:rFonts w:ascii="Symbol" w:hAnsi="Symbol" w:hint="default"/>
      </w:rPr>
    </w:lvl>
    <w:lvl w:ilvl="7">
      <w:start w:val="1"/>
      <w:numFmt w:val="bullet"/>
      <w:lvlText w:val=""/>
      <w:lvlJc w:val="left"/>
      <w:pPr>
        <w:tabs>
          <w:tab w:val="num" w:pos="2272"/>
        </w:tabs>
        <w:ind w:left="1136" w:hanging="142"/>
      </w:pPr>
      <w:rPr>
        <w:rFonts w:ascii="Symbol" w:hAnsi="Symbol" w:hint="default"/>
      </w:rPr>
    </w:lvl>
    <w:lvl w:ilvl="8">
      <w:start w:val="1"/>
      <w:numFmt w:val="bullet"/>
      <w:lvlText w:val=""/>
      <w:lvlJc w:val="left"/>
      <w:pPr>
        <w:tabs>
          <w:tab w:val="num" w:pos="2556"/>
        </w:tabs>
        <w:ind w:left="1278" w:hanging="142"/>
      </w:pPr>
      <w:rPr>
        <w:rFonts w:ascii="Symbol" w:hAnsi="Symbol" w:hint="default"/>
      </w:rPr>
    </w:lvl>
  </w:abstractNum>
  <w:abstractNum w:abstractNumId="3" w15:restartNumberingAfterBreak="0">
    <w:nsid w:val="02663175"/>
    <w:multiLevelType w:val="hybridMultilevel"/>
    <w:tmpl w:val="40845BA6"/>
    <w:lvl w:ilvl="0" w:tplc="EBA0FE9A">
      <w:start w:val="1"/>
      <w:numFmt w:val="bullet"/>
      <w:pStyle w:val="Opstillingmedbullet"/>
      <w:lvlText w:val=""/>
      <w:lvlJc w:val="left"/>
      <w:pPr>
        <w:ind w:left="720" w:hanging="360"/>
      </w:pPr>
      <w:rPr>
        <w:rFonts w:ascii="Symbol" w:hAnsi="Symbol" w:hint="default"/>
      </w:rPr>
    </w:lvl>
    <w:lvl w:ilvl="1" w:tplc="F814DBEC" w:tentative="1">
      <w:start w:val="1"/>
      <w:numFmt w:val="bullet"/>
      <w:lvlText w:val="o"/>
      <w:lvlJc w:val="left"/>
      <w:pPr>
        <w:ind w:left="1440" w:hanging="360"/>
      </w:pPr>
      <w:rPr>
        <w:rFonts w:ascii="Courier New" w:hAnsi="Courier New" w:cs="Courier New" w:hint="default"/>
      </w:rPr>
    </w:lvl>
    <w:lvl w:ilvl="2" w:tplc="99F24480" w:tentative="1">
      <w:start w:val="1"/>
      <w:numFmt w:val="bullet"/>
      <w:lvlText w:val=""/>
      <w:lvlJc w:val="left"/>
      <w:pPr>
        <w:ind w:left="2160" w:hanging="360"/>
      </w:pPr>
      <w:rPr>
        <w:rFonts w:ascii="Wingdings" w:hAnsi="Wingdings" w:hint="default"/>
      </w:rPr>
    </w:lvl>
    <w:lvl w:ilvl="3" w:tplc="362A5B7E" w:tentative="1">
      <w:start w:val="1"/>
      <w:numFmt w:val="bullet"/>
      <w:lvlText w:val=""/>
      <w:lvlJc w:val="left"/>
      <w:pPr>
        <w:ind w:left="2880" w:hanging="360"/>
      </w:pPr>
      <w:rPr>
        <w:rFonts w:ascii="Symbol" w:hAnsi="Symbol" w:hint="default"/>
      </w:rPr>
    </w:lvl>
    <w:lvl w:ilvl="4" w:tplc="5E044CBC" w:tentative="1">
      <w:start w:val="1"/>
      <w:numFmt w:val="bullet"/>
      <w:lvlText w:val="o"/>
      <w:lvlJc w:val="left"/>
      <w:pPr>
        <w:ind w:left="3600" w:hanging="360"/>
      </w:pPr>
      <w:rPr>
        <w:rFonts w:ascii="Courier New" w:hAnsi="Courier New" w:cs="Courier New" w:hint="default"/>
      </w:rPr>
    </w:lvl>
    <w:lvl w:ilvl="5" w:tplc="4768EA66" w:tentative="1">
      <w:start w:val="1"/>
      <w:numFmt w:val="bullet"/>
      <w:lvlText w:val=""/>
      <w:lvlJc w:val="left"/>
      <w:pPr>
        <w:ind w:left="4320" w:hanging="360"/>
      </w:pPr>
      <w:rPr>
        <w:rFonts w:ascii="Wingdings" w:hAnsi="Wingdings" w:hint="default"/>
      </w:rPr>
    </w:lvl>
    <w:lvl w:ilvl="6" w:tplc="EF122EBC" w:tentative="1">
      <w:start w:val="1"/>
      <w:numFmt w:val="bullet"/>
      <w:lvlText w:val=""/>
      <w:lvlJc w:val="left"/>
      <w:pPr>
        <w:ind w:left="5040" w:hanging="360"/>
      </w:pPr>
      <w:rPr>
        <w:rFonts w:ascii="Symbol" w:hAnsi="Symbol" w:hint="default"/>
      </w:rPr>
    </w:lvl>
    <w:lvl w:ilvl="7" w:tplc="5B30AFE4" w:tentative="1">
      <w:start w:val="1"/>
      <w:numFmt w:val="bullet"/>
      <w:lvlText w:val="o"/>
      <w:lvlJc w:val="left"/>
      <w:pPr>
        <w:ind w:left="5760" w:hanging="360"/>
      </w:pPr>
      <w:rPr>
        <w:rFonts w:ascii="Courier New" w:hAnsi="Courier New" w:cs="Courier New" w:hint="default"/>
      </w:rPr>
    </w:lvl>
    <w:lvl w:ilvl="8" w:tplc="56CA04D8" w:tentative="1">
      <w:start w:val="1"/>
      <w:numFmt w:val="bullet"/>
      <w:lvlText w:val=""/>
      <w:lvlJc w:val="left"/>
      <w:pPr>
        <w:ind w:left="6480" w:hanging="360"/>
      </w:pPr>
      <w:rPr>
        <w:rFonts w:ascii="Wingdings" w:hAnsi="Wingdings" w:hint="default"/>
      </w:rPr>
    </w:lvl>
  </w:abstractNum>
  <w:abstractNum w:abstractNumId="4" w15:restartNumberingAfterBreak="0">
    <w:nsid w:val="0A5E6AE3"/>
    <w:multiLevelType w:val="hybridMultilevel"/>
    <w:tmpl w:val="94506D3C"/>
    <w:lvl w:ilvl="0" w:tplc="7DA225C6">
      <w:start w:val="1"/>
      <w:numFmt w:val="bullet"/>
      <w:lvlText w:val=""/>
      <w:lvlJc w:val="left"/>
      <w:pPr>
        <w:ind w:left="720" w:hanging="360"/>
      </w:pPr>
      <w:rPr>
        <w:rFonts w:ascii="Symbol" w:hAnsi="Symbol" w:hint="default"/>
        <w:color w:val="auto"/>
      </w:rPr>
    </w:lvl>
    <w:lvl w:ilvl="1" w:tplc="72407140">
      <w:start w:val="1"/>
      <w:numFmt w:val="bullet"/>
      <w:lvlText w:val="o"/>
      <w:lvlJc w:val="left"/>
      <w:pPr>
        <w:ind w:left="1440" w:hanging="360"/>
      </w:pPr>
      <w:rPr>
        <w:rFonts w:ascii="Courier New" w:hAnsi="Courier New" w:cs="Courier New" w:hint="default"/>
      </w:rPr>
    </w:lvl>
    <w:lvl w:ilvl="2" w:tplc="4288EB1A">
      <w:start w:val="1"/>
      <w:numFmt w:val="bullet"/>
      <w:lvlText w:val=""/>
      <w:lvlJc w:val="left"/>
      <w:pPr>
        <w:ind w:left="2160" w:hanging="360"/>
      </w:pPr>
      <w:rPr>
        <w:rFonts w:ascii="Wingdings" w:hAnsi="Wingdings" w:hint="default"/>
      </w:rPr>
    </w:lvl>
    <w:lvl w:ilvl="3" w:tplc="E02CA9C8">
      <w:start w:val="1"/>
      <w:numFmt w:val="bullet"/>
      <w:lvlText w:val=""/>
      <w:lvlJc w:val="left"/>
      <w:pPr>
        <w:ind w:left="2880" w:hanging="360"/>
      </w:pPr>
      <w:rPr>
        <w:rFonts w:ascii="Symbol" w:hAnsi="Symbol" w:hint="default"/>
      </w:rPr>
    </w:lvl>
    <w:lvl w:ilvl="4" w:tplc="CA20C042">
      <w:start w:val="1"/>
      <w:numFmt w:val="bullet"/>
      <w:lvlText w:val="o"/>
      <w:lvlJc w:val="left"/>
      <w:pPr>
        <w:ind w:left="3600" w:hanging="360"/>
      </w:pPr>
      <w:rPr>
        <w:rFonts w:ascii="Courier New" w:hAnsi="Courier New" w:cs="Courier New" w:hint="default"/>
      </w:rPr>
    </w:lvl>
    <w:lvl w:ilvl="5" w:tplc="401A6F0C">
      <w:start w:val="1"/>
      <w:numFmt w:val="bullet"/>
      <w:lvlText w:val=""/>
      <w:lvlJc w:val="left"/>
      <w:pPr>
        <w:ind w:left="4320" w:hanging="360"/>
      </w:pPr>
      <w:rPr>
        <w:rFonts w:ascii="Wingdings" w:hAnsi="Wingdings" w:hint="default"/>
      </w:rPr>
    </w:lvl>
    <w:lvl w:ilvl="6" w:tplc="ADC84E14">
      <w:start w:val="1"/>
      <w:numFmt w:val="bullet"/>
      <w:lvlText w:val=""/>
      <w:lvlJc w:val="left"/>
      <w:pPr>
        <w:ind w:left="5040" w:hanging="360"/>
      </w:pPr>
      <w:rPr>
        <w:rFonts w:ascii="Symbol" w:hAnsi="Symbol" w:hint="default"/>
      </w:rPr>
    </w:lvl>
    <w:lvl w:ilvl="7" w:tplc="E3E2DCBA">
      <w:start w:val="1"/>
      <w:numFmt w:val="bullet"/>
      <w:lvlText w:val="o"/>
      <w:lvlJc w:val="left"/>
      <w:pPr>
        <w:ind w:left="5760" w:hanging="360"/>
      </w:pPr>
      <w:rPr>
        <w:rFonts w:ascii="Courier New" w:hAnsi="Courier New" w:cs="Courier New" w:hint="default"/>
      </w:rPr>
    </w:lvl>
    <w:lvl w:ilvl="8" w:tplc="74E4DBFA">
      <w:start w:val="1"/>
      <w:numFmt w:val="bullet"/>
      <w:lvlText w:val=""/>
      <w:lvlJc w:val="left"/>
      <w:pPr>
        <w:ind w:left="6480" w:hanging="360"/>
      </w:pPr>
      <w:rPr>
        <w:rFonts w:ascii="Wingdings" w:hAnsi="Wingdings" w:hint="default"/>
      </w:rPr>
    </w:lvl>
  </w:abstractNum>
  <w:abstractNum w:abstractNumId="5" w15:restartNumberingAfterBreak="0">
    <w:nsid w:val="16643F0A"/>
    <w:multiLevelType w:val="hybridMultilevel"/>
    <w:tmpl w:val="C7D855BA"/>
    <w:lvl w:ilvl="0" w:tplc="EAA201BA">
      <w:start w:val="1"/>
      <w:numFmt w:val="bullet"/>
      <w:pStyle w:val="Tablebulletindent1"/>
      <w:lvlText w:val=""/>
      <w:lvlJc w:val="left"/>
      <w:pPr>
        <w:ind w:left="530" w:hanging="360"/>
      </w:pPr>
      <w:rPr>
        <w:rFonts w:ascii="Symbol" w:hAnsi="Symbol" w:hint="default"/>
      </w:rPr>
    </w:lvl>
    <w:lvl w:ilvl="1" w:tplc="9A16C3F0" w:tentative="1">
      <w:start w:val="1"/>
      <w:numFmt w:val="bullet"/>
      <w:lvlText w:val="o"/>
      <w:lvlJc w:val="left"/>
      <w:pPr>
        <w:ind w:left="1610" w:hanging="360"/>
      </w:pPr>
      <w:rPr>
        <w:rFonts w:ascii="Courier New" w:hAnsi="Courier New" w:cs="Courier New" w:hint="default"/>
      </w:rPr>
    </w:lvl>
    <w:lvl w:ilvl="2" w:tplc="713EF9C0" w:tentative="1">
      <w:start w:val="1"/>
      <w:numFmt w:val="bullet"/>
      <w:lvlText w:val=""/>
      <w:lvlJc w:val="left"/>
      <w:pPr>
        <w:ind w:left="2330" w:hanging="360"/>
      </w:pPr>
      <w:rPr>
        <w:rFonts w:ascii="Wingdings" w:hAnsi="Wingdings" w:hint="default"/>
      </w:rPr>
    </w:lvl>
    <w:lvl w:ilvl="3" w:tplc="D67AB372" w:tentative="1">
      <w:start w:val="1"/>
      <w:numFmt w:val="bullet"/>
      <w:lvlText w:val=""/>
      <w:lvlJc w:val="left"/>
      <w:pPr>
        <w:ind w:left="3050" w:hanging="360"/>
      </w:pPr>
      <w:rPr>
        <w:rFonts w:ascii="Symbol" w:hAnsi="Symbol" w:hint="default"/>
      </w:rPr>
    </w:lvl>
    <w:lvl w:ilvl="4" w:tplc="90F223C8" w:tentative="1">
      <w:start w:val="1"/>
      <w:numFmt w:val="bullet"/>
      <w:lvlText w:val="o"/>
      <w:lvlJc w:val="left"/>
      <w:pPr>
        <w:ind w:left="3770" w:hanging="360"/>
      </w:pPr>
      <w:rPr>
        <w:rFonts w:ascii="Courier New" w:hAnsi="Courier New" w:cs="Courier New" w:hint="default"/>
      </w:rPr>
    </w:lvl>
    <w:lvl w:ilvl="5" w:tplc="F2681716" w:tentative="1">
      <w:start w:val="1"/>
      <w:numFmt w:val="bullet"/>
      <w:lvlText w:val=""/>
      <w:lvlJc w:val="left"/>
      <w:pPr>
        <w:ind w:left="4490" w:hanging="360"/>
      </w:pPr>
      <w:rPr>
        <w:rFonts w:ascii="Wingdings" w:hAnsi="Wingdings" w:hint="default"/>
      </w:rPr>
    </w:lvl>
    <w:lvl w:ilvl="6" w:tplc="19AE9B02" w:tentative="1">
      <w:start w:val="1"/>
      <w:numFmt w:val="bullet"/>
      <w:lvlText w:val=""/>
      <w:lvlJc w:val="left"/>
      <w:pPr>
        <w:ind w:left="5210" w:hanging="360"/>
      </w:pPr>
      <w:rPr>
        <w:rFonts w:ascii="Symbol" w:hAnsi="Symbol" w:hint="default"/>
      </w:rPr>
    </w:lvl>
    <w:lvl w:ilvl="7" w:tplc="03FC2BA6" w:tentative="1">
      <w:start w:val="1"/>
      <w:numFmt w:val="bullet"/>
      <w:lvlText w:val="o"/>
      <w:lvlJc w:val="left"/>
      <w:pPr>
        <w:ind w:left="5930" w:hanging="360"/>
      </w:pPr>
      <w:rPr>
        <w:rFonts w:ascii="Courier New" w:hAnsi="Courier New" w:cs="Courier New" w:hint="default"/>
      </w:rPr>
    </w:lvl>
    <w:lvl w:ilvl="8" w:tplc="D1707736" w:tentative="1">
      <w:start w:val="1"/>
      <w:numFmt w:val="bullet"/>
      <w:lvlText w:val=""/>
      <w:lvlJc w:val="left"/>
      <w:pPr>
        <w:ind w:left="6650" w:hanging="360"/>
      </w:pPr>
      <w:rPr>
        <w:rFonts w:ascii="Wingdings" w:hAnsi="Wingdings" w:hint="default"/>
      </w:rPr>
    </w:lvl>
  </w:abstractNum>
  <w:abstractNum w:abstractNumId="6" w15:restartNumberingAfterBreak="0">
    <w:nsid w:val="284C2829"/>
    <w:multiLevelType w:val="hybridMultilevel"/>
    <w:tmpl w:val="E9167A70"/>
    <w:lvl w:ilvl="0" w:tplc="EABE4204">
      <w:start w:val="1"/>
      <w:numFmt w:val="upperLetter"/>
      <w:lvlText w:val="%1."/>
      <w:lvlJc w:val="left"/>
      <w:pPr>
        <w:ind w:left="360" w:hanging="360"/>
      </w:pPr>
      <w:rPr>
        <w:b w:val="0"/>
      </w:rPr>
    </w:lvl>
    <w:lvl w:ilvl="1" w:tplc="DE88B6E0" w:tentative="1">
      <w:start w:val="1"/>
      <w:numFmt w:val="lowerLetter"/>
      <w:lvlText w:val="%2."/>
      <w:lvlJc w:val="left"/>
      <w:pPr>
        <w:ind w:left="1080" w:hanging="360"/>
      </w:pPr>
    </w:lvl>
    <w:lvl w:ilvl="2" w:tplc="258CD85E" w:tentative="1">
      <w:start w:val="1"/>
      <w:numFmt w:val="lowerRoman"/>
      <w:lvlText w:val="%3."/>
      <w:lvlJc w:val="right"/>
      <w:pPr>
        <w:ind w:left="1800" w:hanging="180"/>
      </w:pPr>
    </w:lvl>
    <w:lvl w:ilvl="3" w:tplc="376C9EE6" w:tentative="1">
      <w:start w:val="1"/>
      <w:numFmt w:val="decimal"/>
      <w:lvlText w:val="%4."/>
      <w:lvlJc w:val="left"/>
      <w:pPr>
        <w:ind w:left="2520" w:hanging="360"/>
      </w:pPr>
    </w:lvl>
    <w:lvl w:ilvl="4" w:tplc="79E6DF70" w:tentative="1">
      <w:start w:val="1"/>
      <w:numFmt w:val="lowerLetter"/>
      <w:lvlText w:val="%5."/>
      <w:lvlJc w:val="left"/>
      <w:pPr>
        <w:ind w:left="3240" w:hanging="360"/>
      </w:pPr>
    </w:lvl>
    <w:lvl w:ilvl="5" w:tplc="50065B06" w:tentative="1">
      <w:start w:val="1"/>
      <w:numFmt w:val="lowerRoman"/>
      <w:lvlText w:val="%6."/>
      <w:lvlJc w:val="right"/>
      <w:pPr>
        <w:ind w:left="3960" w:hanging="180"/>
      </w:pPr>
    </w:lvl>
    <w:lvl w:ilvl="6" w:tplc="7D5A4CA2" w:tentative="1">
      <w:start w:val="1"/>
      <w:numFmt w:val="decimal"/>
      <w:lvlText w:val="%7."/>
      <w:lvlJc w:val="left"/>
      <w:pPr>
        <w:ind w:left="4680" w:hanging="360"/>
      </w:pPr>
    </w:lvl>
    <w:lvl w:ilvl="7" w:tplc="6A26AA50" w:tentative="1">
      <w:start w:val="1"/>
      <w:numFmt w:val="lowerLetter"/>
      <w:lvlText w:val="%8."/>
      <w:lvlJc w:val="left"/>
      <w:pPr>
        <w:ind w:left="5400" w:hanging="360"/>
      </w:pPr>
    </w:lvl>
    <w:lvl w:ilvl="8" w:tplc="3034CB76" w:tentative="1">
      <w:start w:val="1"/>
      <w:numFmt w:val="lowerRoman"/>
      <w:lvlText w:val="%9."/>
      <w:lvlJc w:val="right"/>
      <w:pPr>
        <w:ind w:left="6120" w:hanging="180"/>
      </w:pPr>
    </w:lvl>
  </w:abstractNum>
  <w:abstractNum w:abstractNumId="7" w15:restartNumberingAfterBreak="0">
    <w:nsid w:val="2BF1075F"/>
    <w:multiLevelType w:val="hybridMultilevel"/>
    <w:tmpl w:val="0F7A1748"/>
    <w:lvl w:ilvl="0" w:tplc="855EE26A">
      <w:start w:val="1"/>
      <w:numFmt w:val="bullet"/>
      <w:lvlText w:val=""/>
      <w:lvlJc w:val="left"/>
      <w:pPr>
        <w:ind w:left="768" w:hanging="360"/>
      </w:pPr>
      <w:rPr>
        <w:rFonts w:ascii="Symbol" w:hAnsi="Symbol" w:hint="default"/>
      </w:rPr>
    </w:lvl>
    <w:lvl w:ilvl="1" w:tplc="7A582284">
      <w:start w:val="1"/>
      <w:numFmt w:val="bullet"/>
      <w:lvlText w:val="o"/>
      <w:lvlJc w:val="left"/>
      <w:pPr>
        <w:ind w:left="1488" w:hanging="360"/>
      </w:pPr>
      <w:rPr>
        <w:rFonts w:ascii="Courier New" w:hAnsi="Courier New" w:cs="Courier New" w:hint="default"/>
      </w:rPr>
    </w:lvl>
    <w:lvl w:ilvl="2" w:tplc="9B88190A">
      <w:start w:val="1"/>
      <w:numFmt w:val="bullet"/>
      <w:lvlText w:val=""/>
      <w:lvlJc w:val="left"/>
      <w:pPr>
        <w:ind w:left="2208" w:hanging="360"/>
      </w:pPr>
      <w:rPr>
        <w:rFonts w:ascii="Wingdings" w:hAnsi="Wingdings" w:hint="default"/>
      </w:rPr>
    </w:lvl>
    <w:lvl w:ilvl="3" w:tplc="120CA13E">
      <w:start w:val="1"/>
      <w:numFmt w:val="bullet"/>
      <w:lvlText w:val=""/>
      <w:lvlJc w:val="left"/>
      <w:pPr>
        <w:ind w:left="2928" w:hanging="360"/>
      </w:pPr>
      <w:rPr>
        <w:rFonts w:ascii="Symbol" w:hAnsi="Symbol" w:hint="default"/>
      </w:rPr>
    </w:lvl>
    <w:lvl w:ilvl="4" w:tplc="41861C8E">
      <w:start w:val="1"/>
      <w:numFmt w:val="bullet"/>
      <w:lvlText w:val="o"/>
      <w:lvlJc w:val="left"/>
      <w:pPr>
        <w:ind w:left="3648" w:hanging="360"/>
      </w:pPr>
      <w:rPr>
        <w:rFonts w:ascii="Courier New" w:hAnsi="Courier New" w:cs="Courier New" w:hint="default"/>
      </w:rPr>
    </w:lvl>
    <w:lvl w:ilvl="5" w:tplc="B7224CCA">
      <w:start w:val="1"/>
      <w:numFmt w:val="bullet"/>
      <w:lvlText w:val=""/>
      <w:lvlJc w:val="left"/>
      <w:pPr>
        <w:ind w:left="4368" w:hanging="360"/>
      </w:pPr>
      <w:rPr>
        <w:rFonts w:ascii="Wingdings" w:hAnsi="Wingdings" w:hint="default"/>
      </w:rPr>
    </w:lvl>
    <w:lvl w:ilvl="6" w:tplc="31FCF190">
      <w:start w:val="1"/>
      <w:numFmt w:val="bullet"/>
      <w:lvlText w:val=""/>
      <w:lvlJc w:val="left"/>
      <w:pPr>
        <w:ind w:left="5088" w:hanging="360"/>
      </w:pPr>
      <w:rPr>
        <w:rFonts w:ascii="Symbol" w:hAnsi="Symbol" w:hint="default"/>
      </w:rPr>
    </w:lvl>
    <w:lvl w:ilvl="7" w:tplc="A002F640">
      <w:start w:val="1"/>
      <w:numFmt w:val="bullet"/>
      <w:lvlText w:val="o"/>
      <w:lvlJc w:val="left"/>
      <w:pPr>
        <w:ind w:left="5808" w:hanging="360"/>
      </w:pPr>
      <w:rPr>
        <w:rFonts w:ascii="Courier New" w:hAnsi="Courier New" w:cs="Courier New" w:hint="default"/>
      </w:rPr>
    </w:lvl>
    <w:lvl w:ilvl="8" w:tplc="97C4E310">
      <w:start w:val="1"/>
      <w:numFmt w:val="bullet"/>
      <w:lvlText w:val=""/>
      <w:lvlJc w:val="left"/>
      <w:pPr>
        <w:ind w:left="6528" w:hanging="360"/>
      </w:pPr>
      <w:rPr>
        <w:rFonts w:ascii="Wingdings" w:hAnsi="Wingdings" w:hint="default"/>
      </w:rPr>
    </w:lvl>
  </w:abstractNum>
  <w:abstractNum w:abstractNumId="8" w15:restartNumberingAfterBreak="0">
    <w:nsid w:val="345A0BF6"/>
    <w:multiLevelType w:val="hybridMultilevel"/>
    <w:tmpl w:val="523C2B7E"/>
    <w:lvl w:ilvl="0" w:tplc="8632BF1C">
      <w:start w:val="1"/>
      <w:numFmt w:val="decimal"/>
      <w:lvlText w:val="%1."/>
      <w:lvlJc w:val="left"/>
      <w:pPr>
        <w:ind w:left="720" w:hanging="360"/>
      </w:pPr>
    </w:lvl>
    <w:lvl w:ilvl="1" w:tplc="324E3BEA">
      <w:start w:val="1"/>
      <w:numFmt w:val="lowerLetter"/>
      <w:lvlText w:val="%2."/>
      <w:lvlJc w:val="left"/>
      <w:pPr>
        <w:ind w:left="1440" w:hanging="360"/>
      </w:pPr>
    </w:lvl>
    <w:lvl w:ilvl="2" w:tplc="F60CE784">
      <w:start w:val="1"/>
      <w:numFmt w:val="lowerRoman"/>
      <w:lvlText w:val="%3."/>
      <w:lvlJc w:val="right"/>
      <w:pPr>
        <w:ind w:left="2160" w:hanging="180"/>
      </w:pPr>
    </w:lvl>
    <w:lvl w:ilvl="3" w:tplc="54C438B0">
      <w:start w:val="1"/>
      <w:numFmt w:val="decimal"/>
      <w:lvlText w:val="%4."/>
      <w:lvlJc w:val="left"/>
      <w:pPr>
        <w:ind w:left="2880" w:hanging="360"/>
      </w:pPr>
    </w:lvl>
    <w:lvl w:ilvl="4" w:tplc="1CD0C63C">
      <w:start w:val="1"/>
      <w:numFmt w:val="lowerLetter"/>
      <w:lvlText w:val="%5."/>
      <w:lvlJc w:val="left"/>
      <w:pPr>
        <w:ind w:left="3600" w:hanging="360"/>
      </w:pPr>
    </w:lvl>
    <w:lvl w:ilvl="5" w:tplc="6956A3E4">
      <w:start w:val="1"/>
      <w:numFmt w:val="lowerRoman"/>
      <w:lvlText w:val="%6."/>
      <w:lvlJc w:val="right"/>
      <w:pPr>
        <w:ind w:left="4320" w:hanging="180"/>
      </w:pPr>
    </w:lvl>
    <w:lvl w:ilvl="6" w:tplc="CDCED408">
      <w:start w:val="1"/>
      <w:numFmt w:val="decimal"/>
      <w:lvlText w:val="%7."/>
      <w:lvlJc w:val="left"/>
      <w:pPr>
        <w:ind w:left="5040" w:hanging="360"/>
      </w:pPr>
    </w:lvl>
    <w:lvl w:ilvl="7" w:tplc="C8DA092A">
      <w:start w:val="1"/>
      <w:numFmt w:val="lowerLetter"/>
      <w:lvlText w:val="%8."/>
      <w:lvlJc w:val="left"/>
      <w:pPr>
        <w:ind w:left="5760" w:hanging="360"/>
      </w:pPr>
    </w:lvl>
    <w:lvl w:ilvl="8" w:tplc="DE2CD10A">
      <w:start w:val="1"/>
      <w:numFmt w:val="lowerRoman"/>
      <w:lvlText w:val="%9."/>
      <w:lvlJc w:val="right"/>
      <w:pPr>
        <w:ind w:left="6480" w:hanging="180"/>
      </w:pPr>
    </w:lvl>
  </w:abstractNum>
  <w:abstractNum w:abstractNumId="9" w15:restartNumberingAfterBreak="0">
    <w:nsid w:val="36476DC8"/>
    <w:multiLevelType w:val="hybridMultilevel"/>
    <w:tmpl w:val="A9300832"/>
    <w:lvl w:ilvl="0" w:tplc="12860B00">
      <w:start w:val="1"/>
      <w:numFmt w:val="bullet"/>
      <w:lvlText w:val=""/>
      <w:lvlJc w:val="left"/>
      <w:pPr>
        <w:ind w:left="1080" w:hanging="360"/>
      </w:pPr>
      <w:rPr>
        <w:rFonts w:ascii="Symbol" w:hAnsi="Symbol" w:hint="default"/>
      </w:rPr>
    </w:lvl>
    <w:lvl w:ilvl="1" w:tplc="42484992">
      <w:start w:val="1"/>
      <w:numFmt w:val="bullet"/>
      <w:lvlText w:val="o"/>
      <w:lvlJc w:val="left"/>
      <w:pPr>
        <w:ind w:left="1800" w:hanging="360"/>
      </w:pPr>
      <w:rPr>
        <w:rFonts w:ascii="Courier New" w:hAnsi="Courier New" w:cs="Courier New" w:hint="default"/>
      </w:rPr>
    </w:lvl>
    <w:lvl w:ilvl="2" w:tplc="B508A68C">
      <w:start w:val="1"/>
      <w:numFmt w:val="bullet"/>
      <w:lvlText w:val=""/>
      <w:lvlJc w:val="left"/>
      <w:pPr>
        <w:ind w:left="2520" w:hanging="360"/>
      </w:pPr>
      <w:rPr>
        <w:rFonts w:ascii="Wingdings" w:hAnsi="Wingdings" w:hint="default"/>
      </w:rPr>
    </w:lvl>
    <w:lvl w:ilvl="3" w:tplc="BB948EEC">
      <w:start w:val="1"/>
      <w:numFmt w:val="bullet"/>
      <w:lvlText w:val=""/>
      <w:lvlJc w:val="left"/>
      <w:pPr>
        <w:ind w:left="3240" w:hanging="360"/>
      </w:pPr>
      <w:rPr>
        <w:rFonts w:ascii="Symbol" w:hAnsi="Symbol" w:hint="default"/>
      </w:rPr>
    </w:lvl>
    <w:lvl w:ilvl="4" w:tplc="77A42BEC">
      <w:start w:val="1"/>
      <w:numFmt w:val="bullet"/>
      <w:lvlText w:val="o"/>
      <w:lvlJc w:val="left"/>
      <w:pPr>
        <w:ind w:left="3960" w:hanging="360"/>
      </w:pPr>
      <w:rPr>
        <w:rFonts w:ascii="Courier New" w:hAnsi="Courier New" w:cs="Courier New" w:hint="default"/>
      </w:rPr>
    </w:lvl>
    <w:lvl w:ilvl="5" w:tplc="82D2495C">
      <w:start w:val="1"/>
      <w:numFmt w:val="bullet"/>
      <w:lvlText w:val=""/>
      <w:lvlJc w:val="left"/>
      <w:pPr>
        <w:ind w:left="4680" w:hanging="360"/>
      </w:pPr>
      <w:rPr>
        <w:rFonts w:ascii="Wingdings" w:hAnsi="Wingdings" w:hint="default"/>
      </w:rPr>
    </w:lvl>
    <w:lvl w:ilvl="6" w:tplc="CCBE0938">
      <w:start w:val="1"/>
      <w:numFmt w:val="bullet"/>
      <w:lvlText w:val=""/>
      <w:lvlJc w:val="left"/>
      <w:pPr>
        <w:ind w:left="5400" w:hanging="360"/>
      </w:pPr>
      <w:rPr>
        <w:rFonts w:ascii="Symbol" w:hAnsi="Symbol" w:hint="default"/>
      </w:rPr>
    </w:lvl>
    <w:lvl w:ilvl="7" w:tplc="E848D482">
      <w:start w:val="1"/>
      <w:numFmt w:val="bullet"/>
      <w:lvlText w:val="o"/>
      <w:lvlJc w:val="left"/>
      <w:pPr>
        <w:ind w:left="6120" w:hanging="360"/>
      </w:pPr>
      <w:rPr>
        <w:rFonts w:ascii="Courier New" w:hAnsi="Courier New" w:cs="Courier New" w:hint="default"/>
      </w:rPr>
    </w:lvl>
    <w:lvl w:ilvl="8" w:tplc="0A420984">
      <w:start w:val="1"/>
      <w:numFmt w:val="bullet"/>
      <w:lvlText w:val=""/>
      <w:lvlJc w:val="left"/>
      <w:pPr>
        <w:ind w:left="6840" w:hanging="360"/>
      </w:pPr>
      <w:rPr>
        <w:rFonts w:ascii="Wingdings" w:hAnsi="Wingdings" w:hint="default"/>
      </w:rPr>
    </w:lvl>
  </w:abstractNum>
  <w:abstractNum w:abstractNumId="10" w15:restartNumberingAfterBreak="0">
    <w:nsid w:val="36575597"/>
    <w:multiLevelType w:val="multilevel"/>
    <w:tmpl w:val="C8FC2832"/>
    <w:lvl w:ilvl="0">
      <w:start w:val="1"/>
      <w:numFmt w:val="decimal"/>
      <w:pStyle w:val="Overskrift1"/>
      <w:suff w:val="space"/>
      <w:lvlText w:val="%1."/>
      <w:lvlJc w:val="left"/>
      <w:pPr>
        <w:ind w:left="284" w:hanging="284"/>
      </w:pPr>
      <w:rPr>
        <w:rFonts w:ascii="Century Gothic" w:hAnsi="Century Gothic" w:hint="default"/>
        <w:b/>
        <w:i w:val="0"/>
        <w:caps w:val="0"/>
        <w:strike w:val="0"/>
        <w:dstrike w:val="0"/>
        <w:vanish w:val="0"/>
        <w:color w:val="auto"/>
        <w:sz w:val="4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suff w:val="space"/>
      <w:lvlText w:val="%1.%2"/>
      <w:lvlJc w:val="left"/>
      <w:pPr>
        <w:ind w:left="567" w:hanging="567"/>
      </w:pPr>
      <w:rPr>
        <w:rFonts w:ascii="Century Gothic" w:hAnsi="Century Gothic" w:cs="Times New Roman" w:hint="default"/>
        <w:b/>
        <w:bCs w:val="0"/>
        <w:i w:val="0"/>
        <w:iCs w:val="0"/>
        <w:caps w:val="0"/>
        <w:smallCaps w:val="0"/>
        <w:strike w:val="0"/>
        <w:dstrike w:val="0"/>
        <w:outline w:val="0"/>
        <w:shadow w:val="0"/>
        <w:emboss w:val="0"/>
        <w:imprint w:val="0"/>
        <w:noProof w:val="0"/>
        <w:vanish w:val="0"/>
        <w:spacing w:val="0"/>
        <w:kern w:val="0"/>
        <w:position w:val="0"/>
        <w:sz w:val="2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Overskrift3"/>
      <w:suff w:val="space"/>
      <w:lvlText w:val="%1.%2.%3"/>
      <w:lvlJc w:val="left"/>
      <w:pPr>
        <w:ind w:left="567" w:hanging="567"/>
      </w:pPr>
      <w:rPr>
        <w:rFonts w:ascii="Century Gothic" w:hAnsi="Century Gothic" w:hint="default"/>
        <w:b w:val="0"/>
        <w:bCs w:val="0"/>
        <w:i w:val="0"/>
        <w:color w:val="auto"/>
        <w:sz w:val="26"/>
      </w:rPr>
    </w:lvl>
    <w:lvl w:ilvl="3">
      <w:start w:val="1"/>
      <w:numFmt w:val="decimal"/>
      <w:pStyle w:val="Overskrift4"/>
      <w:lvlText w:val="%1.%2.%3.%4"/>
      <w:lvlJc w:val="left"/>
      <w:pPr>
        <w:ind w:left="851" w:hanging="851"/>
      </w:pPr>
      <w:rPr>
        <w:rFonts w:ascii="Century Gothic" w:hAnsi="Century Gothic" w:hint="default"/>
        <w:b w:val="0"/>
        <w:i w:val="0"/>
        <w:sz w:val="26"/>
      </w:rPr>
    </w:lvl>
    <w:lvl w:ilvl="4">
      <w:start w:val="1"/>
      <w:numFmt w:val="decimal"/>
      <w:pStyle w:val="Overskrift5"/>
      <w:lvlText w:val="%1.%2.%3.%4.%5"/>
      <w:lvlJc w:val="left"/>
      <w:pPr>
        <w:tabs>
          <w:tab w:val="num" w:pos="851"/>
        </w:tabs>
        <w:ind w:left="851" w:hanging="851"/>
      </w:pPr>
      <w:rPr>
        <w:rFonts w:ascii="Tahoma" w:hAnsi="Tahoma" w:hint="default"/>
        <w:b/>
        <w:i w:val="0"/>
        <w:sz w:val="22"/>
      </w:rPr>
    </w:lvl>
    <w:lvl w:ilvl="5">
      <w:start w:val="1"/>
      <w:numFmt w:val="upperLetter"/>
      <w:lvlRestart w:val="2"/>
      <w:pStyle w:val="OpstillingmedA"/>
      <w:lvlText w:val="%6)"/>
      <w:lvlJc w:val="left"/>
      <w:pPr>
        <w:ind w:left="357" w:hanging="357"/>
      </w:pPr>
      <w:rPr>
        <w:rFonts w:ascii="Constantia" w:hAnsi="Constantia" w:hint="default"/>
        <w:b w:val="0"/>
        <w:i w:val="0"/>
        <w:sz w:val="19"/>
      </w:rPr>
    </w:lvl>
    <w:lvl w:ilvl="6">
      <w:start w:val="1"/>
      <w:numFmt w:val="decimal"/>
      <w:lvlRestart w:val="2"/>
      <w:pStyle w:val="Opstillingmed1"/>
      <w:lvlText w:val="%7)"/>
      <w:lvlJc w:val="left"/>
      <w:pPr>
        <w:ind w:left="357" w:hanging="357"/>
      </w:pPr>
      <w:rPr>
        <w:rFonts w:ascii="Constantia" w:hAnsi="Constantia" w:hint="default"/>
        <w:sz w:val="19"/>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1" w15:restartNumberingAfterBreak="0">
    <w:nsid w:val="46A26BBF"/>
    <w:multiLevelType w:val="hybridMultilevel"/>
    <w:tmpl w:val="E856B74E"/>
    <w:lvl w:ilvl="0" w:tplc="5CF6C0AC">
      <w:start w:val="1"/>
      <w:numFmt w:val="bullet"/>
      <w:pStyle w:val="Tabelbullit"/>
      <w:lvlText w:val=""/>
      <w:lvlJc w:val="left"/>
      <w:pPr>
        <w:tabs>
          <w:tab w:val="num" w:pos="360"/>
        </w:tabs>
        <w:ind w:left="284" w:hanging="284"/>
      </w:pPr>
      <w:rPr>
        <w:rFonts w:ascii="Symbol" w:hAnsi="Symbol" w:hint="default"/>
        <w:b w:val="0"/>
        <w:i w:val="0"/>
        <w:sz w:val="16"/>
      </w:rPr>
    </w:lvl>
    <w:lvl w:ilvl="1" w:tplc="1FDEEB96">
      <w:start w:val="1"/>
      <w:numFmt w:val="bullet"/>
      <w:lvlText w:val=""/>
      <w:lvlJc w:val="left"/>
      <w:pPr>
        <w:tabs>
          <w:tab w:val="num" w:pos="1440"/>
        </w:tabs>
        <w:ind w:left="1437" w:hanging="357"/>
      </w:pPr>
      <w:rPr>
        <w:rFonts w:ascii="Symbol" w:hAnsi="Symbol" w:hint="default"/>
        <w:b w:val="0"/>
        <w:i w:val="0"/>
        <w:sz w:val="16"/>
      </w:rPr>
    </w:lvl>
    <w:lvl w:ilvl="2" w:tplc="6686C1B4" w:tentative="1">
      <w:start w:val="1"/>
      <w:numFmt w:val="bullet"/>
      <w:lvlText w:val=""/>
      <w:lvlJc w:val="left"/>
      <w:pPr>
        <w:tabs>
          <w:tab w:val="num" w:pos="2160"/>
        </w:tabs>
        <w:ind w:left="2160" w:hanging="360"/>
      </w:pPr>
      <w:rPr>
        <w:rFonts w:ascii="Wingdings" w:hAnsi="Wingdings" w:hint="default"/>
      </w:rPr>
    </w:lvl>
    <w:lvl w:ilvl="3" w:tplc="B448AA22" w:tentative="1">
      <w:start w:val="1"/>
      <w:numFmt w:val="bullet"/>
      <w:lvlText w:val=""/>
      <w:lvlJc w:val="left"/>
      <w:pPr>
        <w:tabs>
          <w:tab w:val="num" w:pos="2880"/>
        </w:tabs>
        <w:ind w:left="2880" w:hanging="360"/>
      </w:pPr>
      <w:rPr>
        <w:rFonts w:ascii="Symbol" w:hAnsi="Symbol" w:hint="default"/>
      </w:rPr>
    </w:lvl>
    <w:lvl w:ilvl="4" w:tplc="88C0B896" w:tentative="1">
      <w:start w:val="1"/>
      <w:numFmt w:val="bullet"/>
      <w:lvlText w:val="o"/>
      <w:lvlJc w:val="left"/>
      <w:pPr>
        <w:tabs>
          <w:tab w:val="num" w:pos="3600"/>
        </w:tabs>
        <w:ind w:left="3600" w:hanging="360"/>
      </w:pPr>
      <w:rPr>
        <w:rFonts w:ascii="Courier New" w:hAnsi="Courier New" w:hint="default"/>
      </w:rPr>
    </w:lvl>
    <w:lvl w:ilvl="5" w:tplc="D1EA860E" w:tentative="1">
      <w:start w:val="1"/>
      <w:numFmt w:val="bullet"/>
      <w:lvlText w:val=""/>
      <w:lvlJc w:val="left"/>
      <w:pPr>
        <w:tabs>
          <w:tab w:val="num" w:pos="4320"/>
        </w:tabs>
        <w:ind w:left="4320" w:hanging="360"/>
      </w:pPr>
      <w:rPr>
        <w:rFonts w:ascii="Wingdings" w:hAnsi="Wingdings" w:hint="default"/>
      </w:rPr>
    </w:lvl>
    <w:lvl w:ilvl="6" w:tplc="57967ABA" w:tentative="1">
      <w:start w:val="1"/>
      <w:numFmt w:val="bullet"/>
      <w:lvlText w:val=""/>
      <w:lvlJc w:val="left"/>
      <w:pPr>
        <w:tabs>
          <w:tab w:val="num" w:pos="5040"/>
        </w:tabs>
        <w:ind w:left="5040" w:hanging="360"/>
      </w:pPr>
      <w:rPr>
        <w:rFonts w:ascii="Symbol" w:hAnsi="Symbol" w:hint="default"/>
      </w:rPr>
    </w:lvl>
    <w:lvl w:ilvl="7" w:tplc="9C46BF66" w:tentative="1">
      <w:start w:val="1"/>
      <w:numFmt w:val="bullet"/>
      <w:lvlText w:val="o"/>
      <w:lvlJc w:val="left"/>
      <w:pPr>
        <w:tabs>
          <w:tab w:val="num" w:pos="5760"/>
        </w:tabs>
        <w:ind w:left="5760" w:hanging="360"/>
      </w:pPr>
      <w:rPr>
        <w:rFonts w:ascii="Courier New" w:hAnsi="Courier New" w:hint="default"/>
      </w:rPr>
    </w:lvl>
    <w:lvl w:ilvl="8" w:tplc="64F0A64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0E5250"/>
    <w:multiLevelType w:val="multilevel"/>
    <w:tmpl w:val="28967084"/>
    <w:lvl w:ilvl="0">
      <w:start w:val="1"/>
      <w:numFmt w:val="decimal"/>
      <w:lvlText w:val="%1."/>
      <w:lvlJc w:val="left"/>
      <w:pPr>
        <w:ind w:left="360" w:hanging="360"/>
      </w:pPr>
    </w:lvl>
    <w:lvl w:ilvl="1">
      <w:start w:val="1"/>
      <w:numFmt w:val="decimal"/>
      <w:lvlText w:val="%1.%2."/>
      <w:lvlJc w:val="left"/>
      <w:pPr>
        <w:ind w:left="792" w:hanging="432"/>
      </w:pPr>
      <w:rPr>
        <w:rFonts w:ascii="Garamond" w:hAnsi="Garamond" w:hint="default"/>
        <w:sz w:val="24"/>
        <w:szCs w:val="24"/>
      </w:rPr>
    </w:lvl>
    <w:lvl w:ilvl="2">
      <w:start w:val="1"/>
      <w:numFmt w:val="decimal"/>
      <w:lvlText w:val="%1.%2.%3."/>
      <w:lvlJc w:val="left"/>
      <w:pPr>
        <w:ind w:left="1355" w:hanging="504"/>
      </w:pPr>
      <w:rPr>
        <w:i/>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B682B81"/>
    <w:multiLevelType w:val="hybridMultilevel"/>
    <w:tmpl w:val="42DAF62E"/>
    <w:lvl w:ilvl="0" w:tplc="F7F050FC">
      <w:start w:val="1"/>
      <w:numFmt w:val="upperLetter"/>
      <w:lvlText w:val="%1."/>
      <w:lvlJc w:val="left"/>
      <w:pPr>
        <w:ind w:left="720" w:hanging="360"/>
      </w:pPr>
    </w:lvl>
    <w:lvl w:ilvl="1" w:tplc="5F8C09B2" w:tentative="1">
      <w:start w:val="1"/>
      <w:numFmt w:val="lowerLetter"/>
      <w:lvlText w:val="%2."/>
      <w:lvlJc w:val="left"/>
      <w:pPr>
        <w:ind w:left="1440" w:hanging="360"/>
      </w:pPr>
    </w:lvl>
    <w:lvl w:ilvl="2" w:tplc="43D22E5E" w:tentative="1">
      <w:start w:val="1"/>
      <w:numFmt w:val="lowerRoman"/>
      <w:lvlText w:val="%3."/>
      <w:lvlJc w:val="right"/>
      <w:pPr>
        <w:ind w:left="2160" w:hanging="180"/>
      </w:pPr>
    </w:lvl>
    <w:lvl w:ilvl="3" w:tplc="2050F6EA" w:tentative="1">
      <w:start w:val="1"/>
      <w:numFmt w:val="decimal"/>
      <w:lvlText w:val="%4."/>
      <w:lvlJc w:val="left"/>
      <w:pPr>
        <w:ind w:left="2880" w:hanging="360"/>
      </w:pPr>
    </w:lvl>
    <w:lvl w:ilvl="4" w:tplc="25E2B9DC" w:tentative="1">
      <w:start w:val="1"/>
      <w:numFmt w:val="lowerLetter"/>
      <w:lvlText w:val="%5."/>
      <w:lvlJc w:val="left"/>
      <w:pPr>
        <w:ind w:left="3600" w:hanging="360"/>
      </w:pPr>
    </w:lvl>
    <w:lvl w:ilvl="5" w:tplc="B73C0F90" w:tentative="1">
      <w:start w:val="1"/>
      <w:numFmt w:val="lowerRoman"/>
      <w:lvlText w:val="%6."/>
      <w:lvlJc w:val="right"/>
      <w:pPr>
        <w:ind w:left="4320" w:hanging="180"/>
      </w:pPr>
    </w:lvl>
    <w:lvl w:ilvl="6" w:tplc="552E3C1C" w:tentative="1">
      <w:start w:val="1"/>
      <w:numFmt w:val="decimal"/>
      <w:lvlText w:val="%7."/>
      <w:lvlJc w:val="left"/>
      <w:pPr>
        <w:ind w:left="5040" w:hanging="360"/>
      </w:pPr>
    </w:lvl>
    <w:lvl w:ilvl="7" w:tplc="72B27470" w:tentative="1">
      <w:start w:val="1"/>
      <w:numFmt w:val="lowerLetter"/>
      <w:lvlText w:val="%8."/>
      <w:lvlJc w:val="left"/>
      <w:pPr>
        <w:ind w:left="5760" w:hanging="360"/>
      </w:pPr>
    </w:lvl>
    <w:lvl w:ilvl="8" w:tplc="67488F26" w:tentative="1">
      <w:start w:val="1"/>
      <w:numFmt w:val="lowerRoman"/>
      <w:lvlText w:val="%9."/>
      <w:lvlJc w:val="right"/>
      <w:pPr>
        <w:ind w:left="6480" w:hanging="180"/>
      </w:pPr>
    </w:lvl>
  </w:abstractNum>
  <w:abstractNum w:abstractNumId="14" w15:restartNumberingAfterBreak="0">
    <w:nsid w:val="56DC71F6"/>
    <w:multiLevelType w:val="hybridMultilevel"/>
    <w:tmpl w:val="844AA890"/>
    <w:lvl w:ilvl="0" w:tplc="B2761100">
      <w:start w:val="1"/>
      <w:numFmt w:val="bullet"/>
      <w:lvlText w:val=""/>
      <w:lvlJc w:val="left"/>
      <w:pPr>
        <w:ind w:left="720" w:hanging="360"/>
      </w:pPr>
      <w:rPr>
        <w:rFonts w:ascii="Symbol" w:hAnsi="Symbol" w:hint="default"/>
      </w:rPr>
    </w:lvl>
    <w:lvl w:ilvl="1" w:tplc="AA12EEEC" w:tentative="1">
      <w:start w:val="1"/>
      <w:numFmt w:val="bullet"/>
      <w:lvlText w:val="o"/>
      <w:lvlJc w:val="left"/>
      <w:pPr>
        <w:ind w:left="1440" w:hanging="360"/>
      </w:pPr>
      <w:rPr>
        <w:rFonts w:ascii="Courier New" w:hAnsi="Courier New" w:cs="Courier New" w:hint="default"/>
      </w:rPr>
    </w:lvl>
    <w:lvl w:ilvl="2" w:tplc="874A8EF6" w:tentative="1">
      <w:start w:val="1"/>
      <w:numFmt w:val="bullet"/>
      <w:lvlText w:val=""/>
      <w:lvlJc w:val="left"/>
      <w:pPr>
        <w:ind w:left="2160" w:hanging="360"/>
      </w:pPr>
      <w:rPr>
        <w:rFonts w:ascii="Wingdings" w:hAnsi="Wingdings" w:hint="default"/>
      </w:rPr>
    </w:lvl>
    <w:lvl w:ilvl="3" w:tplc="D700C4E6" w:tentative="1">
      <w:start w:val="1"/>
      <w:numFmt w:val="bullet"/>
      <w:lvlText w:val=""/>
      <w:lvlJc w:val="left"/>
      <w:pPr>
        <w:ind w:left="2880" w:hanging="360"/>
      </w:pPr>
      <w:rPr>
        <w:rFonts w:ascii="Symbol" w:hAnsi="Symbol" w:hint="default"/>
      </w:rPr>
    </w:lvl>
    <w:lvl w:ilvl="4" w:tplc="4404DF72" w:tentative="1">
      <w:start w:val="1"/>
      <w:numFmt w:val="bullet"/>
      <w:lvlText w:val="o"/>
      <w:lvlJc w:val="left"/>
      <w:pPr>
        <w:ind w:left="3600" w:hanging="360"/>
      </w:pPr>
      <w:rPr>
        <w:rFonts w:ascii="Courier New" w:hAnsi="Courier New" w:cs="Courier New" w:hint="default"/>
      </w:rPr>
    </w:lvl>
    <w:lvl w:ilvl="5" w:tplc="AF886F6E" w:tentative="1">
      <w:start w:val="1"/>
      <w:numFmt w:val="bullet"/>
      <w:lvlText w:val=""/>
      <w:lvlJc w:val="left"/>
      <w:pPr>
        <w:ind w:left="4320" w:hanging="360"/>
      </w:pPr>
      <w:rPr>
        <w:rFonts w:ascii="Wingdings" w:hAnsi="Wingdings" w:hint="default"/>
      </w:rPr>
    </w:lvl>
    <w:lvl w:ilvl="6" w:tplc="70AE2FE0" w:tentative="1">
      <w:start w:val="1"/>
      <w:numFmt w:val="bullet"/>
      <w:lvlText w:val=""/>
      <w:lvlJc w:val="left"/>
      <w:pPr>
        <w:ind w:left="5040" w:hanging="360"/>
      </w:pPr>
      <w:rPr>
        <w:rFonts w:ascii="Symbol" w:hAnsi="Symbol" w:hint="default"/>
      </w:rPr>
    </w:lvl>
    <w:lvl w:ilvl="7" w:tplc="0E42377E" w:tentative="1">
      <w:start w:val="1"/>
      <w:numFmt w:val="bullet"/>
      <w:lvlText w:val="o"/>
      <w:lvlJc w:val="left"/>
      <w:pPr>
        <w:ind w:left="5760" w:hanging="360"/>
      </w:pPr>
      <w:rPr>
        <w:rFonts w:ascii="Courier New" w:hAnsi="Courier New" w:cs="Courier New" w:hint="default"/>
      </w:rPr>
    </w:lvl>
    <w:lvl w:ilvl="8" w:tplc="6CF0D22C" w:tentative="1">
      <w:start w:val="1"/>
      <w:numFmt w:val="bullet"/>
      <w:lvlText w:val=""/>
      <w:lvlJc w:val="left"/>
      <w:pPr>
        <w:ind w:left="6480" w:hanging="360"/>
      </w:pPr>
      <w:rPr>
        <w:rFonts w:ascii="Wingdings" w:hAnsi="Wingdings" w:hint="default"/>
      </w:rPr>
    </w:lvl>
  </w:abstractNum>
  <w:abstractNum w:abstractNumId="15" w15:restartNumberingAfterBreak="0">
    <w:nsid w:val="5AD0365C"/>
    <w:multiLevelType w:val="hybridMultilevel"/>
    <w:tmpl w:val="4EF0A13C"/>
    <w:lvl w:ilvl="0" w:tplc="616E24FA">
      <w:start w:val="1"/>
      <w:numFmt w:val="bullet"/>
      <w:lvlText w:val=""/>
      <w:lvlJc w:val="left"/>
      <w:pPr>
        <w:tabs>
          <w:tab w:val="num" w:pos="720"/>
        </w:tabs>
        <w:ind w:left="720" w:hanging="360"/>
      </w:pPr>
      <w:rPr>
        <w:rFonts w:ascii="Wingdings" w:hAnsi="Wingdings" w:hint="default"/>
      </w:rPr>
    </w:lvl>
    <w:lvl w:ilvl="1" w:tplc="E65C0E2C">
      <w:start w:val="1"/>
      <w:numFmt w:val="bullet"/>
      <w:lvlText w:val="o"/>
      <w:lvlJc w:val="left"/>
      <w:pPr>
        <w:tabs>
          <w:tab w:val="num" w:pos="1440"/>
        </w:tabs>
        <w:ind w:left="1440" w:hanging="360"/>
      </w:pPr>
      <w:rPr>
        <w:rFonts w:ascii="Courier New" w:hAnsi="Courier New" w:cs="Courier New" w:hint="default"/>
      </w:rPr>
    </w:lvl>
    <w:lvl w:ilvl="2" w:tplc="00CC01EE">
      <w:start w:val="1"/>
      <w:numFmt w:val="bullet"/>
      <w:lvlText w:val=""/>
      <w:lvlJc w:val="left"/>
      <w:pPr>
        <w:tabs>
          <w:tab w:val="num" w:pos="2160"/>
        </w:tabs>
        <w:ind w:left="2160" w:hanging="360"/>
      </w:pPr>
      <w:rPr>
        <w:rFonts w:ascii="Wingdings" w:hAnsi="Wingdings" w:hint="default"/>
      </w:rPr>
    </w:lvl>
    <w:lvl w:ilvl="3" w:tplc="6658BA6A">
      <w:start w:val="1"/>
      <w:numFmt w:val="bullet"/>
      <w:lvlText w:val=""/>
      <w:lvlJc w:val="left"/>
      <w:pPr>
        <w:tabs>
          <w:tab w:val="num" w:pos="2880"/>
        </w:tabs>
        <w:ind w:left="2880" w:hanging="360"/>
      </w:pPr>
      <w:rPr>
        <w:rFonts w:ascii="Symbol" w:hAnsi="Symbol" w:hint="default"/>
      </w:rPr>
    </w:lvl>
    <w:lvl w:ilvl="4" w:tplc="155245D0">
      <w:start w:val="1"/>
      <w:numFmt w:val="bullet"/>
      <w:lvlText w:val="o"/>
      <w:lvlJc w:val="left"/>
      <w:pPr>
        <w:tabs>
          <w:tab w:val="num" w:pos="3600"/>
        </w:tabs>
        <w:ind w:left="3600" w:hanging="360"/>
      </w:pPr>
      <w:rPr>
        <w:rFonts w:ascii="Courier New" w:hAnsi="Courier New" w:cs="Courier New" w:hint="default"/>
      </w:rPr>
    </w:lvl>
    <w:lvl w:ilvl="5" w:tplc="CBD2B49A">
      <w:start w:val="1"/>
      <w:numFmt w:val="bullet"/>
      <w:lvlText w:val=""/>
      <w:lvlJc w:val="left"/>
      <w:pPr>
        <w:tabs>
          <w:tab w:val="num" w:pos="4320"/>
        </w:tabs>
        <w:ind w:left="4320" w:hanging="360"/>
      </w:pPr>
      <w:rPr>
        <w:rFonts w:ascii="Wingdings" w:hAnsi="Wingdings" w:hint="default"/>
      </w:rPr>
    </w:lvl>
    <w:lvl w:ilvl="6" w:tplc="1D76AA20">
      <w:start w:val="1"/>
      <w:numFmt w:val="bullet"/>
      <w:lvlText w:val=""/>
      <w:lvlJc w:val="left"/>
      <w:pPr>
        <w:tabs>
          <w:tab w:val="num" w:pos="5040"/>
        </w:tabs>
        <w:ind w:left="5040" w:hanging="360"/>
      </w:pPr>
      <w:rPr>
        <w:rFonts w:ascii="Symbol" w:hAnsi="Symbol" w:hint="default"/>
      </w:rPr>
    </w:lvl>
    <w:lvl w:ilvl="7" w:tplc="176015E6">
      <w:start w:val="1"/>
      <w:numFmt w:val="bullet"/>
      <w:lvlText w:val="o"/>
      <w:lvlJc w:val="left"/>
      <w:pPr>
        <w:tabs>
          <w:tab w:val="num" w:pos="5760"/>
        </w:tabs>
        <w:ind w:left="5760" w:hanging="360"/>
      </w:pPr>
      <w:rPr>
        <w:rFonts w:ascii="Courier New" w:hAnsi="Courier New" w:cs="Courier New" w:hint="default"/>
      </w:rPr>
    </w:lvl>
    <w:lvl w:ilvl="8" w:tplc="7E0E5A3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332338"/>
    <w:multiLevelType w:val="hybridMultilevel"/>
    <w:tmpl w:val="223CC590"/>
    <w:lvl w:ilvl="0" w:tplc="DEA6380C">
      <w:start w:val="13"/>
      <w:numFmt w:val="bullet"/>
      <w:lvlText w:val="-"/>
      <w:lvlJc w:val="left"/>
      <w:pPr>
        <w:ind w:left="410" w:hanging="360"/>
      </w:pPr>
      <w:rPr>
        <w:rFonts w:ascii="Constantia" w:eastAsia="Times New Roman" w:hAnsi="Constantia" w:cs="Times New Roman" w:hint="default"/>
      </w:rPr>
    </w:lvl>
    <w:lvl w:ilvl="1" w:tplc="7A9AEBB0" w:tentative="1">
      <w:start w:val="1"/>
      <w:numFmt w:val="bullet"/>
      <w:lvlText w:val="o"/>
      <w:lvlJc w:val="left"/>
      <w:pPr>
        <w:ind w:left="1130" w:hanging="360"/>
      </w:pPr>
      <w:rPr>
        <w:rFonts w:ascii="Courier New" w:hAnsi="Courier New" w:cs="Courier New" w:hint="default"/>
      </w:rPr>
    </w:lvl>
    <w:lvl w:ilvl="2" w:tplc="5ACEE5CC" w:tentative="1">
      <w:start w:val="1"/>
      <w:numFmt w:val="bullet"/>
      <w:lvlText w:val=""/>
      <w:lvlJc w:val="left"/>
      <w:pPr>
        <w:ind w:left="1850" w:hanging="360"/>
      </w:pPr>
      <w:rPr>
        <w:rFonts w:ascii="Wingdings" w:hAnsi="Wingdings" w:hint="default"/>
      </w:rPr>
    </w:lvl>
    <w:lvl w:ilvl="3" w:tplc="4DE6CF06" w:tentative="1">
      <w:start w:val="1"/>
      <w:numFmt w:val="bullet"/>
      <w:lvlText w:val=""/>
      <w:lvlJc w:val="left"/>
      <w:pPr>
        <w:ind w:left="2570" w:hanging="360"/>
      </w:pPr>
      <w:rPr>
        <w:rFonts w:ascii="Symbol" w:hAnsi="Symbol" w:hint="default"/>
      </w:rPr>
    </w:lvl>
    <w:lvl w:ilvl="4" w:tplc="9F24D8CE" w:tentative="1">
      <w:start w:val="1"/>
      <w:numFmt w:val="bullet"/>
      <w:lvlText w:val="o"/>
      <w:lvlJc w:val="left"/>
      <w:pPr>
        <w:ind w:left="3290" w:hanging="360"/>
      </w:pPr>
      <w:rPr>
        <w:rFonts w:ascii="Courier New" w:hAnsi="Courier New" w:cs="Courier New" w:hint="default"/>
      </w:rPr>
    </w:lvl>
    <w:lvl w:ilvl="5" w:tplc="F4E48F28" w:tentative="1">
      <w:start w:val="1"/>
      <w:numFmt w:val="bullet"/>
      <w:lvlText w:val=""/>
      <w:lvlJc w:val="left"/>
      <w:pPr>
        <w:ind w:left="4010" w:hanging="360"/>
      </w:pPr>
      <w:rPr>
        <w:rFonts w:ascii="Wingdings" w:hAnsi="Wingdings" w:hint="default"/>
      </w:rPr>
    </w:lvl>
    <w:lvl w:ilvl="6" w:tplc="63D429A6" w:tentative="1">
      <w:start w:val="1"/>
      <w:numFmt w:val="bullet"/>
      <w:lvlText w:val=""/>
      <w:lvlJc w:val="left"/>
      <w:pPr>
        <w:ind w:left="4730" w:hanging="360"/>
      </w:pPr>
      <w:rPr>
        <w:rFonts w:ascii="Symbol" w:hAnsi="Symbol" w:hint="default"/>
      </w:rPr>
    </w:lvl>
    <w:lvl w:ilvl="7" w:tplc="271CD6C6" w:tentative="1">
      <w:start w:val="1"/>
      <w:numFmt w:val="bullet"/>
      <w:lvlText w:val="o"/>
      <w:lvlJc w:val="left"/>
      <w:pPr>
        <w:ind w:left="5450" w:hanging="360"/>
      </w:pPr>
      <w:rPr>
        <w:rFonts w:ascii="Courier New" w:hAnsi="Courier New" w:cs="Courier New" w:hint="default"/>
      </w:rPr>
    </w:lvl>
    <w:lvl w:ilvl="8" w:tplc="1CD0BA40" w:tentative="1">
      <w:start w:val="1"/>
      <w:numFmt w:val="bullet"/>
      <w:lvlText w:val=""/>
      <w:lvlJc w:val="left"/>
      <w:pPr>
        <w:ind w:left="6170" w:hanging="360"/>
      </w:pPr>
      <w:rPr>
        <w:rFonts w:ascii="Wingdings" w:hAnsi="Wingdings" w:hint="default"/>
      </w:rPr>
    </w:lvl>
  </w:abstractNum>
  <w:abstractNum w:abstractNumId="17" w15:restartNumberingAfterBreak="0">
    <w:nsid w:val="5FD6711E"/>
    <w:multiLevelType w:val="hybridMultilevel"/>
    <w:tmpl w:val="D154221A"/>
    <w:lvl w:ilvl="0" w:tplc="A41A1A7C">
      <w:start w:val="1"/>
      <w:numFmt w:val="bullet"/>
      <w:lvlText w:val=""/>
      <w:lvlJc w:val="left"/>
      <w:pPr>
        <w:ind w:left="720" w:hanging="360"/>
      </w:pPr>
      <w:rPr>
        <w:rFonts w:ascii="Symbol" w:hAnsi="Symbol" w:hint="default"/>
      </w:rPr>
    </w:lvl>
    <w:lvl w:ilvl="1" w:tplc="754ED4CC">
      <w:start w:val="1"/>
      <w:numFmt w:val="bullet"/>
      <w:lvlText w:val="o"/>
      <w:lvlJc w:val="left"/>
      <w:pPr>
        <w:ind w:left="1440" w:hanging="360"/>
      </w:pPr>
      <w:rPr>
        <w:rFonts w:ascii="Courier New" w:hAnsi="Courier New" w:cs="Courier New" w:hint="default"/>
      </w:rPr>
    </w:lvl>
    <w:lvl w:ilvl="2" w:tplc="5816D8BE">
      <w:start w:val="1"/>
      <w:numFmt w:val="bullet"/>
      <w:lvlText w:val=""/>
      <w:lvlJc w:val="left"/>
      <w:pPr>
        <w:ind w:left="2160" w:hanging="360"/>
      </w:pPr>
      <w:rPr>
        <w:rFonts w:ascii="Wingdings" w:hAnsi="Wingdings" w:hint="default"/>
      </w:rPr>
    </w:lvl>
    <w:lvl w:ilvl="3" w:tplc="7E76082C">
      <w:start w:val="1"/>
      <w:numFmt w:val="bullet"/>
      <w:lvlText w:val=""/>
      <w:lvlJc w:val="left"/>
      <w:pPr>
        <w:ind w:left="2880" w:hanging="360"/>
      </w:pPr>
      <w:rPr>
        <w:rFonts w:ascii="Symbol" w:hAnsi="Symbol" w:hint="default"/>
      </w:rPr>
    </w:lvl>
    <w:lvl w:ilvl="4" w:tplc="C8808562">
      <w:start w:val="1"/>
      <w:numFmt w:val="bullet"/>
      <w:lvlText w:val="o"/>
      <w:lvlJc w:val="left"/>
      <w:pPr>
        <w:ind w:left="3600" w:hanging="360"/>
      </w:pPr>
      <w:rPr>
        <w:rFonts w:ascii="Courier New" w:hAnsi="Courier New" w:cs="Courier New" w:hint="default"/>
      </w:rPr>
    </w:lvl>
    <w:lvl w:ilvl="5" w:tplc="77E60FAE">
      <w:start w:val="1"/>
      <w:numFmt w:val="bullet"/>
      <w:lvlText w:val=""/>
      <w:lvlJc w:val="left"/>
      <w:pPr>
        <w:ind w:left="4320" w:hanging="360"/>
      </w:pPr>
      <w:rPr>
        <w:rFonts w:ascii="Wingdings" w:hAnsi="Wingdings" w:hint="default"/>
      </w:rPr>
    </w:lvl>
    <w:lvl w:ilvl="6" w:tplc="CA0CADE4">
      <w:start w:val="1"/>
      <w:numFmt w:val="bullet"/>
      <w:lvlText w:val=""/>
      <w:lvlJc w:val="left"/>
      <w:pPr>
        <w:ind w:left="5040" w:hanging="360"/>
      </w:pPr>
      <w:rPr>
        <w:rFonts w:ascii="Symbol" w:hAnsi="Symbol" w:hint="default"/>
      </w:rPr>
    </w:lvl>
    <w:lvl w:ilvl="7" w:tplc="9C981D6A">
      <w:start w:val="1"/>
      <w:numFmt w:val="bullet"/>
      <w:lvlText w:val="o"/>
      <w:lvlJc w:val="left"/>
      <w:pPr>
        <w:ind w:left="5760" w:hanging="360"/>
      </w:pPr>
      <w:rPr>
        <w:rFonts w:ascii="Courier New" w:hAnsi="Courier New" w:cs="Courier New" w:hint="default"/>
      </w:rPr>
    </w:lvl>
    <w:lvl w:ilvl="8" w:tplc="DD8CEB0A">
      <w:start w:val="1"/>
      <w:numFmt w:val="bullet"/>
      <w:lvlText w:val=""/>
      <w:lvlJc w:val="left"/>
      <w:pPr>
        <w:ind w:left="6480" w:hanging="360"/>
      </w:pPr>
      <w:rPr>
        <w:rFonts w:ascii="Wingdings" w:hAnsi="Wingdings" w:hint="default"/>
      </w:rPr>
    </w:lvl>
  </w:abstractNum>
  <w:abstractNum w:abstractNumId="18" w15:restartNumberingAfterBreak="0">
    <w:nsid w:val="60950D28"/>
    <w:multiLevelType w:val="multilevel"/>
    <w:tmpl w:val="AF062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EC1BF9"/>
    <w:multiLevelType w:val="hybridMultilevel"/>
    <w:tmpl w:val="02222426"/>
    <w:lvl w:ilvl="0" w:tplc="441EA620">
      <w:start w:val="1"/>
      <w:numFmt w:val="bullet"/>
      <w:pStyle w:val="Tablebullets"/>
      <w:lvlText w:val="•"/>
      <w:lvlJc w:val="left"/>
      <w:pPr>
        <w:ind w:left="720" w:hanging="360"/>
      </w:pPr>
      <w:rPr>
        <w:rFonts w:ascii="Arial" w:hAnsi="Arial" w:hint="default"/>
      </w:rPr>
    </w:lvl>
    <w:lvl w:ilvl="1" w:tplc="BA84CB5E" w:tentative="1">
      <w:start w:val="1"/>
      <w:numFmt w:val="bullet"/>
      <w:lvlText w:val="o"/>
      <w:lvlJc w:val="left"/>
      <w:pPr>
        <w:ind w:left="1440" w:hanging="360"/>
      </w:pPr>
      <w:rPr>
        <w:rFonts w:ascii="Courier New" w:hAnsi="Courier New" w:cs="Courier New" w:hint="default"/>
      </w:rPr>
    </w:lvl>
    <w:lvl w:ilvl="2" w:tplc="59C6644A" w:tentative="1">
      <w:start w:val="1"/>
      <w:numFmt w:val="bullet"/>
      <w:lvlText w:val=""/>
      <w:lvlJc w:val="left"/>
      <w:pPr>
        <w:ind w:left="2160" w:hanging="360"/>
      </w:pPr>
      <w:rPr>
        <w:rFonts w:ascii="Wingdings" w:hAnsi="Wingdings" w:hint="default"/>
      </w:rPr>
    </w:lvl>
    <w:lvl w:ilvl="3" w:tplc="D9D07B36" w:tentative="1">
      <w:start w:val="1"/>
      <w:numFmt w:val="bullet"/>
      <w:lvlText w:val=""/>
      <w:lvlJc w:val="left"/>
      <w:pPr>
        <w:ind w:left="2880" w:hanging="360"/>
      </w:pPr>
      <w:rPr>
        <w:rFonts w:ascii="Symbol" w:hAnsi="Symbol" w:hint="default"/>
      </w:rPr>
    </w:lvl>
    <w:lvl w:ilvl="4" w:tplc="4DB8079C" w:tentative="1">
      <w:start w:val="1"/>
      <w:numFmt w:val="bullet"/>
      <w:lvlText w:val="o"/>
      <w:lvlJc w:val="left"/>
      <w:pPr>
        <w:ind w:left="3600" w:hanging="360"/>
      </w:pPr>
      <w:rPr>
        <w:rFonts w:ascii="Courier New" w:hAnsi="Courier New" w:cs="Courier New" w:hint="default"/>
      </w:rPr>
    </w:lvl>
    <w:lvl w:ilvl="5" w:tplc="427A8F94" w:tentative="1">
      <w:start w:val="1"/>
      <w:numFmt w:val="bullet"/>
      <w:lvlText w:val=""/>
      <w:lvlJc w:val="left"/>
      <w:pPr>
        <w:ind w:left="4320" w:hanging="360"/>
      </w:pPr>
      <w:rPr>
        <w:rFonts w:ascii="Wingdings" w:hAnsi="Wingdings" w:hint="default"/>
      </w:rPr>
    </w:lvl>
    <w:lvl w:ilvl="6" w:tplc="BC8CE48C" w:tentative="1">
      <w:start w:val="1"/>
      <w:numFmt w:val="bullet"/>
      <w:lvlText w:val=""/>
      <w:lvlJc w:val="left"/>
      <w:pPr>
        <w:ind w:left="5040" w:hanging="360"/>
      </w:pPr>
      <w:rPr>
        <w:rFonts w:ascii="Symbol" w:hAnsi="Symbol" w:hint="default"/>
      </w:rPr>
    </w:lvl>
    <w:lvl w:ilvl="7" w:tplc="74788FCE" w:tentative="1">
      <w:start w:val="1"/>
      <w:numFmt w:val="bullet"/>
      <w:lvlText w:val="o"/>
      <w:lvlJc w:val="left"/>
      <w:pPr>
        <w:ind w:left="5760" w:hanging="360"/>
      </w:pPr>
      <w:rPr>
        <w:rFonts w:ascii="Courier New" w:hAnsi="Courier New" w:cs="Courier New" w:hint="default"/>
      </w:rPr>
    </w:lvl>
    <w:lvl w:ilvl="8" w:tplc="4EE28244"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
  </w:num>
  <w:num w:numId="4">
    <w:abstractNumId w:val="0"/>
  </w:num>
  <w:num w:numId="5">
    <w:abstractNumId w:val="10"/>
  </w:num>
  <w:num w:numId="6">
    <w:abstractNumId w:val="19"/>
  </w:num>
  <w:num w:numId="7">
    <w:abstractNumId w:val="5"/>
  </w:num>
  <w:num w:numId="8">
    <w:abstractNumId w:val="3"/>
  </w:num>
  <w:num w:numId="9">
    <w:abstractNumId w:val="14"/>
  </w:num>
  <w:num w:numId="10">
    <w:abstractNumId w:val="17"/>
  </w:num>
  <w:num w:numId="11">
    <w:abstractNumId w:val="9"/>
  </w:num>
  <w:num w:numId="12">
    <w:abstractNumId w:val="4"/>
  </w:num>
  <w:num w:numId="13">
    <w:abstractNumId w:val="7"/>
  </w:num>
  <w:num w:numId="14">
    <w:abstractNumId w:val="15"/>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13"/>
  </w:num>
  <w:num w:numId="19">
    <w:abstractNumId w:val="10"/>
  </w:num>
  <w:num w:numId="20">
    <w:abstractNumId w:val="16"/>
  </w:num>
  <w:num w:numId="21">
    <w:abstractNumId w:val="18"/>
  </w:num>
  <w:num w:numId="22">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9f273c54-aeb0-4740-a610-58298934803c"/>
    <w:docVar w:name="VERSIONDETAIL" w:val="152"/>
  </w:docVars>
  <w:rsids>
    <w:rsidRoot w:val="00D634A0"/>
    <w:rsid w:val="00000540"/>
    <w:rsid w:val="000021A5"/>
    <w:rsid w:val="00002678"/>
    <w:rsid w:val="000071A1"/>
    <w:rsid w:val="00007F28"/>
    <w:rsid w:val="000103FA"/>
    <w:rsid w:val="00011961"/>
    <w:rsid w:val="00013412"/>
    <w:rsid w:val="00020B38"/>
    <w:rsid w:val="00021767"/>
    <w:rsid w:val="000218EB"/>
    <w:rsid w:val="00021F01"/>
    <w:rsid w:val="000241C0"/>
    <w:rsid w:val="00024BE5"/>
    <w:rsid w:val="00026F5C"/>
    <w:rsid w:val="00030D11"/>
    <w:rsid w:val="00031213"/>
    <w:rsid w:val="00034B6F"/>
    <w:rsid w:val="000404B6"/>
    <w:rsid w:val="00040AEF"/>
    <w:rsid w:val="00041491"/>
    <w:rsid w:val="00042FFE"/>
    <w:rsid w:val="0004484C"/>
    <w:rsid w:val="00044860"/>
    <w:rsid w:val="000448B8"/>
    <w:rsid w:val="00044A31"/>
    <w:rsid w:val="00050C63"/>
    <w:rsid w:val="000516A7"/>
    <w:rsid w:val="00051BB8"/>
    <w:rsid w:val="000543BF"/>
    <w:rsid w:val="00055D77"/>
    <w:rsid w:val="00056AEE"/>
    <w:rsid w:val="00061F0D"/>
    <w:rsid w:val="0006232C"/>
    <w:rsid w:val="000635D8"/>
    <w:rsid w:val="0006374E"/>
    <w:rsid w:val="000703D0"/>
    <w:rsid w:val="00071918"/>
    <w:rsid w:val="00073C02"/>
    <w:rsid w:val="0007527C"/>
    <w:rsid w:val="000853FF"/>
    <w:rsid w:val="00085927"/>
    <w:rsid w:val="000865C7"/>
    <w:rsid w:val="00086BE7"/>
    <w:rsid w:val="000915AE"/>
    <w:rsid w:val="00091A68"/>
    <w:rsid w:val="000948CB"/>
    <w:rsid w:val="00096CE1"/>
    <w:rsid w:val="00097812"/>
    <w:rsid w:val="000A068A"/>
    <w:rsid w:val="000A1E8D"/>
    <w:rsid w:val="000A75E9"/>
    <w:rsid w:val="000B1057"/>
    <w:rsid w:val="000B336A"/>
    <w:rsid w:val="000B4AE6"/>
    <w:rsid w:val="000B6705"/>
    <w:rsid w:val="000C4B86"/>
    <w:rsid w:val="000C5C1A"/>
    <w:rsid w:val="000C7B98"/>
    <w:rsid w:val="000D161C"/>
    <w:rsid w:val="000D4260"/>
    <w:rsid w:val="000D64D0"/>
    <w:rsid w:val="000D6FF5"/>
    <w:rsid w:val="000E4C46"/>
    <w:rsid w:val="000E5241"/>
    <w:rsid w:val="000E69E2"/>
    <w:rsid w:val="000F2A0B"/>
    <w:rsid w:val="000F3947"/>
    <w:rsid w:val="000F4ACD"/>
    <w:rsid w:val="000F63C3"/>
    <w:rsid w:val="000F7051"/>
    <w:rsid w:val="000F7626"/>
    <w:rsid w:val="001006FC"/>
    <w:rsid w:val="00102F76"/>
    <w:rsid w:val="00104451"/>
    <w:rsid w:val="001074A2"/>
    <w:rsid w:val="0011094B"/>
    <w:rsid w:val="0011136D"/>
    <w:rsid w:val="00113335"/>
    <w:rsid w:val="0011346E"/>
    <w:rsid w:val="00114CA4"/>
    <w:rsid w:val="00114F2D"/>
    <w:rsid w:val="0011760E"/>
    <w:rsid w:val="001216E0"/>
    <w:rsid w:val="00122BAA"/>
    <w:rsid w:val="0012488E"/>
    <w:rsid w:val="00125751"/>
    <w:rsid w:val="00127128"/>
    <w:rsid w:val="00127433"/>
    <w:rsid w:val="00127D90"/>
    <w:rsid w:val="00134FF7"/>
    <w:rsid w:val="00136A00"/>
    <w:rsid w:val="00137BBF"/>
    <w:rsid w:val="001418D4"/>
    <w:rsid w:val="00146E71"/>
    <w:rsid w:val="001526DC"/>
    <w:rsid w:val="001608FD"/>
    <w:rsid w:val="0016213B"/>
    <w:rsid w:val="00163147"/>
    <w:rsid w:val="00163857"/>
    <w:rsid w:val="00163D19"/>
    <w:rsid w:val="0017170E"/>
    <w:rsid w:val="00171CF6"/>
    <w:rsid w:val="00171D9D"/>
    <w:rsid w:val="00173E3F"/>
    <w:rsid w:val="00174FB4"/>
    <w:rsid w:val="0017563B"/>
    <w:rsid w:val="00176F2D"/>
    <w:rsid w:val="00177464"/>
    <w:rsid w:val="00180B03"/>
    <w:rsid w:val="001815C7"/>
    <w:rsid w:val="001817CC"/>
    <w:rsid w:val="00182435"/>
    <w:rsid w:val="00185BF8"/>
    <w:rsid w:val="00185D06"/>
    <w:rsid w:val="0018668A"/>
    <w:rsid w:val="00187181"/>
    <w:rsid w:val="00187434"/>
    <w:rsid w:val="00190C99"/>
    <w:rsid w:val="00190D14"/>
    <w:rsid w:val="001927EC"/>
    <w:rsid w:val="00193621"/>
    <w:rsid w:val="00193F7E"/>
    <w:rsid w:val="001944EA"/>
    <w:rsid w:val="001A1725"/>
    <w:rsid w:val="001A2430"/>
    <w:rsid w:val="001A2A6F"/>
    <w:rsid w:val="001A4F71"/>
    <w:rsid w:val="001A666F"/>
    <w:rsid w:val="001A6C7E"/>
    <w:rsid w:val="001A7C82"/>
    <w:rsid w:val="001B1A8D"/>
    <w:rsid w:val="001B1E3B"/>
    <w:rsid w:val="001B1FD3"/>
    <w:rsid w:val="001B25C0"/>
    <w:rsid w:val="001B2DF1"/>
    <w:rsid w:val="001B6871"/>
    <w:rsid w:val="001B7A44"/>
    <w:rsid w:val="001B7CBF"/>
    <w:rsid w:val="001C09D2"/>
    <w:rsid w:val="001C2810"/>
    <w:rsid w:val="001C2AB9"/>
    <w:rsid w:val="001C5639"/>
    <w:rsid w:val="001C5886"/>
    <w:rsid w:val="001C7267"/>
    <w:rsid w:val="001D288D"/>
    <w:rsid w:val="001D331F"/>
    <w:rsid w:val="001D74C9"/>
    <w:rsid w:val="001E0F79"/>
    <w:rsid w:val="001E21E8"/>
    <w:rsid w:val="001E553E"/>
    <w:rsid w:val="001E66F6"/>
    <w:rsid w:val="001E6AD2"/>
    <w:rsid w:val="001E7840"/>
    <w:rsid w:val="001F1494"/>
    <w:rsid w:val="001F3BFE"/>
    <w:rsid w:val="001F59F1"/>
    <w:rsid w:val="002002B8"/>
    <w:rsid w:val="00200B2C"/>
    <w:rsid w:val="00201FB0"/>
    <w:rsid w:val="00203378"/>
    <w:rsid w:val="002058A9"/>
    <w:rsid w:val="00212891"/>
    <w:rsid w:val="00217C3D"/>
    <w:rsid w:val="00221DE3"/>
    <w:rsid w:val="0022459C"/>
    <w:rsid w:val="00224736"/>
    <w:rsid w:val="00226019"/>
    <w:rsid w:val="002277C7"/>
    <w:rsid w:val="002279D8"/>
    <w:rsid w:val="002308EF"/>
    <w:rsid w:val="002375A0"/>
    <w:rsid w:val="0024048E"/>
    <w:rsid w:val="002408FE"/>
    <w:rsid w:val="00242A27"/>
    <w:rsid w:val="00246197"/>
    <w:rsid w:val="0024713F"/>
    <w:rsid w:val="00250666"/>
    <w:rsid w:val="00250C6B"/>
    <w:rsid w:val="00250C94"/>
    <w:rsid w:val="00250CF8"/>
    <w:rsid w:val="0025137F"/>
    <w:rsid w:val="00251B4E"/>
    <w:rsid w:val="00251F69"/>
    <w:rsid w:val="00252678"/>
    <w:rsid w:val="002534A2"/>
    <w:rsid w:val="0025396B"/>
    <w:rsid w:val="0025443B"/>
    <w:rsid w:val="0025763A"/>
    <w:rsid w:val="0026244A"/>
    <w:rsid w:val="00262B41"/>
    <w:rsid w:val="00263B86"/>
    <w:rsid w:val="002656AC"/>
    <w:rsid w:val="002660E7"/>
    <w:rsid w:val="00267ACB"/>
    <w:rsid w:val="00275CF2"/>
    <w:rsid w:val="00281832"/>
    <w:rsid w:val="00281B3E"/>
    <w:rsid w:val="00283338"/>
    <w:rsid w:val="0028341B"/>
    <w:rsid w:val="0028428E"/>
    <w:rsid w:val="00284566"/>
    <w:rsid w:val="00285779"/>
    <w:rsid w:val="00285AAB"/>
    <w:rsid w:val="0028614B"/>
    <w:rsid w:val="00290D08"/>
    <w:rsid w:val="00291615"/>
    <w:rsid w:val="00292796"/>
    <w:rsid w:val="00292A16"/>
    <w:rsid w:val="002938B2"/>
    <w:rsid w:val="00293FAC"/>
    <w:rsid w:val="00294159"/>
    <w:rsid w:val="002966A5"/>
    <w:rsid w:val="0029716C"/>
    <w:rsid w:val="00297746"/>
    <w:rsid w:val="00297B9C"/>
    <w:rsid w:val="002A0816"/>
    <w:rsid w:val="002A125E"/>
    <w:rsid w:val="002A21D9"/>
    <w:rsid w:val="002A2F2E"/>
    <w:rsid w:val="002A3096"/>
    <w:rsid w:val="002A4B94"/>
    <w:rsid w:val="002A5186"/>
    <w:rsid w:val="002A589B"/>
    <w:rsid w:val="002A5CB4"/>
    <w:rsid w:val="002A5FDC"/>
    <w:rsid w:val="002A6F78"/>
    <w:rsid w:val="002A739D"/>
    <w:rsid w:val="002B03B4"/>
    <w:rsid w:val="002B11E6"/>
    <w:rsid w:val="002B18FB"/>
    <w:rsid w:val="002B7091"/>
    <w:rsid w:val="002C329C"/>
    <w:rsid w:val="002C4C72"/>
    <w:rsid w:val="002C5693"/>
    <w:rsid w:val="002C5BA2"/>
    <w:rsid w:val="002C5EBA"/>
    <w:rsid w:val="002C5EFB"/>
    <w:rsid w:val="002D4609"/>
    <w:rsid w:val="002D4B3F"/>
    <w:rsid w:val="002D7924"/>
    <w:rsid w:val="002E3FE5"/>
    <w:rsid w:val="002E4628"/>
    <w:rsid w:val="002E5A29"/>
    <w:rsid w:val="002E6392"/>
    <w:rsid w:val="002E6C8B"/>
    <w:rsid w:val="002E7014"/>
    <w:rsid w:val="002F1737"/>
    <w:rsid w:val="002F1755"/>
    <w:rsid w:val="002F34D2"/>
    <w:rsid w:val="002F4A56"/>
    <w:rsid w:val="002F5BD7"/>
    <w:rsid w:val="002F5EAC"/>
    <w:rsid w:val="002F7F19"/>
    <w:rsid w:val="003013F5"/>
    <w:rsid w:val="0030191F"/>
    <w:rsid w:val="003022E5"/>
    <w:rsid w:val="00311C29"/>
    <w:rsid w:val="00313F6F"/>
    <w:rsid w:val="003143D1"/>
    <w:rsid w:val="00317E15"/>
    <w:rsid w:val="003205B5"/>
    <w:rsid w:val="0032176F"/>
    <w:rsid w:val="003227F3"/>
    <w:rsid w:val="00324846"/>
    <w:rsid w:val="00324ABE"/>
    <w:rsid w:val="00325B56"/>
    <w:rsid w:val="003301E9"/>
    <w:rsid w:val="00333DE5"/>
    <w:rsid w:val="003343ED"/>
    <w:rsid w:val="00334F6A"/>
    <w:rsid w:val="00335CC1"/>
    <w:rsid w:val="00336A3D"/>
    <w:rsid w:val="00340374"/>
    <w:rsid w:val="0034295E"/>
    <w:rsid w:val="00343958"/>
    <w:rsid w:val="003464AE"/>
    <w:rsid w:val="0034764B"/>
    <w:rsid w:val="003531B1"/>
    <w:rsid w:val="0035438D"/>
    <w:rsid w:val="00354E40"/>
    <w:rsid w:val="0035565E"/>
    <w:rsid w:val="00357347"/>
    <w:rsid w:val="0036186D"/>
    <w:rsid w:val="0036289D"/>
    <w:rsid w:val="00363D4A"/>
    <w:rsid w:val="003705F2"/>
    <w:rsid w:val="003724A4"/>
    <w:rsid w:val="003732D0"/>
    <w:rsid w:val="003746D3"/>
    <w:rsid w:val="00376D12"/>
    <w:rsid w:val="00383EEA"/>
    <w:rsid w:val="00384A4F"/>
    <w:rsid w:val="003860FD"/>
    <w:rsid w:val="00386141"/>
    <w:rsid w:val="0038765F"/>
    <w:rsid w:val="00387F2D"/>
    <w:rsid w:val="00390F13"/>
    <w:rsid w:val="00391A19"/>
    <w:rsid w:val="00391ADD"/>
    <w:rsid w:val="003926E8"/>
    <w:rsid w:val="003933D4"/>
    <w:rsid w:val="00397487"/>
    <w:rsid w:val="00397B6B"/>
    <w:rsid w:val="003A06CD"/>
    <w:rsid w:val="003A1F35"/>
    <w:rsid w:val="003A2E80"/>
    <w:rsid w:val="003A2EC3"/>
    <w:rsid w:val="003A2F5D"/>
    <w:rsid w:val="003A3B75"/>
    <w:rsid w:val="003A47EA"/>
    <w:rsid w:val="003A4ADD"/>
    <w:rsid w:val="003A515D"/>
    <w:rsid w:val="003A60A5"/>
    <w:rsid w:val="003A6B20"/>
    <w:rsid w:val="003A7862"/>
    <w:rsid w:val="003B088E"/>
    <w:rsid w:val="003B0D52"/>
    <w:rsid w:val="003B0F60"/>
    <w:rsid w:val="003B2B67"/>
    <w:rsid w:val="003B3035"/>
    <w:rsid w:val="003B440F"/>
    <w:rsid w:val="003B6E10"/>
    <w:rsid w:val="003D041E"/>
    <w:rsid w:val="003D0B68"/>
    <w:rsid w:val="003D1181"/>
    <w:rsid w:val="003D224F"/>
    <w:rsid w:val="003D2A1E"/>
    <w:rsid w:val="003D2C3B"/>
    <w:rsid w:val="003D31A0"/>
    <w:rsid w:val="003D3270"/>
    <w:rsid w:val="003D39FE"/>
    <w:rsid w:val="003D3BD3"/>
    <w:rsid w:val="003D588B"/>
    <w:rsid w:val="003D6206"/>
    <w:rsid w:val="003E2C26"/>
    <w:rsid w:val="003E4ADB"/>
    <w:rsid w:val="003E6272"/>
    <w:rsid w:val="003F0647"/>
    <w:rsid w:val="003F5430"/>
    <w:rsid w:val="003F6C1E"/>
    <w:rsid w:val="003F750F"/>
    <w:rsid w:val="003F77EB"/>
    <w:rsid w:val="00400FCF"/>
    <w:rsid w:val="00401253"/>
    <w:rsid w:val="00404121"/>
    <w:rsid w:val="004046F3"/>
    <w:rsid w:val="00404FC8"/>
    <w:rsid w:val="00405465"/>
    <w:rsid w:val="0041352C"/>
    <w:rsid w:val="00417B2B"/>
    <w:rsid w:val="00420125"/>
    <w:rsid w:val="004205AD"/>
    <w:rsid w:val="004237F3"/>
    <w:rsid w:val="004252C6"/>
    <w:rsid w:val="0042728A"/>
    <w:rsid w:val="00430815"/>
    <w:rsid w:val="00431451"/>
    <w:rsid w:val="00431D58"/>
    <w:rsid w:val="00432DC3"/>
    <w:rsid w:val="00436AC3"/>
    <w:rsid w:val="00437318"/>
    <w:rsid w:val="00437E72"/>
    <w:rsid w:val="00437F10"/>
    <w:rsid w:val="00440DFF"/>
    <w:rsid w:val="00445700"/>
    <w:rsid w:val="00453A83"/>
    <w:rsid w:val="004541B4"/>
    <w:rsid w:val="00456C49"/>
    <w:rsid w:val="00456E58"/>
    <w:rsid w:val="00457AB0"/>
    <w:rsid w:val="004608C3"/>
    <w:rsid w:val="004612A9"/>
    <w:rsid w:val="00462653"/>
    <w:rsid w:val="004635F9"/>
    <w:rsid w:val="00463934"/>
    <w:rsid w:val="0046472A"/>
    <w:rsid w:val="00472D6C"/>
    <w:rsid w:val="00473522"/>
    <w:rsid w:val="00474164"/>
    <w:rsid w:val="004747FB"/>
    <w:rsid w:val="00474AC6"/>
    <w:rsid w:val="00474CA4"/>
    <w:rsid w:val="00474E5F"/>
    <w:rsid w:val="00474E84"/>
    <w:rsid w:val="0047701A"/>
    <w:rsid w:val="004775E7"/>
    <w:rsid w:val="0048115F"/>
    <w:rsid w:val="004815C7"/>
    <w:rsid w:val="00482517"/>
    <w:rsid w:val="0048410C"/>
    <w:rsid w:val="00485ED4"/>
    <w:rsid w:val="004862C9"/>
    <w:rsid w:val="00486982"/>
    <w:rsid w:val="00487EE9"/>
    <w:rsid w:val="00492B97"/>
    <w:rsid w:val="00494832"/>
    <w:rsid w:val="0049517B"/>
    <w:rsid w:val="00497ADA"/>
    <w:rsid w:val="00497B0B"/>
    <w:rsid w:val="004A02F5"/>
    <w:rsid w:val="004A3A87"/>
    <w:rsid w:val="004A4309"/>
    <w:rsid w:val="004A5C85"/>
    <w:rsid w:val="004B36ED"/>
    <w:rsid w:val="004B43D2"/>
    <w:rsid w:val="004B62B7"/>
    <w:rsid w:val="004C02E1"/>
    <w:rsid w:val="004C0922"/>
    <w:rsid w:val="004C0ED5"/>
    <w:rsid w:val="004C2192"/>
    <w:rsid w:val="004C3DA2"/>
    <w:rsid w:val="004C4840"/>
    <w:rsid w:val="004C6479"/>
    <w:rsid w:val="004C66E9"/>
    <w:rsid w:val="004C6AC1"/>
    <w:rsid w:val="004D13B2"/>
    <w:rsid w:val="004D1643"/>
    <w:rsid w:val="004D1CEB"/>
    <w:rsid w:val="004D1CFA"/>
    <w:rsid w:val="004D5052"/>
    <w:rsid w:val="004D5B3B"/>
    <w:rsid w:val="004E26D4"/>
    <w:rsid w:val="004E6CCD"/>
    <w:rsid w:val="004E7032"/>
    <w:rsid w:val="004E7CBF"/>
    <w:rsid w:val="004F095E"/>
    <w:rsid w:val="004F0C7F"/>
    <w:rsid w:val="004F210D"/>
    <w:rsid w:val="004F2DFC"/>
    <w:rsid w:val="004F43D7"/>
    <w:rsid w:val="004F6229"/>
    <w:rsid w:val="004F7265"/>
    <w:rsid w:val="004F774F"/>
    <w:rsid w:val="0050003A"/>
    <w:rsid w:val="00500795"/>
    <w:rsid w:val="00501C47"/>
    <w:rsid w:val="00501D48"/>
    <w:rsid w:val="00501F6E"/>
    <w:rsid w:val="00502CA9"/>
    <w:rsid w:val="0050386A"/>
    <w:rsid w:val="00503A81"/>
    <w:rsid w:val="00506053"/>
    <w:rsid w:val="00506F61"/>
    <w:rsid w:val="00507169"/>
    <w:rsid w:val="00507236"/>
    <w:rsid w:val="00512E93"/>
    <w:rsid w:val="005144E9"/>
    <w:rsid w:val="005148B4"/>
    <w:rsid w:val="00514906"/>
    <w:rsid w:val="00514E1F"/>
    <w:rsid w:val="00515588"/>
    <w:rsid w:val="00516C70"/>
    <w:rsid w:val="00522E4F"/>
    <w:rsid w:val="00523F26"/>
    <w:rsid w:val="005249C6"/>
    <w:rsid w:val="00524AAE"/>
    <w:rsid w:val="00524E0B"/>
    <w:rsid w:val="005305CE"/>
    <w:rsid w:val="00532739"/>
    <w:rsid w:val="005340C9"/>
    <w:rsid w:val="00534548"/>
    <w:rsid w:val="0053775F"/>
    <w:rsid w:val="00541A41"/>
    <w:rsid w:val="0054272F"/>
    <w:rsid w:val="00543275"/>
    <w:rsid w:val="00543AC6"/>
    <w:rsid w:val="00544297"/>
    <w:rsid w:val="005445B8"/>
    <w:rsid w:val="00546AB6"/>
    <w:rsid w:val="0055047E"/>
    <w:rsid w:val="005558D4"/>
    <w:rsid w:val="00555EF9"/>
    <w:rsid w:val="005565C9"/>
    <w:rsid w:val="005571D1"/>
    <w:rsid w:val="00561E98"/>
    <w:rsid w:val="00562179"/>
    <w:rsid w:val="00566297"/>
    <w:rsid w:val="00566574"/>
    <w:rsid w:val="005665C8"/>
    <w:rsid w:val="00567A06"/>
    <w:rsid w:val="005704E5"/>
    <w:rsid w:val="00571F69"/>
    <w:rsid w:val="00572617"/>
    <w:rsid w:val="0057440C"/>
    <w:rsid w:val="00574AAB"/>
    <w:rsid w:val="00581E6C"/>
    <w:rsid w:val="005829A5"/>
    <w:rsid w:val="005830A7"/>
    <w:rsid w:val="0058393E"/>
    <w:rsid w:val="005876F4"/>
    <w:rsid w:val="00587CFD"/>
    <w:rsid w:val="00587D37"/>
    <w:rsid w:val="00590D0E"/>
    <w:rsid w:val="005920F4"/>
    <w:rsid w:val="005922D5"/>
    <w:rsid w:val="0059316A"/>
    <w:rsid w:val="00593A97"/>
    <w:rsid w:val="00593D02"/>
    <w:rsid w:val="0059528C"/>
    <w:rsid w:val="00595D90"/>
    <w:rsid w:val="00597D57"/>
    <w:rsid w:val="005A2C28"/>
    <w:rsid w:val="005A517B"/>
    <w:rsid w:val="005A5A65"/>
    <w:rsid w:val="005A616B"/>
    <w:rsid w:val="005A792C"/>
    <w:rsid w:val="005A79E3"/>
    <w:rsid w:val="005B0FA4"/>
    <w:rsid w:val="005B1AD7"/>
    <w:rsid w:val="005B27F6"/>
    <w:rsid w:val="005B3C5C"/>
    <w:rsid w:val="005B5B23"/>
    <w:rsid w:val="005B6EF2"/>
    <w:rsid w:val="005B791E"/>
    <w:rsid w:val="005B7BDC"/>
    <w:rsid w:val="005C267B"/>
    <w:rsid w:val="005C3933"/>
    <w:rsid w:val="005C424A"/>
    <w:rsid w:val="005C4BD4"/>
    <w:rsid w:val="005C51E7"/>
    <w:rsid w:val="005C5B43"/>
    <w:rsid w:val="005D1BD6"/>
    <w:rsid w:val="005D48E7"/>
    <w:rsid w:val="005D4990"/>
    <w:rsid w:val="005D59A2"/>
    <w:rsid w:val="005E048A"/>
    <w:rsid w:val="005E1637"/>
    <w:rsid w:val="005E2D45"/>
    <w:rsid w:val="005E3448"/>
    <w:rsid w:val="005E392F"/>
    <w:rsid w:val="005E4862"/>
    <w:rsid w:val="005F1769"/>
    <w:rsid w:val="005F36E2"/>
    <w:rsid w:val="005F3885"/>
    <w:rsid w:val="005F4C39"/>
    <w:rsid w:val="005F567B"/>
    <w:rsid w:val="005F66CD"/>
    <w:rsid w:val="005F6F58"/>
    <w:rsid w:val="005F73A9"/>
    <w:rsid w:val="005F7F5B"/>
    <w:rsid w:val="0060093A"/>
    <w:rsid w:val="00600DFD"/>
    <w:rsid w:val="00606C3E"/>
    <w:rsid w:val="00611AF2"/>
    <w:rsid w:val="00613E11"/>
    <w:rsid w:val="0061594F"/>
    <w:rsid w:val="00617E0B"/>
    <w:rsid w:val="0062114E"/>
    <w:rsid w:val="006224A9"/>
    <w:rsid w:val="00623D51"/>
    <w:rsid w:val="0062432E"/>
    <w:rsid w:val="00625AB2"/>
    <w:rsid w:val="006265F0"/>
    <w:rsid w:val="0062668E"/>
    <w:rsid w:val="0063026B"/>
    <w:rsid w:val="0063063F"/>
    <w:rsid w:val="0063118D"/>
    <w:rsid w:val="00632558"/>
    <w:rsid w:val="0063288F"/>
    <w:rsid w:val="00634418"/>
    <w:rsid w:val="006379EC"/>
    <w:rsid w:val="006406F4"/>
    <w:rsid w:val="00641842"/>
    <w:rsid w:val="00643D2D"/>
    <w:rsid w:val="00644214"/>
    <w:rsid w:val="00644427"/>
    <w:rsid w:val="00644B49"/>
    <w:rsid w:val="006522D5"/>
    <w:rsid w:val="00653AAE"/>
    <w:rsid w:val="00654594"/>
    <w:rsid w:val="00656489"/>
    <w:rsid w:val="00657B24"/>
    <w:rsid w:val="00661205"/>
    <w:rsid w:val="00662625"/>
    <w:rsid w:val="00662E4F"/>
    <w:rsid w:val="006639AD"/>
    <w:rsid w:val="00665402"/>
    <w:rsid w:val="00665DDE"/>
    <w:rsid w:val="006673DC"/>
    <w:rsid w:val="00670627"/>
    <w:rsid w:val="0067198F"/>
    <w:rsid w:val="00673CA2"/>
    <w:rsid w:val="006745D1"/>
    <w:rsid w:val="00674606"/>
    <w:rsid w:val="00676860"/>
    <w:rsid w:val="00681399"/>
    <w:rsid w:val="006837E1"/>
    <w:rsid w:val="006841BE"/>
    <w:rsid w:val="00685E49"/>
    <w:rsid w:val="00686632"/>
    <w:rsid w:val="006876FB"/>
    <w:rsid w:val="006902A5"/>
    <w:rsid w:val="0069414C"/>
    <w:rsid w:val="006952D3"/>
    <w:rsid w:val="006A2E48"/>
    <w:rsid w:val="006A4A6F"/>
    <w:rsid w:val="006A6316"/>
    <w:rsid w:val="006A72FE"/>
    <w:rsid w:val="006B2947"/>
    <w:rsid w:val="006B4249"/>
    <w:rsid w:val="006C14D5"/>
    <w:rsid w:val="006C5503"/>
    <w:rsid w:val="006C597A"/>
    <w:rsid w:val="006C6479"/>
    <w:rsid w:val="006C6C0A"/>
    <w:rsid w:val="006D48FE"/>
    <w:rsid w:val="006D50A1"/>
    <w:rsid w:val="006D51DB"/>
    <w:rsid w:val="006E0AF9"/>
    <w:rsid w:val="006E0E70"/>
    <w:rsid w:val="006E66CE"/>
    <w:rsid w:val="006E77C4"/>
    <w:rsid w:val="006F1B5E"/>
    <w:rsid w:val="006F6046"/>
    <w:rsid w:val="00700980"/>
    <w:rsid w:val="00700BE8"/>
    <w:rsid w:val="00700FF5"/>
    <w:rsid w:val="00703784"/>
    <w:rsid w:val="00703D01"/>
    <w:rsid w:val="00704350"/>
    <w:rsid w:val="00704751"/>
    <w:rsid w:val="007056A9"/>
    <w:rsid w:val="00711F94"/>
    <w:rsid w:val="00717A60"/>
    <w:rsid w:val="00717B4E"/>
    <w:rsid w:val="00720EC5"/>
    <w:rsid w:val="007229DE"/>
    <w:rsid w:val="007239BC"/>
    <w:rsid w:val="00723AFE"/>
    <w:rsid w:val="00727963"/>
    <w:rsid w:val="00731E2A"/>
    <w:rsid w:val="00733450"/>
    <w:rsid w:val="007345B3"/>
    <w:rsid w:val="00734DB7"/>
    <w:rsid w:val="00737B45"/>
    <w:rsid w:val="007406B9"/>
    <w:rsid w:val="0074141B"/>
    <w:rsid w:val="00741C44"/>
    <w:rsid w:val="00741D33"/>
    <w:rsid w:val="00743A8A"/>
    <w:rsid w:val="0074429F"/>
    <w:rsid w:val="00745B1F"/>
    <w:rsid w:val="00751039"/>
    <w:rsid w:val="00752A5E"/>
    <w:rsid w:val="00753306"/>
    <w:rsid w:val="00753DBC"/>
    <w:rsid w:val="00754D59"/>
    <w:rsid w:val="007550BD"/>
    <w:rsid w:val="00755270"/>
    <w:rsid w:val="00760E45"/>
    <w:rsid w:val="007629BA"/>
    <w:rsid w:val="00762CDE"/>
    <w:rsid w:val="00763296"/>
    <w:rsid w:val="00763BA0"/>
    <w:rsid w:val="00765202"/>
    <w:rsid w:val="00765710"/>
    <w:rsid w:val="007657B1"/>
    <w:rsid w:val="00766BC2"/>
    <w:rsid w:val="00767DED"/>
    <w:rsid w:val="007702B6"/>
    <w:rsid w:val="00770D9E"/>
    <w:rsid w:val="00771D60"/>
    <w:rsid w:val="0077327A"/>
    <w:rsid w:val="00773CD7"/>
    <w:rsid w:val="007772D0"/>
    <w:rsid w:val="0077771B"/>
    <w:rsid w:val="00784772"/>
    <w:rsid w:val="007864F8"/>
    <w:rsid w:val="00786601"/>
    <w:rsid w:val="00787C64"/>
    <w:rsid w:val="00790069"/>
    <w:rsid w:val="00790887"/>
    <w:rsid w:val="007918BB"/>
    <w:rsid w:val="00793E12"/>
    <w:rsid w:val="00794214"/>
    <w:rsid w:val="007943A0"/>
    <w:rsid w:val="00794B6D"/>
    <w:rsid w:val="00795F32"/>
    <w:rsid w:val="007974BD"/>
    <w:rsid w:val="007A059B"/>
    <w:rsid w:val="007A3484"/>
    <w:rsid w:val="007A3CEA"/>
    <w:rsid w:val="007A4410"/>
    <w:rsid w:val="007A4CCF"/>
    <w:rsid w:val="007A76C7"/>
    <w:rsid w:val="007B0AE6"/>
    <w:rsid w:val="007B0B09"/>
    <w:rsid w:val="007B1DA6"/>
    <w:rsid w:val="007B2DB5"/>
    <w:rsid w:val="007B325E"/>
    <w:rsid w:val="007B3C3B"/>
    <w:rsid w:val="007B454F"/>
    <w:rsid w:val="007B5A59"/>
    <w:rsid w:val="007B6A38"/>
    <w:rsid w:val="007C1A3A"/>
    <w:rsid w:val="007C27CD"/>
    <w:rsid w:val="007C2F7E"/>
    <w:rsid w:val="007C303E"/>
    <w:rsid w:val="007C4AD0"/>
    <w:rsid w:val="007D0B6E"/>
    <w:rsid w:val="007D343B"/>
    <w:rsid w:val="007D7CA1"/>
    <w:rsid w:val="007D7F81"/>
    <w:rsid w:val="007E5DCC"/>
    <w:rsid w:val="007E722B"/>
    <w:rsid w:val="007F0F45"/>
    <w:rsid w:val="007F3CA7"/>
    <w:rsid w:val="007F6450"/>
    <w:rsid w:val="007F700C"/>
    <w:rsid w:val="00800418"/>
    <w:rsid w:val="00800F37"/>
    <w:rsid w:val="00804925"/>
    <w:rsid w:val="00804C6E"/>
    <w:rsid w:val="00806F47"/>
    <w:rsid w:val="00807DC2"/>
    <w:rsid w:val="0081102C"/>
    <w:rsid w:val="008143BB"/>
    <w:rsid w:val="008151F4"/>
    <w:rsid w:val="0081557D"/>
    <w:rsid w:val="00817108"/>
    <w:rsid w:val="00820D98"/>
    <w:rsid w:val="00820F43"/>
    <w:rsid w:val="0082303E"/>
    <w:rsid w:val="00830B09"/>
    <w:rsid w:val="008336B3"/>
    <w:rsid w:val="00833F1B"/>
    <w:rsid w:val="00835EC8"/>
    <w:rsid w:val="00836F00"/>
    <w:rsid w:val="00840960"/>
    <w:rsid w:val="0084203F"/>
    <w:rsid w:val="008436CD"/>
    <w:rsid w:val="00845CE9"/>
    <w:rsid w:val="0085025A"/>
    <w:rsid w:val="00853199"/>
    <w:rsid w:val="00853BAF"/>
    <w:rsid w:val="008545B2"/>
    <w:rsid w:val="00855E0B"/>
    <w:rsid w:val="0085799C"/>
    <w:rsid w:val="0086229A"/>
    <w:rsid w:val="00862FE2"/>
    <w:rsid w:val="0086549B"/>
    <w:rsid w:val="00865FD0"/>
    <w:rsid w:val="00872F3B"/>
    <w:rsid w:val="0087532A"/>
    <w:rsid w:val="0087590D"/>
    <w:rsid w:val="0087651B"/>
    <w:rsid w:val="00881C67"/>
    <w:rsid w:val="00882102"/>
    <w:rsid w:val="008834F6"/>
    <w:rsid w:val="0088532B"/>
    <w:rsid w:val="00885902"/>
    <w:rsid w:val="008870FA"/>
    <w:rsid w:val="00893DA6"/>
    <w:rsid w:val="008948B9"/>
    <w:rsid w:val="00896C97"/>
    <w:rsid w:val="008A051D"/>
    <w:rsid w:val="008A0627"/>
    <w:rsid w:val="008A3A73"/>
    <w:rsid w:val="008A58F5"/>
    <w:rsid w:val="008A6519"/>
    <w:rsid w:val="008B0BB9"/>
    <w:rsid w:val="008B2D68"/>
    <w:rsid w:val="008B5896"/>
    <w:rsid w:val="008C2B35"/>
    <w:rsid w:val="008C4739"/>
    <w:rsid w:val="008C496C"/>
    <w:rsid w:val="008C6E46"/>
    <w:rsid w:val="008C7543"/>
    <w:rsid w:val="008C7AB8"/>
    <w:rsid w:val="008D179D"/>
    <w:rsid w:val="008D1E8B"/>
    <w:rsid w:val="008D3298"/>
    <w:rsid w:val="008D49EB"/>
    <w:rsid w:val="008D6AE5"/>
    <w:rsid w:val="008E098B"/>
    <w:rsid w:val="008E2B4C"/>
    <w:rsid w:val="008E3CB2"/>
    <w:rsid w:val="008E59EE"/>
    <w:rsid w:val="008E5B82"/>
    <w:rsid w:val="008F0AF9"/>
    <w:rsid w:val="008F13A4"/>
    <w:rsid w:val="008F2168"/>
    <w:rsid w:val="00900E43"/>
    <w:rsid w:val="00900FC0"/>
    <w:rsid w:val="0090152B"/>
    <w:rsid w:val="00902ACF"/>
    <w:rsid w:val="00904335"/>
    <w:rsid w:val="00904615"/>
    <w:rsid w:val="009046A2"/>
    <w:rsid w:val="00906C33"/>
    <w:rsid w:val="009100A0"/>
    <w:rsid w:val="0091502A"/>
    <w:rsid w:val="00917CF6"/>
    <w:rsid w:val="00920350"/>
    <w:rsid w:val="00921A43"/>
    <w:rsid w:val="009222D8"/>
    <w:rsid w:val="009243E4"/>
    <w:rsid w:val="00926352"/>
    <w:rsid w:val="00926B4F"/>
    <w:rsid w:val="00926E9A"/>
    <w:rsid w:val="00927F98"/>
    <w:rsid w:val="00930B32"/>
    <w:rsid w:val="009324D7"/>
    <w:rsid w:val="00934401"/>
    <w:rsid w:val="00934927"/>
    <w:rsid w:val="00934933"/>
    <w:rsid w:val="00937E27"/>
    <w:rsid w:val="00940552"/>
    <w:rsid w:val="0094140B"/>
    <w:rsid w:val="009418B8"/>
    <w:rsid w:val="00944639"/>
    <w:rsid w:val="0094575B"/>
    <w:rsid w:val="0094717B"/>
    <w:rsid w:val="009503D3"/>
    <w:rsid w:val="0095348E"/>
    <w:rsid w:val="00957199"/>
    <w:rsid w:val="00957F05"/>
    <w:rsid w:val="00962B38"/>
    <w:rsid w:val="0096336C"/>
    <w:rsid w:val="00963CA7"/>
    <w:rsid w:val="00965AEC"/>
    <w:rsid w:val="00967A3E"/>
    <w:rsid w:val="009704B3"/>
    <w:rsid w:val="00973C11"/>
    <w:rsid w:val="00974061"/>
    <w:rsid w:val="00974480"/>
    <w:rsid w:val="00975579"/>
    <w:rsid w:val="00976C58"/>
    <w:rsid w:val="009814FC"/>
    <w:rsid w:val="009826D8"/>
    <w:rsid w:val="00983F2D"/>
    <w:rsid w:val="00984834"/>
    <w:rsid w:val="0098592C"/>
    <w:rsid w:val="009863D1"/>
    <w:rsid w:val="00987D3E"/>
    <w:rsid w:val="00992327"/>
    <w:rsid w:val="00992A40"/>
    <w:rsid w:val="00992EBD"/>
    <w:rsid w:val="00994630"/>
    <w:rsid w:val="00994F5A"/>
    <w:rsid w:val="00996760"/>
    <w:rsid w:val="0099753D"/>
    <w:rsid w:val="009A5107"/>
    <w:rsid w:val="009A7DE2"/>
    <w:rsid w:val="009B00E4"/>
    <w:rsid w:val="009B05CD"/>
    <w:rsid w:val="009B0695"/>
    <w:rsid w:val="009B1A62"/>
    <w:rsid w:val="009B3171"/>
    <w:rsid w:val="009B537C"/>
    <w:rsid w:val="009B5A07"/>
    <w:rsid w:val="009B6948"/>
    <w:rsid w:val="009B7A34"/>
    <w:rsid w:val="009C14B3"/>
    <w:rsid w:val="009C1996"/>
    <w:rsid w:val="009C1F26"/>
    <w:rsid w:val="009C30E1"/>
    <w:rsid w:val="009C3D59"/>
    <w:rsid w:val="009C49C7"/>
    <w:rsid w:val="009C656F"/>
    <w:rsid w:val="009C763B"/>
    <w:rsid w:val="009D2627"/>
    <w:rsid w:val="009D3078"/>
    <w:rsid w:val="009D5046"/>
    <w:rsid w:val="009D6273"/>
    <w:rsid w:val="009D70BC"/>
    <w:rsid w:val="009D74D5"/>
    <w:rsid w:val="009D77C1"/>
    <w:rsid w:val="009E07D2"/>
    <w:rsid w:val="009E1AF3"/>
    <w:rsid w:val="009E57F1"/>
    <w:rsid w:val="009E7FBB"/>
    <w:rsid w:val="009F4427"/>
    <w:rsid w:val="009F4485"/>
    <w:rsid w:val="009F6316"/>
    <w:rsid w:val="009F78A1"/>
    <w:rsid w:val="00A03FE9"/>
    <w:rsid w:val="00A06DE4"/>
    <w:rsid w:val="00A14BC7"/>
    <w:rsid w:val="00A16835"/>
    <w:rsid w:val="00A17DBD"/>
    <w:rsid w:val="00A20D2F"/>
    <w:rsid w:val="00A22686"/>
    <w:rsid w:val="00A22891"/>
    <w:rsid w:val="00A22EF2"/>
    <w:rsid w:val="00A22F37"/>
    <w:rsid w:val="00A2305D"/>
    <w:rsid w:val="00A260E2"/>
    <w:rsid w:val="00A26D88"/>
    <w:rsid w:val="00A3021F"/>
    <w:rsid w:val="00A3066C"/>
    <w:rsid w:val="00A31C04"/>
    <w:rsid w:val="00A328C5"/>
    <w:rsid w:val="00A336B6"/>
    <w:rsid w:val="00A33BAC"/>
    <w:rsid w:val="00A35A88"/>
    <w:rsid w:val="00A367D9"/>
    <w:rsid w:val="00A41F59"/>
    <w:rsid w:val="00A44405"/>
    <w:rsid w:val="00A44B40"/>
    <w:rsid w:val="00A452E1"/>
    <w:rsid w:val="00A4735A"/>
    <w:rsid w:val="00A4776C"/>
    <w:rsid w:val="00A514CE"/>
    <w:rsid w:val="00A51FD3"/>
    <w:rsid w:val="00A528D3"/>
    <w:rsid w:val="00A53B93"/>
    <w:rsid w:val="00A53F97"/>
    <w:rsid w:val="00A549E5"/>
    <w:rsid w:val="00A61472"/>
    <w:rsid w:val="00A6197C"/>
    <w:rsid w:val="00A630D9"/>
    <w:rsid w:val="00A6480F"/>
    <w:rsid w:val="00A65CAC"/>
    <w:rsid w:val="00A70F00"/>
    <w:rsid w:val="00A720E9"/>
    <w:rsid w:val="00A75212"/>
    <w:rsid w:val="00A7522A"/>
    <w:rsid w:val="00A760E3"/>
    <w:rsid w:val="00A769B3"/>
    <w:rsid w:val="00A772B7"/>
    <w:rsid w:val="00A7756D"/>
    <w:rsid w:val="00A80259"/>
    <w:rsid w:val="00A8157C"/>
    <w:rsid w:val="00A81AB5"/>
    <w:rsid w:val="00A83027"/>
    <w:rsid w:val="00A83757"/>
    <w:rsid w:val="00A8685A"/>
    <w:rsid w:val="00A90E8A"/>
    <w:rsid w:val="00A917BA"/>
    <w:rsid w:val="00A92CBE"/>
    <w:rsid w:val="00A93B1A"/>
    <w:rsid w:val="00A93C67"/>
    <w:rsid w:val="00A94267"/>
    <w:rsid w:val="00A95B3D"/>
    <w:rsid w:val="00A97F54"/>
    <w:rsid w:val="00AA3C68"/>
    <w:rsid w:val="00AA5C61"/>
    <w:rsid w:val="00AB2B45"/>
    <w:rsid w:val="00AB30C2"/>
    <w:rsid w:val="00AB45FB"/>
    <w:rsid w:val="00AB692C"/>
    <w:rsid w:val="00AB7150"/>
    <w:rsid w:val="00AB757D"/>
    <w:rsid w:val="00AB7CCD"/>
    <w:rsid w:val="00AC265D"/>
    <w:rsid w:val="00AC37F7"/>
    <w:rsid w:val="00AC3DF4"/>
    <w:rsid w:val="00AC47EC"/>
    <w:rsid w:val="00AD173D"/>
    <w:rsid w:val="00AD1846"/>
    <w:rsid w:val="00AD4286"/>
    <w:rsid w:val="00AD49F4"/>
    <w:rsid w:val="00AD4AA0"/>
    <w:rsid w:val="00AD61D9"/>
    <w:rsid w:val="00AD7996"/>
    <w:rsid w:val="00AE27BD"/>
    <w:rsid w:val="00AE2805"/>
    <w:rsid w:val="00AE3AA6"/>
    <w:rsid w:val="00AE6480"/>
    <w:rsid w:val="00AE6B64"/>
    <w:rsid w:val="00AF082C"/>
    <w:rsid w:val="00AF0A9A"/>
    <w:rsid w:val="00AF1970"/>
    <w:rsid w:val="00AF19D0"/>
    <w:rsid w:val="00B00E99"/>
    <w:rsid w:val="00B02255"/>
    <w:rsid w:val="00B05E70"/>
    <w:rsid w:val="00B079EF"/>
    <w:rsid w:val="00B07E50"/>
    <w:rsid w:val="00B10539"/>
    <w:rsid w:val="00B1069B"/>
    <w:rsid w:val="00B11881"/>
    <w:rsid w:val="00B13E1B"/>
    <w:rsid w:val="00B149C8"/>
    <w:rsid w:val="00B14F7C"/>
    <w:rsid w:val="00B1561C"/>
    <w:rsid w:val="00B20292"/>
    <w:rsid w:val="00B209FE"/>
    <w:rsid w:val="00B22711"/>
    <w:rsid w:val="00B2296C"/>
    <w:rsid w:val="00B24962"/>
    <w:rsid w:val="00B3117D"/>
    <w:rsid w:val="00B315EA"/>
    <w:rsid w:val="00B32349"/>
    <w:rsid w:val="00B32D32"/>
    <w:rsid w:val="00B33D14"/>
    <w:rsid w:val="00B34FD1"/>
    <w:rsid w:val="00B37C52"/>
    <w:rsid w:val="00B400DB"/>
    <w:rsid w:val="00B4256C"/>
    <w:rsid w:val="00B463AE"/>
    <w:rsid w:val="00B46A4A"/>
    <w:rsid w:val="00B541F4"/>
    <w:rsid w:val="00B54C02"/>
    <w:rsid w:val="00B54CF0"/>
    <w:rsid w:val="00B55780"/>
    <w:rsid w:val="00B57A74"/>
    <w:rsid w:val="00B65B61"/>
    <w:rsid w:val="00B6747D"/>
    <w:rsid w:val="00B67AC5"/>
    <w:rsid w:val="00B71788"/>
    <w:rsid w:val="00B73223"/>
    <w:rsid w:val="00B752B9"/>
    <w:rsid w:val="00B75556"/>
    <w:rsid w:val="00B808D2"/>
    <w:rsid w:val="00B80F3B"/>
    <w:rsid w:val="00B80F54"/>
    <w:rsid w:val="00B81020"/>
    <w:rsid w:val="00B825C1"/>
    <w:rsid w:val="00B83A2C"/>
    <w:rsid w:val="00B840AC"/>
    <w:rsid w:val="00B84BEF"/>
    <w:rsid w:val="00B84DC4"/>
    <w:rsid w:val="00B87123"/>
    <w:rsid w:val="00B87FE2"/>
    <w:rsid w:val="00B930FE"/>
    <w:rsid w:val="00B93A5A"/>
    <w:rsid w:val="00B951EE"/>
    <w:rsid w:val="00B95CDD"/>
    <w:rsid w:val="00B977CC"/>
    <w:rsid w:val="00BA0D8B"/>
    <w:rsid w:val="00BA2849"/>
    <w:rsid w:val="00BA46DC"/>
    <w:rsid w:val="00BA6673"/>
    <w:rsid w:val="00BA73D0"/>
    <w:rsid w:val="00BB0281"/>
    <w:rsid w:val="00BB11EB"/>
    <w:rsid w:val="00BB492F"/>
    <w:rsid w:val="00BB5E75"/>
    <w:rsid w:val="00BB6A62"/>
    <w:rsid w:val="00BB7AC9"/>
    <w:rsid w:val="00BC5A01"/>
    <w:rsid w:val="00BC75DE"/>
    <w:rsid w:val="00BD07FE"/>
    <w:rsid w:val="00BD0A33"/>
    <w:rsid w:val="00BD3C82"/>
    <w:rsid w:val="00BD4CCF"/>
    <w:rsid w:val="00BD52F7"/>
    <w:rsid w:val="00BD5BFA"/>
    <w:rsid w:val="00BD6F13"/>
    <w:rsid w:val="00BE090F"/>
    <w:rsid w:val="00BE235F"/>
    <w:rsid w:val="00BE6925"/>
    <w:rsid w:val="00BF1962"/>
    <w:rsid w:val="00BF4D55"/>
    <w:rsid w:val="00BF5A90"/>
    <w:rsid w:val="00C02096"/>
    <w:rsid w:val="00C05AA9"/>
    <w:rsid w:val="00C06B20"/>
    <w:rsid w:val="00C103B9"/>
    <w:rsid w:val="00C11520"/>
    <w:rsid w:val="00C148E8"/>
    <w:rsid w:val="00C14CF2"/>
    <w:rsid w:val="00C1569F"/>
    <w:rsid w:val="00C16042"/>
    <w:rsid w:val="00C169BD"/>
    <w:rsid w:val="00C16C1E"/>
    <w:rsid w:val="00C16E8E"/>
    <w:rsid w:val="00C177F4"/>
    <w:rsid w:val="00C213ED"/>
    <w:rsid w:val="00C21686"/>
    <w:rsid w:val="00C2201E"/>
    <w:rsid w:val="00C224AE"/>
    <w:rsid w:val="00C2271C"/>
    <w:rsid w:val="00C233F8"/>
    <w:rsid w:val="00C23771"/>
    <w:rsid w:val="00C3096F"/>
    <w:rsid w:val="00C32573"/>
    <w:rsid w:val="00C33A72"/>
    <w:rsid w:val="00C34C48"/>
    <w:rsid w:val="00C37184"/>
    <w:rsid w:val="00C408EB"/>
    <w:rsid w:val="00C425BA"/>
    <w:rsid w:val="00C42AD7"/>
    <w:rsid w:val="00C43349"/>
    <w:rsid w:val="00C44B28"/>
    <w:rsid w:val="00C44C3B"/>
    <w:rsid w:val="00C45F2E"/>
    <w:rsid w:val="00C45FCE"/>
    <w:rsid w:val="00C4642F"/>
    <w:rsid w:val="00C46493"/>
    <w:rsid w:val="00C50C45"/>
    <w:rsid w:val="00C52284"/>
    <w:rsid w:val="00C524AC"/>
    <w:rsid w:val="00C5301D"/>
    <w:rsid w:val="00C54A90"/>
    <w:rsid w:val="00C554AD"/>
    <w:rsid w:val="00C555D0"/>
    <w:rsid w:val="00C56357"/>
    <w:rsid w:val="00C57C6A"/>
    <w:rsid w:val="00C636A3"/>
    <w:rsid w:val="00C6559D"/>
    <w:rsid w:val="00C7101A"/>
    <w:rsid w:val="00C717E3"/>
    <w:rsid w:val="00C80193"/>
    <w:rsid w:val="00C8045F"/>
    <w:rsid w:val="00C816B2"/>
    <w:rsid w:val="00C84FD9"/>
    <w:rsid w:val="00C8799D"/>
    <w:rsid w:val="00C921B3"/>
    <w:rsid w:val="00C9232D"/>
    <w:rsid w:val="00C93FC9"/>
    <w:rsid w:val="00C9556C"/>
    <w:rsid w:val="00CA07A1"/>
    <w:rsid w:val="00CA1E7D"/>
    <w:rsid w:val="00CA3697"/>
    <w:rsid w:val="00CA3D90"/>
    <w:rsid w:val="00CA65B4"/>
    <w:rsid w:val="00CB02F9"/>
    <w:rsid w:val="00CB1D04"/>
    <w:rsid w:val="00CB31CC"/>
    <w:rsid w:val="00CB4262"/>
    <w:rsid w:val="00CB4979"/>
    <w:rsid w:val="00CB61EE"/>
    <w:rsid w:val="00CB647F"/>
    <w:rsid w:val="00CB6AED"/>
    <w:rsid w:val="00CB7DDC"/>
    <w:rsid w:val="00CC0EE1"/>
    <w:rsid w:val="00CC21D2"/>
    <w:rsid w:val="00CC2624"/>
    <w:rsid w:val="00CC32F5"/>
    <w:rsid w:val="00CC3472"/>
    <w:rsid w:val="00CC5C78"/>
    <w:rsid w:val="00CC5D92"/>
    <w:rsid w:val="00CC6C9D"/>
    <w:rsid w:val="00CC6EE7"/>
    <w:rsid w:val="00CC708D"/>
    <w:rsid w:val="00CD09A1"/>
    <w:rsid w:val="00CD0AD0"/>
    <w:rsid w:val="00CD4C3E"/>
    <w:rsid w:val="00CE0FD3"/>
    <w:rsid w:val="00CE1029"/>
    <w:rsid w:val="00CE1F84"/>
    <w:rsid w:val="00CE4B61"/>
    <w:rsid w:val="00CE5B81"/>
    <w:rsid w:val="00CE6721"/>
    <w:rsid w:val="00CF0105"/>
    <w:rsid w:val="00CF150B"/>
    <w:rsid w:val="00CF1961"/>
    <w:rsid w:val="00CF2B1E"/>
    <w:rsid w:val="00CF5557"/>
    <w:rsid w:val="00CF5C5B"/>
    <w:rsid w:val="00CF683E"/>
    <w:rsid w:val="00D00060"/>
    <w:rsid w:val="00D01839"/>
    <w:rsid w:val="00D027B6"/>
    <w:rsid w:val="00D05F33"/>
    <w:rsid w:val="00D0657B"/>
    <w:rsid w:val="00D06A0A"/>
    <w:rsid w:val="00D073BD"/>
    <w:rsid w:val="00D10A0D"/>
    <w:rsid w:val="00D1132B"/>
    <w:rsid w:val="00D11D7A"/>
    <w:rsid w:val="00D13F3C"/>
    <w:rsid w:val="00D206E8"/>
    <w:rsid w:val="00D206FC"/>
    <w:rsid w:val="00D23755"/>
    <w:rsid w:val="00D24544"/>
    <w:rsid w:val="00D2496C"/>
    <w:rsid w:val="00D24F59"/>
    <w:rsid w:val="00D256F6"/>
    <w:rsid w:val="00D26B59"/>
    <w:rsid w:val="00D31F8D"/>
    <w:rsid w:val="00D31FCC"/>
    <w:rsid w:val="00D3352C"/>
    <w:rsid w:val="00D34423"/>
    <w:rsid w:val="00D37ECA"/>
    <w:rsid w:val="00D41EB5"/>
    <w:rsid w:val="00D423B7"/>
    <w:rsid w:val="00D44489"/>
    <w:rsid w:val="00D4607C"/>
    <w:rsid w:val="00D46A81"/>
    <w:rsid w:val="00D47126"/>
    <w:rsid w:val="00D53669"/>
    <w:rsid w:val="00D5578E"/>
    <w:rsid w:val="00D56302"/>
    <w:rsid w:val="00D6197C"/>
    <w:rsid w:val="00D634A0"/>
    <w:rsid w:val="00D63DBD"/>
    <w:rsid w:val="00D67929"/>
    <w:rsid w:val="00D707B8"/>
    <w:rsid w:val="00D708D2"/>
    <w:rsid w:val="00D71E1C"/>
    <w:rsid w:val="00D7464C"/>
    <w:rsid w:val="00D74895"/>
    <w:rsid w:val="00D75875"/>
    <w:rsid w:val="00D75FA8"/>
    <w:rsid w:val="00D76C6B"/>
    <w:rsid w:val="00D84434"/>
    <w:rsid w:val="00D85553"/>
    <w:rsid w:val="00D91146"/>
    <w:rsid w:val="00D91B8B"/>
    <w:rsid w:val="00D9369D"/>
    <w:rsid w:val="00D93DE1"/>
    <w:rsid w:val="00D963E6"/>
    <w:rsid w:val="00D96EC9"/>
    <w:rsid w:val="00D96F13"/>
    <w:rsid w:val="00D973E4"/>
    <w:rsid w:val="00DA2A8D"/>
    <w:rsid w:val="00DA348D"/>
    <w:rsid w:val="00DA352B"/>
    <w:rsid w:val="00DA4E51"/>
    <w:rsid w:val="00DA5211"/>
    <w:rsid w:val="00DA5233"/>
    <w:rsid w:val="00DA59E7"/>
    <w:rsid w:val="00DA6A36"/>
    <w:rsid w:val="00DA6BD8"/>
    <w:rsid w:val="00DA732D"/>
    <w:rsid w:val="00DA7972"/>
    <w:rsid w:val="00DB2241"/>
    <w:rsid w:val="00DB2730"/>
    <w:rsid w:val="00DB63BF"/>
    <w:rsid w:val="00DB7D0A"/>
    <w:rsid w:val="00DC0AF6"/>
    <w:rsid w:val="00DC0F02"/>
    <w:rsid w:val="00DC27B1"/>
    <w:rsid w:val="00DC73B1"/>
    <w:rsid w:val="00DC7418"/>
    <w:rsid w:val="00DC7B7A"/>
    <w:rsid w:val="00DD0F37"/>
    <w:rsid w:val="00DD169C"/>
    <w:rsid w:val="00DD31AD"/>
    <w:rsid w:val="00DD404A"/>
    <w:rsid w:val="00DD49B7"/>
    <w:rsid w:val="00DD547E"/>
    <w:rsid w:val="00DD586A"/>
    <w:rsid w:val="00DE50B7"/>
    <w:rsid w:val="00DE5526"/>
    <w:rsid w:val="00DE66EF"/>
    <w:rsid w:val="00DE6910"/>
    <w:rsid w:val="00DE7482"/>
    <w:rsid w:val="00DF0EDC"/>
    <w:rsid w:val="00DF4346"/>
    <w:rsid w:val="00DF6A5D"/>
    <w:rsid w:val="00E005A6"/>
    <w:rsid w:val="00E00F72"/>
    <w:rsid w:val="00E0271A"/>
    <w:rsid w:val="00E037A8"/>
    <w:rsid w:val="00E0438C"/>
    <w:rsid w:val="00E053B4"/>
    <w:rsid w:val="00E06AB1"/>
    <w:rsid w:val="00E074F0"/>
    <w:rsid w:val="00E07E76"/>
    <w:rsid w:val="00E11D95"/>
    <w:rsid w:val="00E121EF"/>
    <w:rsid w:val="00E12E89"/>
    <w:rsid w:val="00E164A2"/>
    <w:rsid w:val="00E1743F"/>
    <w:rsid w:val="00E22804"/>
    <w:rsid w:val="00E23E80"/>
    <w:rsid w:val="00E259DF"/>
    <w:rsid w:val="00E25BD9"/>
    <w:rsid w:val="00E26663"/>
    <w:rsid w:val="00E269C5"/>
    <w:rsid w:val="00E27B36"/>
    <w:rsid w:val="00E31B69"/>
    <w:rsid w:val="00E32471"/>
    <w:rsid w:val="00E35B80"/>
    <w:rsid w:val="00E37896"/>
    <w:rsid w:val="00E37A57"/>
    <w:rsid w:val="00E37E19"/>
    <w:rsid w:val="00E41B55"/>
    <w:rsid w:val="00E42617"/>
    <w:rsid w:val="00E43AC4"/>
    <w:rsid w:val="00E43EF1"/>
    <w:rsid w:val="00E4474B"/>
    <w:rsid w:val="00E45A37"/>
    <w:rsid w:val="00E53A04"/>
    <w:rsid w:val="00E53CF0"/>
    <w:rsid w:val="00E53F80"/>
    <w:rsid w:val="00E573D8"/>
    <w:rsid w:val="00E57E6E"/>
    <w:rsid w:val="00E63067"/>
    <w:rsid w:val="00E65534"/>
    <w:rsid w:val="00E70452"/>
    <w:rsid w:val="00E70676"/>
    <w:rsid w:val="00E7245D"/>
    <w:rsid w:val="00E737AF"/>
    <w:rsid w:val="00E75793"/>
    <w:rsid w:val="00E757F0"/>
    <w:rsid w:val="00E75D68"/>
    <w:rsid w:val="00E7616F"/>
    <w:rsid w:val="00E778C9"/>
    <w:rsid w:val="00E83B2E"/>
    <w:rsid w:val="00E85D60"/>
    <w:rsid w:val="00E86863"/>
    <w:rsid w:val="00E86FF2"/>
    <w:rsid w:val="00E8729D"/>
    <w:rsid w:val="00E877A8"/>
    <w:rsid w:val="00E93008"/>
    <w:rsid w:val="00E9311D"/>
    <w:rsid w:val="00E936A8"/>
    <w:rsid w:val="00E93782"/>
    <w:rsid w:val="00E95B9A"/>
    <w:rsid w:val="00EA298B"/>
    <w:rsid w:val="00EA7DAE"/>
    <w:rsid w:val="00EB2D7D"/>
    <w:rsid w:val="00EB3302"/>
    <w:rsid w:val="00EB3377"/>
    <w:rsid w:val="00EB4258"/>
    <w:rsid w:val="00EB7836"/>
    <w:rsid w:val="00EC0714"/>
    <w:rsid w:val="00EC0AF4"/>
    <w:rsid w:val="00EC1130"/>
    <w:rsid w:val="00EC3601"/>
    <w:rsid w:val="00EC58E3"/>
    <w:rsid w:val="00ED0CC4"/>
    <w:rsid w:val="00ED0E87"/>
    <w:rsid w:val="00ED2ACC"/>
    <w:rsid w:val="00ED2C8B"/>
    <w:rsid w:val="00ED339A"/>
    <w:rsid w:val="00ED4AD3"/>
    <w:rsid w:val="00ED5A33"/>
    <w:rsid w:val="00ED600E"/>
    <w:rsid w:val="00ED6682"/>
    <w:rsid w:val="00ED69BB"/>
    <w:rsid w:val="00EE0815"/>
    <w:rsid w:val="00EE360F"/>
    <w:rsid w:val="00EE5DA7"/>
    <w:rsid w:val="00EE6879"/>
    <w:rsid w:val="00EE6C19"/>
    <w:rsid w:val="00EF07BD"/>
    <w:rsid w:val="00EF1740"/>
    <w:rsid w:val="00EF22C0"/>
    <w:rsid w:val="00EF243A"/>
    <w:rsid w:val="00EF2C1C"/>
    <w:rsid w:val="00EF36B3"/>
    <w:rsid w:val="00EF3B83"/>
    <w:rsid w:val="00EF4211"/>
    <w:rsid w:val="00EF6B82"/>
    <w:rsid w:val="00EF75E1"/>
    <w:rsid w:val="00F02DF0"/>
    <w:rsid w:val="00F03044"/>
    <w:rsid w:val="00F043DE"/>
    <w:rsid w:val="00F04740"/>
    <w:rsid w:val="00F04EAB"/>
    <w:rsid w:val="00F06EBD"/>
    <w:rsid w:val="00F07BD2"/>
    <w:rsid w:val="00F11ADE"/>
    <w:rsid w:val="00F11BC9"/>
    <w:rsid w:val="00F121C9"/>
    <w:rsid w:val="00F138DF"/>
    <w:rsid w:val="00F139E3"/>
    <w:rsid w:val="00F1451F"/>
    <w:rsid w:val="00F15BB1"/>
    <w:rsid w:val="00F162EC"/>
    <w:rsid w:val="00F22015"/>
    <w:rsid w:val="00F228BC"/>
    <w:rsid w:val="00F232C7"/>
    <w:rsid w:val="00F23AAE"/>
    <w:rsid w:val="00F23B9C"/>
    <w:rsid w:val="00F26F80"/>
    <w:rsid w:val="00F31192"/>
    <w:rsid w:val="00F31209"/>
    <w:rsid w:val="00F31E5D"/>
    <w:rsid w:val="00F32360"/>
    <w:rsid w:val="00F37BB7"/>
    <w:rsid w:val="00F4013E"/>
    <w:rsid w:val="00F40209"/>
    <w:rsid w:val="00F41321"/>
    <w:rsid w:val="00F415D2"/>
    <w:rsid w:val="00F422AB"/>
    <w:rsid w:val="00F4543D"/>
    <w:rsid w:val="00F46A30"/>
    <w:rsid w:val="00F47935"/>
    <w:rsid w:val="00F50778"/>
    <w:rsid w:val="00F543C0"/>
    <w:rsid w:val="00F6026E"/>
    <w:rsid w:val="00F60C4F"/>
    <w:rsid w:val="00F62407"/>
    <w:rsid w:val="00F627B4"/>
    <w:rsid w:val="00F6354E"/>
    <w:rsid w:val="00F63BE3"/>
    <w:rsid w:val="00F6705A"/>
    <w:rsid w:val="00F67B0E"/>
    <w:rsid w:val="00F726FE"/>
    <w:rsid w:val="00F73F83"/>
    <w:rsid w:val="00F76A4B"/>
    <w:rsid w:val="00F805CD"/>
    <w:rsid w:val="00F83155"/>
    <w:rsid w:val="00F84347"/>
    <w:rsid w:val="00F87F5F"/>
    <w:rsid w:val="00F915C4"/>
    <w:rsid w:val="00F93083"/>
    <w:rsid w:val="00F942F4"/>
    <w:rsid w:val="00F953BE"/>
    <w:rsid w:val="00F975DD"/>
    <w:rsid w:val="00FA0FED"/>
    <w:rsid w:val="00FA1C7E"/>
    <w:rsid w:val="00FA5A96"/>
    <w:rsid w:val="00FA5CE0"/>
    <w:rsid w:val="00FA6274"/>
    <w:rsid w:val="00FA7D06"/>
    <w:rsid w:val="00FB11F5"/>
    <w:rsid w:val="00FB2981"/>
    <w:rsid w:val="00FB3579"/>
    <w:rsid w:val="00FB3647"/>
    <w:rsid w:val="00FB4A3A"/>
    <w:rsid w:val="00FB4C9F"/>
    <w:rsid w:val="00FB5E89"/>
    <w:rsid w:val="00FB6416"/>
    <w:rsid w:val="00FB666C"/>
    <w:rsid w:val="00FB7C85"/>
    <w:rsid w:val="00FC08EB"/>
    <w:rsid w:val="00FC0B00"/>
    <w:rsid w:val="00FC1D7A"/>
    <w:rsid w:val="00FC22E7"/>
    <w:rsid w:val="00FC237B"/>
    <w:rsid w:val="00FC37ED"/>
    <w:rsid w:val="00FC50A4"/>
    <w:rsid w:val="00FC70B4"/>
    <w:rsid w:val="00FD0767"/>
    <w:rsid w:val="00FD2C6D"/>
    <w:rsid w:val="00FD4752"/>
    <w:rsid w:val="00FD57B8"/>
    <w:rsid w:val="00FE0167"/>
    <w:rsid w:val="00FE1768"/>
    <w:rsid w:val="00FE261C"/>
    <w:rsid w:val="00FE36AA"/>
    <w:rsid w:val="00FE5E7C"/>
    <w:rsid w:val="00FE6C57"/>
    <w:rsid w:val="00FF00A0"/>
    <w:rsid w:val="00FF2730"/>
    <w:rsid w:val="00FF2A92"/>
    <w:rsid w:val="00FF33AF"/>
    <w:rsid w:val="00FF35DC"/>
    <w:rsid w:val="00FF4A6A"/>
    <w:rsid w:val="00FF4C52"/>
    <w:rsid w:val="00FF60C8"/>
    <w:rsid w:val="00FF6230"/>
    <w:rsid w:val="00FF74BE"/>
    <w:rsid w:val="00FF786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5" w:unhideWhenUsed="1" w:qFormat="1"/>
    <w:lsdException w:name="heading 6" w:semiHidden="1" w:uiPriority="5" w:unhideWhenUsed="1" w:qFormat="1"/>
    <w:lsdException w:name="heading 7" w:semiHidden="1" w:uiPriority="5" w:unhideWhenUsed="1" w:qFormat="1"/>
    <w:lsdException w:name="heading 8" w:semiHidden="1" w:uiPriority="5" w:unhideWhenUsed="1" w:qFormat="1"/>
    <w:lsdException w:name="heading 9" w:semiHidden="1" w:uiPriority="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qFormat="1"/>
    <w:lsdException w:name="footnote text" w:semiHidden="1" w:unhideWhenUsed="1"/>
    <w:lsdException w:name="annotation text" w:semiHidden="1" w:unhideWhenUsed="1"/>
    <w:lsdException w:name="header" w:semiHidden="1" w:uiPriority="3"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5"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iPriority="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uiPriority="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5"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C94"/>
    <w:pPr>
      <w:spacing w:line="240" w:lineRule="auto"/>
    </w:pPr>
    <w:rPr>
      <w:rFonts w:ascii="Constantia" w:eastAsia="Times New Roman" w:hAnsi="Constantia" w:cs="Times New Roman"/>
      <w:color w:val="000000" w:themeColor="text1"/>
      <w:sz w:val="19"/>
      <w:szCs w:val="20"/>
      <w:lang w:eastAsia="da-DK"/>
    </w:rPr>
  </w:style>
  <w:style w:type="paragraph" w:styleId="Overskrift1">
    <w:name w:val="heading 1"/>
    <w:basedOn w:val="Normal"/>
    <w:next w:val="Normal"/>
    <w:link w:val="Overskrift1Tegn"/>
    <w:uiPriority w:val="3"/>
    <w:rsid w:val="00A33BAC"/>
    <w:pPr>
      <w:keepNext/>
      <w:numPr>
        <w:numId w:val="5"/>
      </w:numPr>
      <w:spacing w:line="600" w:lineRule="atLeast"/>
      <w:outlineLvl w:val="0"/>
    </w:pPr>
    <w:rPr>
      <w:rFonts w:ascii="Century Gothic" w:hAnsi="Century Gothic"/>
      <w:b/>
      <w:color w:val="auto"/>
      <w:kern w:val="28"/>
      <w:sz w:val="40"/>
      <w:szCs w:val="24"/>
    </w:rPr>
  </w:style>
  <w:style w:type="paragraph" w:styleId="Overskrift2">
    <w:name w:val="heading 2"/>
    <w:basedOn w:val="Overskrift1"/>
    <w:next w:val="Normal"/>
    <w:link w:val="Overskrift2Tegn"/>
    <w:uiPriority w:val="3"/>
    <w:rsid w:val="00A33BAC"/>
    <w:pPr>
      <w:numPr>
        <w:ilvl w:val="1"/>
      </w:numPr>
      <w:spacing w:line="280" w:lineRule="atLeast"/>
      <w:outlineLvl w:val="1"/>
    </w:pPr>
    <w:rPr>
      <w:sz w:val="26"/>
    </w:rPr>
  </w:style>
  <w:style w:type="paragraph" w:styleId="Overskrift3">
    <w:name w:val="heading 3"/>
    <w:basedOn w:val="Overskrift2"/>
    <w:next w:val="Normal"/>
    <w:link w:val="Overskrift3Tegn"/>
    <w:uiPriority w:val="3"/>
    <w:rsid w:val="00A33BAC"/>
    <w:pPr>
      <w:numPr>
        <w:ilvl w:val="2"/>
      </w:numPr>
      <w:outlineLvl w:val="2"/>
    </w:pPr>
    <w:rPr>
      <w:b w:val="0"/>
      <w:lang w:val="en-GB"/>
    </w:rPr>
  </w:style>
  <w:style w:type="paragraph" w:styleId="Overskrift4">
    <w:name w:val="heading 4"/>
    <w:basedOn w:val="Overskrift3"/>
    <w:next w:val="Normal"/>
    <w:link w:val="Overskrift4Tegn"/>
    <w:uiPriority w:val="3"/>
    <w:rsid w:val="00A33BAC"/>
    <w:pPr>
      <w:numPr>
        <w:ilvl w:val="3"/>
      </w:numPr>
      <w:outlineLvl w:val="3"/>
    </w:pPr>
  </w:style>
  <w:style w:type="paragraph" w:styleId="Overskrift5">
    <w:name w:val="heading 5"/>
    <w:basedOn w:val="Normal"/>
    <w:next w:val="Normal"/>
    <w:link w:val="Overskrift5Tegn"/>
    <w:uiPriority w:val="5"/>
    <w:semiHidden/>
    <w:qFormat/>
    <w:rsid w:val="00A33BAC"/>
    <w:pPr>
      <w:numPr>
        <w:ilvl w:val="4"/>
        <w:numId w:val="5"/>
      </w:numPr>
      <w:spacing w:before="240"/>
      <w:outlineLvl w:val="4"/>
    </w:pPr>
    <w:rPr>
      <w:b/>
    </w:rPr>
  </w:style>
  <w:style w:type="paragraph" w:styleId="Overskrift6">
    <w:name w:val="heading 6"/>
    <w:basedOn w:val="Overskrift1"/>
    <w:next w:val="Normal"/>
    <w:link w:val="Overskrift6Tegn"/>
    <w:uiPriority w:val="5"/>
    <w:semiHidden/>
    <w:qFormat/>
    <w:rsid w:val="00A33BAC"/>
    <w:pPr>
      <w:pageBreakBefore/>
      <w:numPr>
        <w:numId w:val="0"/>
      </w:numPr>
      <w:outlineLvl w:val="5"/>
    </w:pPr>
  </w:style>
  <w:style w:type="paragraph" w:styleId="Overskrift7">
    <w:name w:val="heading 7"/>
    <w:basedOn w:val="Overskrift2"/>
    <w:next w:val="Normal"/>
    <w:link w:val="Overskrift7Tegn"/>
    <w:uiPriority w:val="5"/>
    <w:semiHidden/>
    <w:qFormat/>
    <w:rsid w:val="00A33BAC"/>
    <w:pPr>
      <w:numPr>
        <w:ilvl w:val="0"/>
        <w:numId w:val="0"/>
      </w:numPr>
      <w:outlineLvl w:val="6"/>
    </w:pPr>
  </w:style>
  <w:style w:type="paragraph" w:styleId="Overskrift8">
    <w:name w:val="heading 8"/>
    <w:basedOn w:val="Overskrift3"/>
    <w:next w:val="Normal"/>
    <w:link w:val="Overskrift8Tegn"/>
    <w:uiPriority w:val="5"/>
    <w:semiHidden/>
    <w:qFormat/>
    <w:rsid w:val="00A33BAC"/>
    <w:pPr>
      <w:numPr>
        <w:ilvl w:val="0"/>
        <w:numId w:val="0"/>
      </w:numPr>
      <w:outlineLvl w:val="7"/>
    </w:pPr>
  </w:style>
  <w:style w:type="paragraph" w:styleId="Overskrift9">
    <w:name w:val="heading 9"/>
    <w:basedOn w:val="Overskrift4"/>
    <w:next w:val="Normal"/>
    <w:link w:val="Overskrift9Tegn"/>
    <w:uiPriority w:val="5"/>
    <w:semiHidden/>
    <w:qFormat/>
    <w:rsid w:val="00A33BAC"/>
    <w:pPr>
      <w:numPr>
        <w:ilvl w:val="0"/>
        <w:numId w:val="0"/>
      </w:numPr>
      <w:outlineLvl w:val="8"/>
    </w:pPr>
    <w:rPr>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3"/>
    <w:rsid w:val="00A33BAC"/>
    <w:rPr>
      <w:rFonts w:ascii="Century Gothic" w:eastAsia="Times New Roman" w:hAnsi="Century Gothic" w:cs="Times New Roman"/>
      <w:b/>
      <w:kern w:val="28"/>
      <w:sz w:val="40"/>
      <w:szCs w:val="24"/>
      <w:lang w:eastAsia="da-DK"/>
    </w:rPr>
  </w:style>
  <w:style w:type="character" w:customStyle="1" w:styleId="Overskrift2Tegn">
    <w:name w:val="Overskrift 2 Tegn"/>
    <w:basedOn w:val="Standardskrifttypeiafsnit"/>
    <w:link w:val="Overskrift2"/>
    <w:uiPriority w:val="3"/>
    <w:rsid w:val="00872F3B"/>
    <w:rPr>
      <w:rFonts w:ascii="Century Gothic" w:eastAsia="Times New Roman" w:hAnsi="Century Gothic" w:cs="Times New Roman"/>
      <w:b/>
      <w:kern w:val="28"/>
      <w:sz w:val="26"/>
      <w:szCs w:val="24"/>
      <w:lang w:eastAsia="da-DK"/>
    </w:rPr>
  </w:style>
  <w:style w:type="character" w:customStyle="1" w:styleId="Overskrift3Tegn">
    <w:name w:val="Overskrift 3 Tegn"/>
    <w:basedOn w:val="Standardskrifttypeiafsnit"/>
    <w:link w:val="Overskrift3"/>
    <w:uiPriority w:val="3"/>
    <w:locked/>
    <w:rsid w:val="00934401"/>
    <w:rPr>
      <w:rFonts w:ascii="Century Gothic" w:eastAsia="Times New Roman" w:hAnsi="Century Gothic" w:cs="Times New Roman"/>
      <w:kern w:val="28"/>
      <w:sz w:val="26"/>
      <w:szCs w:val="24"/>
      <w:lang w:val="en-GB" w:eastAsia="da-DK"/>
    </w:rPr>
  </w:style>
  <w:style w:type="character" w:customStyle="1" w:styleId="Overskrift4Tegn">
    <w:name w:val="Overskrift 4 Tegn"/>
    <w:basedOn w:val="Standardskrifttypeiafsnit"/>
    <w:link w:val="Overskrift4"/>
    <w:uiPriority w:val="3"/>
    <w:locked/>
    <w:rsid w:val="00934401"/>
    <w:rPr>
      <w:rFonts w:ascii="Century Gothic" w:eastAsia="Times New Roman" w:hAnsi="Century Gothic" w:cs="Times New Roman"/>
      <w:kern w:val="28"/>
      <w:sz w:val="26"/>
      <w:szCs w:val="24"/>
      <w:lang w:val="en-GB" w:eastAsia="da-DK"/>
    </w:rPr>
  </w:style>
  <w:style w:type="character" w:customStyle="1" w:styleId="Overskrift5Tegn">
    <w:name w:val="Overskrift 5 Tegn"/>
    <w:basedOn w:val="Standardskrifttypeiafsnit"/>
    <w:link w:val="Overskrift5"/>
    <w:uiPriority w:val="5"/>
    <w:semiHidden/>
    <w:locked/>
    <w:rsid w:val="00250C94"/>
    <w:rPr>
      <w:rFonts w:ascii="Constantia" w:eastAsia="Times New Roman" w:hAnsi="Constantia" w:cs="Times New Roman"/>
      <w:b/>
      <w:color w:val="000000" w:themeColor="text1"/>
      <w:sz w:val="19"/>
      <w:szCs w:val="20"/>
      <w:lang w:eastAsia="da-DK"/>
    </w:rPr>
  </w:style>
  <w:style w:type="character" w:customStyle="1" w:styleId="Overskrift6Tegn">
    <w:name w:val="Overskrift 6 Tegn"/>
    <w:basedOn w:val="Standardskrifttypeiafsnit"/>
    <w:link w:val="Overskrift6"/>
    <w:uiPriority w:val="5"/>
    <w:semiHidden/>
    <w:rsid w:val="00250C94"/>
    <w:rPr>
      <w:rFonts w:ascii="Century Gothic" w:eastAsia="Times New Roman" w:hAnsi="Century Gothic" w:cs="Times New Roman"/>
      <w:b/>
      <w:kern w:val="28"/>
      <w:sz w:val="40"/>
      <w:szCs w:val="24"/>
      <w:lang w:eastAsia="da-DK"/>
    </w:rPr>
  </w:style>
  <w:style w:type="character" w:customStyle="1" w:styleId="Overskrift7Tegn">
    <w:name w:val="Overskrift 7 Tegn"/>
    <w:basedOn w:val="Standardskrifttypeiafsnit"/>
    <w:link w:val="Overskrift7"/>
    <w:uiPriority w:val="5"/>
    <w:semiHidden/>
    <w:rsid w:val="00250C94"/>
    <w:rPr>
      <w:rFonts w:ascii="Century Gothic" w:eastAsia="Times New Roman" w:hAnsi="Century Gothic" w:cs="Times New Roman"/>
      <w:b/>
      <w:kern w:val="28"/>
      <w:sz w:val="26"/>
      <w:szCs w:val="24"/>
      <w:lang w:eastAsia="da-DK"/>
    </w:rPr>
  </w:style>
  <w:style w:type="character" w:customStyle="1" w:styleId="Overskrift8Tegn">
    <w:name w:val="Overskrift 8 Tegn"/>
    <w:basedOn w:val="Standardskrifttypeiafsnit"/>
    <w:link w:val="Overskrift8"/>
    <w:uiPriority w:val="5"/>
    <w:semiHidden/>
    <w:rsid w:val="00250C94"/>
    <w:rPr>
      <w:rFonts w:ascii="Century Gothic" w:eastAsia="Times New Roman" w:hAnsi="Century Gothic" w:cs="Times New Roman"/>
      <w:kern w:val="28"/>
      <w:sz w:val="26"/>
      <w:szCs w:val="24"/>
      <w:lang w:val="en-GB" w:eastAsia="da-DK"/>
    </w:rPr>
  </w:style>
  <w:style w:type="character" w:customStyle="1" w:styleId="Overskrift9Tegn">
    <w:name w:val="Overskrift 9 Tegn"/>
    <w:basedOn w:val="Standardskrifttypeiafsnit"/>
    <w:link w:val="Overskrift9"/>
    <w:uiPriority w:val="5"/>
    <w:semiHidden/>
    <w:rsid w:val="00250C94"/>
    <w:rPr>
      <w:rFonts w:ascii="Century Gothic" w:eastAsia="Times New Roman" w:hAnsi="Century Gothic" w:cs="Times New Roman"/>
      <w:kern w:val="28"/>
      <w:szCs w:val="24"/>
      <w:lang w:val="en-GB" w:eastAsia="da-DK"/>
    </w:rPr>
  </w:style>
  <w:style w:type="paragraph" w:styleId="Markeringsbobletekst">
    <w:name w:val="Balloon Text"/>
    <w:basedOn w:val="Normal"/>
    <w:link w:val="MarkeringsbobletekstTegn"/>
    <w:uiPriority w:val="5"/>
    <w:semiHidden/>
    <w:rsid w:val="00A33BAC"/>
    <w:rPr>
      <w:rFonts w:ascii="Segoe UI" w:hAnsi="Segoe UI" w:cs="Segoe UI"/>
      <w:szCs w:val="18"/>
    </w:rPr>
  </w:style>
  <w:style w:type="character" w:customStyle="1" w:styleId="MarkeringsbobletekstTegn">
    <w:name w:val="Markeringsbobletekst Tegn"/>
    <w:basedOn w:val="Standardskrifttypeiafsnit"/>
    <w:link w:val="Markeringsbobletekst"/>
    <w:uiPriority w:val="5"/>
    <w:semiHidden/>
    <w:rsid w:val="00250C94"/>
    <w:rPr>
      <w:rFonts w:ascii="Segoe UI" w:eastAsia="Times New Roman" w:hAnsi="Segoe UI" w:cs="Segoe UI"/>
      <w:color w:val="000000" w:themeColor="text1"/>
      <w:sz w:val="19"/>
      <w:szCs w:val="18"/>
      <w:lang w:eastAsia="da-DK"/>
    </w:rPr>
  </w:style>
  <w:style w:type="paragraph" w:styleId="Listeoverfigurer">
    <w:name w:val="table of figures"/>
    <w:basedOn w:val="Normal"/>
    <w:next w:val="Normal"/>
    <w:uiPriority w:val="99"/>
    <w:semiHidden/>
    <w:rsid w:val="00A33BAC"/>
    <w:pPr>
      <w:ind w:left="400" w:hanging="400"/>
    </w:pPr>
  </w:style>
  <w:style w:type="paragraph" w:customStyle="1" w:styleId="AnnexesText">
    <w:name w:val="Annexes Text"/>
    <w:basedOn w:val="Listeoverfigurer"/>
    <w:uiPriority w:val="8"/>
    <w:semiHidden/>
    <w:qFormat/>
    <w:rsid w:val="00A33BAC"/>
    <w:pPr>
      <w:tabs>
        <w:tab w:val="right" w:leader="dot" w:pos="9061"/>
      </w:tabs>
      <w:spacing w:after="120"/>
      <w:ind w:left="403" w:hanging="403"/>
    </w:pPr>
    <w:rPr>
      <w:i/>
      <w:noProof/>
      <w:lang w:val="en-GB"/>
    </w:rPr>
  </w:style>
  <w:style w:type="paragraph" w:styleId="Billedtekst">
    <w:name w:val="caption"/>
    <w:basedOn w:val="Normal"/>
    <w:next w:val="Normal"/>
    <w:uiPriority w:val="8"/>
    <w:semiHidden/>
    <w:qFormat/>
    <w:rsid w:val="00A33BAC"/>
    <w:pPr>
      <w:spacing w:before="120" w:after="240"/>
    </w:pPr>
    <w:rPr>
      <w:i/>
    </w:rPr>
  </w:style>
  <w:style w:type="paragraph" w:customStyle="1" w:styleId="Boksoverskrift">
    <w:name w:val="Boks overskrift"/>
    <w:basedOn w:val="Normal"/>
    <w:uiPriority w:val="5"/>
    <w:semiHidden/>
    <w:rsid w:val="00A33BAC"/>
    <w:rPr>
      <w:rFonts w:asciiTheme="majorHAnsi" w:hAnsiTheme="majorHAnsi"/>
      <w:color w:val="1F497D" w:themeColor="text2"/>
      <w:sz w:val="26"/>
    </w:rPr>
  </w:style>
  <w:style w:type="paragraph" w:styleId="Dato">
    <w:name w:val="Date"/>
    <w:basedOn w:val="Normal"/>
    <w:next w:val="Normal"/>
    <w:link w:val="DatoTegn"/>
    <w:uiPriority w:val="8"/>
    <w:semiHidden/>
    <w:rsid w:val="00A33BAC"/>
    <w:pPr>
      <w:spacing w:line="220" w:lineRule="atLeast"/>
    </w:pPr>
    <w:rPr>
      <w:rFonts w:asciiTheme="majorHAnsi" w:hAnsiTheme="majorHAnsi"/>
      <w:sz w:val="20"/>
    </w:rPr>
  </w:style>
  <w:style w:type="character" w:customStyle="1" w:styleId="DatoTegn">
    <w:name w:val="Dato Tegn"/>
    <w:basedOn w:val="Standardskrifttypeiafsnit"/>
    <w:link w:val="Dato"/>
    <w:uiPriority w:val="8"/>
    <w:semiHidden/>
    <w:rsid w:val="00A33BAC"/>
    <w:rPr>
      <w:rFonts w:asciiTheme="majorHAnsi" w:eastAsia="Times New Roman" w:hAnsiTheme="majorHAnsi" w:cs="Times New Roman"/>
      <w:color w:val="000000" w:themeColor="text1"/>
      <w:sz w:val="20"/>
      <w:szCs w:val="20"/>
      <w:lang w:eastAsia="da-DK"/>
    </w:rPr>
  </w:style>
  <w:style w:type="paragraph" w:customStyle="1" w:styleId="Definitioner">
    <w:name w:val="Definitioner"/>
    <w:basedOn w:val="Normal"/>
    <w:uiPriority w:val="5"/>
    <w:semiHidden/>
    <w:rsid w:val="00A33BAC"/>
    <w:pPr>
      <w:pBdr>
        <w:top w:val="single" w:sz="4" w:space="10" w:color="EEECE1" w:themeColor="background2"/>
        <w:bottom w:val="single" w:sz="12" w:space="10" w:color="EEECE1" w:themeColor="background2"/>
      </w:pBdr>
    </w:pPr>
    <w:rPr>
      <w:rFonts w:ascii="Century Gothic" w:hAnsi="Century Gothic"/>
      <w:b/>
      <w:color w:val="EEECE1" w:themeColor="background2"/>
      <w:sz w:val="22"/>
    </w:rPr>
  </w:style>
  <w:style w:type="paragraph" w:styleId="Brdtekst">
    <w:name w:val="Body Text"/>
    <w:basedOn w:val="Normal"/>
    <w:link w:val="BrdtekstTegn"/>
    <w:uiPriority w:val="99"/>
    <w:semiHidden/>
    <w:rsid w:val="00A33BAC"/>
    <w:rPr>
      <w:lang w:val="en-GB"/>
    </w:rPr>
  </w:style>
  <w:style w:type="character" w:customStyle="1" w:styleId="BrdtekstTegn">
    <w:name w:val="Brødtekst Tegn"/>
    <w:basedOn w:val="Standardskrifttypeiafsnit"/>
    <w:link w:val="Brdtekst"/>
    <w:uiPriority w:val="99"/>
    <w:semiHidden/>
    <w:rsid w:val="00250C94"/>
    <w:rPr>
      <w:rFonts w:ascii="Constantia" w:eastAsia="Times New Roman" w:hAnsi="Constantia" w:cs="Times New Roman"/>
      <w:color w:val="000000" w:themeColor="text1"/>
      <w:sz w:val="19"/>
      <w:szCs w:val="20"/>
      <w:lang w:val="en-GB" w:eastAsia="da-DK"/>
    </w:rPr>
  </w:style>
  <w:style w:type="paragraph" w:customStyle="1" w:styleId="Figurnoter">
    <w:name w:val="Figur noter"/>
    <w:basedOn w:val="Normal"/>
    <w:uiPriority w:val="5"/>
    <w:semiHidden/>
    <w:rsid w:val="00A33BAC"/>
    <w:pPr>
      <w:spacing w:line="180" w:lineRule="atLeast"/>
    </w:pPr>
    <w:rPr>
      <w:rFonts w:asciiTheme="majorHAnsi" w:hAnsiTheme="majorHAnsi"/>
      <w:sz w:val="14"/>
    </w:rPr>
  </w:style>
  <w:style w:type="paragraph" w:customStyle="1" w:styleId="Figurogbokstitel">
    <w:name w:val="Figur og boks titel"/>
    <w:basedOn w:val="Normal"/>
    <w:uiPriority w:val="5"/>
    <w:semiHidden/>
    <w:rsid w:val="00A33BAC"/>
    <w:rPr>
      <w:rFonts w:asciiTheme="majorHAnsi" w:hAnsiTheme="majorHAnsi"/>
      <w:b/>
      <w:bCs/>
      <w:color w:val="1F497D" w:themeColor="text2"/>
    </w:rPr>
  </w:style>
  <w:style w:type="paragraph" w:customStyle="1" w:styleId="Figure">
    <w:name w:val="Figure"/>
    <w:basedOn w:val="Normal"/>
    <w:uiPriority w:val="8"/>
    <w:semiHidden/>
    <w:rsid w:val="00A33BAC"/>
    <w:pPr>
      <w:spacing w:before="120" w:after="240"/>
    </w:pPr>
    <w:rPr>
      <w:b/>
      <w:szCs w:val="24"/>
    </w:rPr>
  </w:style>
  <w:style w:type="character" w:styleId="Fremhv">
    <w:name w:val="Emphasis"/>
    <w:basedOn w:val="Standardskrifttypeiafsnit"/>
    <w:uiPriority w:val="5"/>
    <w:semiHidden/>
    <w:qFormat/>
    <w:rsid w:val="00A33BAC"/>
    <w:rPr>
      <w:i/>
      <w:iCs/>
    </w:rPr>
  </w:style>
  <w:style w:type="character" w:styleId="Linjenummer">
    <w:name w:val="line number"/>
    <w:basedOn w:val="Standardskrifttypeiafsnit"/>
    <w:uiPriority w:val="5"/>
    <w:semiHidden/>
    <w:rsid w:val="00A33BAC"/>
  </w:style>
  <w:style w:type="table" w:styleId="Listetabel3-farve4">
    <w:name w:val="List Table 3 Accent 4"/>
    <w:aliases w:val="Integra Tabel"/>
    <w:basedOn w:val="Tabel-Normal"/>
    <w:uiPriority w:val="48"/>
    <w:rsid w:val="00A33BAC"/>
    <w:pPr>
      <w:spacing w:after="0" w:line="240" w:lineRule="auto"/>
    </w:pPr>
    <w:rPr>
      <w:rFonts w:eastAsia="Times New Roman" w:cs="Times New Roman"/>
      <w:sz w:val="20"/>
      <w:szCs w:val="20"/>
      <w:lang w:eastAsia="da-DK"/>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contextualSpacing/>
      </w:pPr>
      <w:rPr>
        <w:rFonts w:asciiTheme="minorHAnsi" w:hAnsiTheme="minorHAnsi"/>
        <w:b/>
        <w:bCs/>
        <w:color w:val="403152" w:themeColor="accent4" w:themeShade="80"/>
        <w:sz w:val="20"/>
      </w:rPr>
      <w:tblPr/>
      <w:tcPr>
        <w:shd w:val="clear" w:color="auto" w:fill="8064A2" w:themeFill="accent4"/>
      </w:tcPr>
    </w:tblStylePr>
    <w:tblStylePr w:type="lastRow">
      <w:pPr>
        <w:wordWrap/>
        <w:spacing w:beforeLines="0" w:before="0" w:beforeAutospacing="0" w:afterLines="0" w:after="0" w:afterAutospacing="0"/>
      </w:pPr>
      <w:rPr>
        <w:rFonts w:asciiTheme="minorHAnsi" w:hAnsiTheme="minorHAnsi"/>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fir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la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band1Vert">
      <w:pPr>
        <w:wordWrap/>
        <w:spacing w:beforeLines="0" w:before="0" w:beforeAutospacing="0" w:afterLines="0" w:after="0" w:afterAutospacing="0" w:line="240" w:lineRule="auto"/>
        <w:contextualSpacing w:val="0"/>
      </w:pPr>
      <w:rPr>
        <w:sz w:val="18"/>
      </w:rPr>
      <w:tblPr/>
      <w:tcPr>
        <w:tcBorders>
          <w:left w:val="single" w:sz="4" w:space="0" w:color="8064A2" w:themeColor="accent4"/>
          <w:right w:val="single" w:sz="4" w:space="0" w:color="8064A2" w:themeColor="accent4"/>
        </w:tcBorders>
      </w:tcPr>
    </w:tblStylePr>
    <w:tblStylePr w:type="band2Vert">
      <w:pPr>
        <w:wordWrap/>
        <w:spacing w:beforeLines="0" w:before="0" w:beforeAutospacing="0" w:afterLines="0" w:after="0" w:afterAutospacing="0" w:line="240" w:lineRule="auto"/>
        <w:contextualSpacing w:val="0"/>
      </w:pPr>
      <w:rPr>
        <w:sz w:val="18"/>
      </w:rPr>
    </w:tblStylePr>
    <w:tblStylePr w:type="band1Horz">
      <w:pPr>
        <w:wordWrap/>
        <w:spacing w:beforeLines="0" w:before="0" w:beforeAutospacing="0" w:afterLines="0" w:after="0" w:afterAutospacing="0" w:line="240" w:lineRule="auto"/>
        <w:contextualSpacing w:val="0"/>
      </w:pPr>
      <w:rPr>
        <w:sz w:val="18"/>
      </w:rPr>
      <w:tblPr/>
      <w:tcPr>
        <w:tcBorders>
          <w:top w:val="single" w:sz="4" w:space="0" w:color="8064A2" w:themeColor="accent4"/>
          <w:bottom w:val="single" w:sz="4" w:space="0" w:color="8064A2" w:themeColor="accent4"/>
          <w:insideH w:val="nil"/>
        </w:tcBorders>
      </w:tcPr>
    </w:tblStylePr>
    <w:tblStylePr w:type="band2Horz">
      <w:pPr>
        <w:wordWrap/>
        <w:spacing w:beforeLines="0" w:before="0" w:beforeAutospacing="0" w:afterLines="0" w:after="0" w:afterAutospacing="0" w:line="240" w:lineRule="auto"/>
        <w:contextualSpacing w:val="0"/>
      </w:pPr>
      <w:rPr>
        <w:sz w:val="18"/>
      </w:rPr>
    </w:tblStylePr>
    <w:tblStylePr w:type="neCell">
      <w:pPr>
        <w:wordWrap/>
        <w:spacing w:beforeLines="0" w:before="0" w:beforeAutospacing="0" w:afterLines="0" w:after="0" w:afterAutospacing="0" w:line="240" w:lineRule="auto"/>
        <w:contextualSpacing w:val="0"/>
      </w:pPr>
      <w:tblPr/>
      <w:tcPr>
        <w:tcBorders>
          <w:left w:val="nil"/>
          <w:bottom w:val="nil"/>
        </w:tcBorders>
      </w:tcPr>
    </w:tblStylePr>
    <w:tblStylePr w:type="nwCell">
      <w:pPr>
        <w:wordWrap/>
        <w:spacing w:beforeLines="0" w:before="0" w:beforeAutospacing="0" w:afterLines="0" w:after="0" w:afterAutospacing="0" w:line="240" w:lineRule="auto"/>
        <w:contextualSpacing w:val="0"/>
      </w:pPr>
      <w:rPr>
        <w:rFonts w:asciiTheme="minorHAnsi" w:hAnsiTheme="minorHAnsi"/>
        <w:color w:val="403152" w:themeColor="accent4" w:themeShade="80"/>
        <w:sz w:val="20"/>
      </w:rPr>
      <w:tblPr/>
      <w:tcPr>
        <w:tcBorders>
          <w:bottom w:val="nil"/>
          <w:right w:val="nil"/>
        </w:tcBorders>
      </w:tcPr>
    </w:tblStylePr>
    <w:tblStylePr w:type="seCell">
      <w:pPr>
        <w:wordWrap/>
        <w:spacing w:beforeLines="0" w:before="0" w:beforeAutospacing="0" w:afterLines="0" w:after="0" w:afterAutospacing="0" w:line="240" w:lineRule="auto"/>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tblStylePr w:type="swCell">
      <w:pPr>
        <w:wordWrap/>
        <w:spacing w:beforeLines="0" w:before="0" w:beforeAutospacing="0" w:afterLines="0" w:after="0" w:afterAutospacing="0" w:line="240" w:lineRule="auto"/>
        <w:contextualSpacing w:val="0"/>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style>
  <w:style w:type="paragraph" w:styleId="Opstilling-punkttegn">
    <w:name w:val="List Bullet"/>
    <w:basedOn w:val="Normal"/>
    <w:link w:val="Opstilling-punkttegnTegn"/>
    <w:uiPriority w:val="1"/>
    <w:rsid w:val="00A33BAC"/>
    <w:pPr>
      <w:numPr>
        <w:numId w:val="3"/>
      </w:numPr>
    </w:pPr>
    <w:rPr>
      <w:lang w:val="en-GB"/>
    </w:rPr>
  </w:style>
  <w:style w:type="character" w:customStyle="1" w:styleId="Opstilling-punkttegnTegn">
    <w:name w:val="Opstilling - punkttegn Tegn"/>
    <w:basedOn w:val="Standardskrifttypeiafsnit"/>
    <w:link w:val="Opstilling-punkttegn"/>
    <w:uiPriority w:val="1"/>
    <w:rsid w:val="00A33BAC"/>
    <w:rPr>
      <w:rFonts w:ascii="Constantia" w:eastAsia="Times New Roman" w:hAnsi="Constantia" w:cs="Times New Roman"/>
      <w:color w:val="000000" w:themeColor="text1"/>
      <w:sz w:val="19"/>
      <w:szCs w:val="20"/>
      <w:lang w:val="en-GB" w:eastAsia="da-DK"/>
    </w:rPr>
  </w:style>
  <w:style w:type="paragraph" w:styleId="Opstilling-punkttegn2">
    <w:name w:val="List Bullet 2"/>
    <w:basedOn w:val="Normal"/>
    <w:uiPriority w:val="5"/>
    <w:semiHidden/>
    <w:rsid w:val="00A33BAC"/>
    <w:pPr>
      <w:numPr>
        <w:numId w:val="4"/>
      </w:numPr>
      <w:contextualSpacing/>
    </w:pPr>
  </w:style>
  <w:style w:type="paragraph" w:customStyle="1" w:styleId="OpstillingmedA">
    <w:name w:val="Opstilling med A"/>
    <w:basedOn w:val="Normal"/>
    <w:qFormat/>
    <w:rsid w:val="00A33BAC"/>
    <w:pPr>
      <w:numPr>
        <w:ilvl w:val="5"/>
        <w:numId w:val="5"/>
      </w:numPr>
    </w:pPr>
  </w:style>
  <w:style w:type="paragraph" w:customStyle="1" w:styleId="Opstillingmedbullet">
    <w:name w:val="Opstilling med bullet"/>
    <w:basedOn w:val="Normal"/>
    <w:qFormat/>
    <w:rsid w:val="00432DC3"/>
    <w:pPr>
      <w:numPr>
        <w:numId w:val="8"/>
      </w:numPr>
      <w:ind w:left="357" w:hanging="357"/>
      <w:contextualSpacing/>
    </w:pPr>
  </w:style>
  <w:style w:type="paragraph" w:customStyle="1" w:styleId="Overskriftitekst">
    <w:name w:val="Overskrift i tekst"/>
    <w:basedOn w:val="Normal"/>
    <w:qFormat/>
    <w:rsid w:val="00A33BAC"/>
    <w:rPr>
      <w:b/>
      <w:bCs/>
    </w:rPr>
  </w:style>
  <w:style w:type="paragraph" w:styleId="Indholdsfortegnelse1">
    <w:name w:val="toc 1"/>
    <w:basedOn w:val="Normal"/>
    <w:next w:val="Normal"/>
    <w:autoRedefine/>
    <w:uiPriority w:val="39"/>
    <w:rsid w:val="00767DED"/>
    <w:pPr>
      <w:tabs>
        <w:tab w:val="left" w:pos="397"/>
        <w:tab w:val="left" w:pos="8364"/>
      </w:tabs>
      <w:spacing w:after="0" w:line="400" w:lineRule="atLeast"/>
      <w:ind w:left="340" w:hanging="340"/>
    </w:pPr>
    <w:rPr>
      <w:rFonts w:asciiTheme="majorHAnsi" w:hAnsiTheme="majorHAnsi"/>
      <w:b/>
      <w:bCs/>
      <w:noProof/>
      <w:sz w:val="20"/>
      <w:szCs w:val="22"/>
    </w:rPr>
  </w:style>
  <w:style w:type="paragraph" w:styleId="Indholdsfortegnelse2">
    <w:name w:val="toc 2"/>
    <w:basedOn w:val="Indholdsfortegnelse1"/>
    <w:next w:val="Normal"/>
    <w:autoRedefine/>
    <w:uiPriority w:val="39"/>
    <w:rsid w:val="00A33BAC"/>
    <w:pPr>
      <w:tabs>
        <w:tab w:val="left" w:pos="907"/>
        <w:tab w:val="right" w:pos="9061"/>
      </w:tabs>
      <w:spacing w:line="280" w:lineRule="atLeast"/>
      <w:ind w:left="680"/>
    </w:pPr>
    <w:rPr>
      <w:b w:val="0"/>
      <w:bCs w:val="0"/>
    </w:rPr>
  </w:style>
  <w:style w:type="paragraph" w:styleId="Indholdsfortegnelse3">
    <w:name w:val="toc 3"/>
    <w:basedOn w:val="Indholdsfortegnelse2"/>
    <w:next w:val="Normal"/>
    <w:autoRedefine/>
    <w:uiPriority w:val="39"/>
    <w:rsid w:val="00A33BAC"/>
  </w:style>
  <w:style w:type="paragraph" w:styleId="Indholdsfortegnelse4">
    <w:name w:val="toc 4"/>
    <w:basedOn w:val="Indholdsfortegnelse3"/>
    <w:next w:val="Normal"/>
    <w:autoRedefine/>
    <w:uiPriority w:val="4"/>
    <w:rsid w:val="00A33BAC"/>
    <w:pPr>
      <w:ind w:left="1020"/>
    </w:pPr>
  </w:style>
  <w:style w:type="paragraph" w:styleId="Indholdsfortegnelse5">
    <w:name w:val="toc 5"/>
    <w:basedOn w:val="Indholdsfortegnelse4"/>
    <w:next w:val="Normal"/>
    <w:autoRedefine/>
    <w:uiPriority w:val="4"/>
    <w:semiHidden/>
    <w:rsid w:val="00A33BAC"/>
    <w:pPr>
      <w:spacing w:before="360"/>
      <w:ind w:left="0"/>
    </w:pPr>
    <w:rPr>
      <w:b/>
    </w:rPr>
  </w:style>
  <w:style w:type="paragraph" w:styleId="Indholdsfortegnelse6">
    <w:name w:val="toc 6"/>
    <w:basedOn w:val="Indholdsfortegnelse5"/>
    <w:next w:val="Normal"/>
    <w:autoRedefine/>
    <w:uiPriority w:val="4"/>
    <w:semiHidden/>
    <w:rsid w:val="00A33BAC"/>
    <w:pPr>
      <w:spacing w:before="0"/>
    </w:pPr>
    <w:rPr>
      <w:b w:val="0"/>
    </w:rPr>
  </w:style>
  <w:style w:type="paragraph" w:styleId="Indholdsfortegnelse7">
    <w:name w:val="toc 7"/>
    <w:basedOn w:val="Normal"/>
    <w:next w:val="Normal"/>
    <w:autoRedefine/>
    <w:uiPriority w:val="4"/>
    <w:semiHidden/>
    <w:rsid w:val="00A33BAC"/>
    <w:rPr>
      <w:sz w:val="22"/>
      <w:szCs w:val="22"/>
    </w:rPr>
  </w:style>
  <w:style w:type="paragraph" w:styleId="Indholdsfortegnelse8">
    <w:name w:val="toc 8"/>
    <w:basedOn w:val="Normal"/>
    <w:next w:val="Normal"/>
    <w:autoRedefine/>
    <w:uiPriority w:val="4"/>
    <w:semiHidden/>
    <w:rsid w:val="00A33BAC"/>
    <w:rPr>
      <w:sz w:val="22"/>
      <w:szCs w:val="22"/>
    </w:rPr>
  </w:style>
  <w:style w:type="paragraph" w:styleId="Indholdsfortegnelse9">
    <w:name w:val="toc 9"/>
    <w:basedOn w:val="Normal"/>
    <w:next w:val="Normal"/>
    <w:autoRedefine/>
    <w:uiPriority w:val="4"/>
    <w:semiHidden/>
    <w:rsid w:val="00A33BAC"/>
    <w:rPr>
      <w:sz w:val="22"/>
      <w:szCs w:val="22"/>
    </w:rPr>
  </w:style>
  <w:style w:type="paragraph" w:styleId="Sidefod">
    <w:name w:val="footer"/>
    <w:basedOn w:val="Normal"/>
    <w:link w:val="SidefodTegn"/>
    <w:uiPriority w:val="99"/>
    <w:semiHidden/>
    <w:rsid w:val="00A33BAC"/>
    <w:pPr>
      <w:tabs>
        <w:tab w:val="left" w:pos="1134"/>
        <w:tab w:val="center" w:pos="4819"/>
        <w:tab w:val="right" w:pos="9638"/>
      </w:tabs>
      <w:spacing w:line="168" w:lineRule="exact"/>
    </w:pPr>
    <w:rPr>
      <w:color w:val="1F497D" w:themeColor="text2"/>
      <w:sz w:val="14"/>
      <w:szCs w:val="14"/>
      <w:lang w:val="en-GB"/>
    </w:rPr>
  </w:style>
  <w:style w:type="character" w:customStyle="1" w:styleId="SidefodTegn">
    <w:name w:val="Sidefod Tegn"/>
    <w:basedOn w:val="Standardskrifttypeiafsnit"/>
    <w:link w:val="Sidefod"/>
    <w:uiPriority w:val="99"/>
    <w:semiHidden/>
    <w:rsid w:val="00250C94"/>
    <w:rPr>
      <w:rFonts w:ascii="Constantia" w:eastAsia="Times New Roman" w:hAnsi="Constantia" w:cs="Times New Roman"/>
      <w:color w:val="1F497D" w:themeColor="text2"/>
      <w:sz w:val="14"/>
      <w:szCs w:val="14"/>
      <w:lang w:val="en-GB" w:eastAsia="da-DK"/>
    </w:rPr>
  </w:style>
  <w:style w:type="paragraph" w:styleId="Sidehoved">
    <w:name w:val="header"/>
    <w:basedOn w:val="Normal"/>
    <w:link w:val="SidehovedTegn"/>
    <w:uiPriority w:val="3"/>
    <w:semiHidden/>
    <w:rsid w:val="00A33BAC"/>
    <w:rPr>
      <w:rFonts w:asciiTheme="majorHAnsi" w:hAnsiTheme="majorHAnsi"/>
      <w:bCs/>
      <w:noProof/>
      <w:color w:val="1F497D" w:themeColor="text2"/>
      <w:sz w:val="17"/>
      <w:szCs w:val="22"/>
      <w:lang w:eastAsia="en-US"/>
    </w:rPr>
  </w:style>
  <w:style w:type="character" w:customStyle="1" w:styleId="SidehovedTegn">
    <w:name w:val="Sidehoved Tegn"/>
    <w:basedOn w:val="Standardskrifttypeiafsnit"/>
    <w:link w:val="Sidehoved"/>
    <w:uiPriority w:val="3"/>
    <w:semiHidden/>
    <w:rsid w:val="00250C94"/>
    <w:rPr>
      <w:rFonts w:asciiTheme="majorHAnsi" w:eastAsia="Times New Roman" w:hAnsiTheme="majorHAnsi" w:cs="Times New Roman"/>
      <w:bCs/>
      <w:noProof/>
      <w:color w:val="1F497D" w:themeColor="text2"/>
      <w:sz w:val="17"/>
    </w:rPr>
  </w:style>
  <w:style w:type="character" w:styleId="Sidetal">
    <w:name w:val="page number"/>
    <w:semiHidden/>
    <w:rsid w:val="00A33BAC"/>
    <w:rPr>
      <w:rFonts w:asciiTheme="majorHAnsi" w:hAnsiTheme="majorHAnsi"/>
      <w:b/>
      <w:bCs/>
      <w:color w:val="1F497D" w:themeColor="text2"/>
      <w:sz w:val="17"/>
      <w:szCs w:val="17"/>
    </w:rPr>
  </w:style>
  <w:style w:type="table" w:styleId="Tabel-Gitter">
    <w:name w:val="Table Grid"/>
    <w:basedOn w:val="Tabel-Normal"/>
    <w:rsid w:val="00A33BAC"/>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ld">
    <w:name w:val="Table Bold"/>
    <w:uiPriority w:val="10"/>
    <w:semiHidden/>
    <w:rsid w:val="00A33BAC"/>
    <w:pPr>
      <w:spacing w:after="0" w:line="240" w:lineRule="auto"/>
    </w:pPr>
    <w:rPr>
      <w:rFonts w:eastAsia="Times New Roman" w:cs="Times New Roman"/>
      <w:b/>
      <w:bCs/>
      <w:color w:val="000000" w:themeColor="text1"/>
      <w:sz w:val="18"/>
      <w:szCs w:val="20"/>
      <w:lang w:eastAsia="da-DK"/>
    </w:rPr>
  </w:style>
  <w:style w:type="paragraph" w:customStyle="1" w:styleId="Tablebullets">
    <w:name w:val="Table bullets"/>
    <w:basedOn w:val="Normal"/>
    <w:uiPriority w:val="11"/>
    <w:semiHidden/>
    <w:qFormat/>
    <w:rsid w:val="00A33BAC"/>
    <w:pPr>
      <w:numPr>
        <w:numId w:val="6"/>
      </w:numPr>
    </w:pPr>
  </w:style>
  <w:style w:type="paragraph" w:customStyle="1" w:styleId="Tablebulletindent1">
    <w:name w:val="Table bullet indent 1"/>
    <w:basedOn w:val="Tablebullets"/>
    <w:uiPriority w:val="11"/>
    <w:semiHidden/>
    <w:qFormat/>
    <w:rsid w:val="00A33BAC"/>
    <w:pPr>
      <w:numPr>
        <w:numId w:val="7"/>
      </w:numPr>
    </w:pPr>
    <w:rPr>
      <w:bCs/>
    </w:rPr>
  </w:style>
  <w:style w:type="paragraph" w:customStyle="1" w:styleId="Tablebulletindent2">
    <w:name w:val="Table bullet indent 2"/>
    <w:basedOn w:val="Tablebulletindent1"/>
    <w:uiPriority w:val="11"/>
    <w:semiHidden/>
    <w:qFormat/>
    <w:rsid w:val="00A33BAC"/>
    <w:pPr>
      <w:ind w:left="510" w:hanging="170"/>
    </w:pPr>
    <w:rPr>
      <w:bCs w:val="0"/>
    </w:rPr>
  </w:style>
  <w:style w:type="paragraph" w:customStyle="1" w:styleId="TableHeader">
    <w:name w:val="Table Header"/>
    <w:uiPriority w:val="9"/>
    <w:semiHidden/>
    <w:rsid w:val="00A33BAC"/>
    <w:pPr>
      <w:spacing w:after="0" w:line="240" w:lineRule="auto"/>
    </w:pPr>
    <w:rPr>
      <w:rFonts w:eastAsia="Times New Roman" w:cs="Times New Roman"/>
      <w:b/>
      <w:bCs/>
      <w:color w:val="403152" w:themeColor="accent4" w:themeShade="80"/>
      <w:sz w:val="20"/>
      <w:szCs w:val="20"/>
      <w:lang w:eastAsia="da-DK"/>
    </w:rPr>
  </w:style>
  <w:style w:type="paragraph" w:customStyle="1" w:styleId="TableText">
    <w:name w:val="Table Text"/>
    <w:uiPriority w:val="10"/>
    <w:semiHidden/>
    <w:rsid w:val="00A33BAC"/>
    <w:pPr>
      <w:spacing w:after="0" w:line="240" w:lineRule="auto"/>
    </w:pPr>
    <w:rPr>
      <w:rFonts w:eastAsia="Times New Roman" w:cs="Times New Roman"/>
      <w:sz w:val="18"/>
      <w:szCs w:val="20"/>
      <w:lang w:eastAsia="da-DK"/>
    </w:rPr>
  </w:style>
  <w:style w:type="paragraph" w:customStyle="1" w:styleId="Tekstitabel">
    <w:name w:val="Tekst i tabel"/>
    <w:basedOn w:val="Brdtekst"/>
    <w:uiPriority w:val="5"/>
    <w:semiHidden/>
    <w:qFormat/>
    <w:rsid w:val="00A33BAC"/>
    <w:rPr>
      <w:noProof/>
      <w:sz w:val="14"/>
      <w:szCs w:val="14"/>
    </w:rPr>
  </w:style>
  <w:style w:type="paragraph" w:customStyle="1" w:styleId="Template-Adresse">
    <w:name w:val="Template - Adresse"/>
    <w:basedOn w:val="Normal"/>
    <w:uiPriority w:val="7"/>
    <w:semiHidden/>
    <w:rsid w:val="00A33BAC"/>
    <w:pPr>
      <w:spacing w:line="240" w:lineRule="atLeast"/>
      <w:jc w:val="center"/>
    </w:pPr>
    <w:rPr>
      <w:rFonts w:ascii="Arial" w:hAnsi="Arial"/>
      <w:noProof/>
      <w:color w:val="1E7796"/>
      <w:sz w:val="14"/>
      <w:szCs w:val="24"/>
      <w:lang w:eastAsia="en-US"/>
    </w:rPr>
  </w:style>
  <w:style w:type="paragraph" w:styleId="Titel">
    <w:name w:val="Title"/>
    <w:basedOn w:val="Normal"/>
    <w:next w:val="Normal"/>
    <w:link w:val="TitelTegn"/>
    <w:uiPriority w:val="1"/>
    <w:rsid w:val="00A33BAC"/>
    <w:pPr>
      <w:spacing w:line="1200" w:lineRule="atLeast"/>
    </w:pPr>
    <w:rPr>
      <w:rFonts w:asciiTheme="majorHAnsi" w:hAnsiTheme="majorHAnsi"/>
      <w:b/>
      <w:color w:val="FFFFFF" w:themeColor="background1"/>
      <w:sz w:val="110"/>
      <w:szCs w:val="72"/>
    </w:rPr>
  </w:style>
  <w:style w:type="character" w:customStyle="1" w:styleId="TitelTegn">
    <w:name w:val="Titel Tegn"/>
    <w:basedOn w:val="Standardskrifttypeiafsnit"/>
    <w:link w:val="Titel"/>
    <w:uiPriority w:val="1"/>
    <w:rsid w:val="00A33BAC"/>
    <w:rPr>
      <w:rFonts w:asciiTheme="majorHAnsi" w:eastAsia="Times New Roman" w:hAnsiTheme="majorHAnsi" w:cs="Times New Roman"/>
      <w:b/>
      <w:color w:val="FFFFFF" w:themeColor="background1"/>
      <w:sz w:val="110"/>
      <w:szCs w:val="72"/>
      <w:lang w:eastAsia="da-DK"/>
    </w:rPr>
  </w:style>
  <w:style w:type="paragraph" w:styleId="Overskrift">
    <w:name w:val="TOC Heading"/>
    <w:basedOn w:val="Normal"/>
    <w:next w:val="Normal"/>
    <w:uiPriority w:val="39"/>
    <w:semiHidden/>
    <w:qFormat/>
    <w:rsid w:val="00767DED"/>
    <w:pPr>
      <w:spacing w:after="480"/>
    </w:pPr>
    <w:rPr>
      <w:rFonts w:asciiTheme="majorHAnsi" w:hAnsiTheme="majorHAnsi"/>
      <w:color w:val="auto"/>
      <w:sz w:val="72"/>
    </w:rPr>
  </w:style>
  <w:style w:type="character" w:styleId="Hyperlink">
    <w:name w:val="Hyperlink"/>
    <w:uiPriority w:val="99"/>
    <w:rsid w:val="00767DED"/>
    <w:rPr>
      <w:rFonts w:ascii="Constantia" w:hAnsi="Constantia"/>
      <w:i w:val="0"/>
      <w:color w:val="0070C0"/>
      <w:sz w:val="16"/>
      <w:u w:val="single"/>
    </w:rPr>
  </w:style>
  <w:style w:type="paragraph" w:styleId="Korrektur">
    <w:name w:val="Revision"/>
    <w:hidden/>
    <w:uiPriority w:val="99"/>
    <w:semiHidden/>
    <w:rsid w:val="00934401"/>
    <w:pPr>
      <w:spacing w:after="0" w:line="240" w:lineRule="auto"/>
    </w:pPr>
    <w:rPr>
      <w:rFonts w:ascii="Times New Roman" w:eastAsia="Times New Roman" w:hAnsi="Times New Roman" w:cs="Times New Roman"/>
      <w:bCs/>
      <w:sz w:val="23"/>
      <w:szCs w:val="20"/>
      <w:lang w:eastAsia="da-DK"/>
    </w:rPr>
  </w:style>
  <w:style w:type="paragraph" w:customStyle="1" w:styleId="Tabelbullit">
    <w:name w:val="Tabel_bullit"/>
    <w:basedOn w:val="Normal"/>
    <w:uiPriority w:val="99"/>
    <w:semiHidden/>
    <w:rsid w:val="00A33BAC"/>
    <w:pPr>
      <w:numPr>
        <w:numId w:val="1"/>
      </w:numPr>
      <w:tabs>
        <w:tab w:val="left" w:pos="284"/>
        <w:tab w:val="left" w:pos="1701"/>
      </w:tabs>
      <w:spacing w:after="0" w:line="240" w:lineRule="atLeast"/>
    </w:pPr>
    <w:rPr>
      <w:rFonts w:ascii="Verdana" w:hAnsi="Verdana"/>
      <w:kern w:val="26"/>
      <w:sz w:val="16"/>
    </w:rPr>
  </w:style>
  <w:style w:type="paragraph" w:customStyle="1" w:styleId="Tabeltekst">
    <w:name w:val="Tabeltekst"/>
    <w:basedOn w:val="Normal"/>
    <w:qFormat/>
    <w:rsid w:val="00820F43"/>
    <w:pPr>
      <w:tabs>
        <w:tab w:val="left" w:pos="284"/>
      </w:tabs>
      <w:spacing w:after="0" w:line="220" w:lineRule="exact"/>
    </w:pPr>
    <w:rPr>
      <w:sz w:val="16"/>
    </w:rPr>
  </w:style>
  <w:style w:type="paragraph" w:customStyle="1" w:styleId="Tabel-Tekst">
    <w:name w:val="Tabel -Tekst"/>
    <w:uiPriority w:val="6"/>
    <w:semiHidden/>
    <w:rsid w:val="00934401"/>
    <w:pPr>
      <w:spacing w:before="60" w:after="60" w:line="200" w:lineRule="atLeast"/>
    </w:pPr>
    <w:rPr>
      <w:rFonts w:ascii="Calibri" w:hAnsi="Calibri"/>
      <w:color w:val="670C12"/>
      <w:sz w:val="16"/>
      <w:szCs w:val="19"/>
    </w:rPr>
  </w:style>
  <w:style w:type="paragraph" w:styleId="Kommentartekst">
    <w:name w:val="annotation text"/>
    <w:basedOn w:val="Normal"/>
    <w:link w:val="KommentartekstTegn"/>
    <w:uiPriority w:val="99"/>
    <w:unhideWhenUsed/>
    <w:rPr>
      <w:sz w:val="20"/>
    </w:rPr>
  </w:style>
  <w:style w:type="character" w:customStyle="1" w:styleId="KommentartekstTegn">
    <w:name w:val="Kommentartekst Tegn"/>
    <w:basedOn w:val="Standardskrifttypeiafsnit"/>
    <w:link w:val="Kommentartekst"/>
    <w:rPr>
      <w:rFonts w:ascii="Constantia" w:eastAsia="Times New Roman" w:hAnsi="Constantia" w:cs="Times New Roman"/>
      <w:color w:val="000000" w:themeColor="text1"/>
      <w:sz w:val="20"/>
      <w:szCs w:val="20"/>
      <w:lang w:eastAsia="da-DK"/>
    </w:rPr>
  </w:style>
  <w:style w:type="character" w:styleId="Kommentarhenvisning">
    <w:name w:val="annotation reference"/>
    <w:basedOn w:val="Standardskrifttypeiafsnit"/>
    <w:uiPriority w:val="99"/>
    <w:semiHidden/>
    <w:unhideWhenUsed/>
    <w:rPr>
      <w:sz w:val="16"/>
      <w:szCs w:val="16"/>
    </w:rPr>
  </w:style>
  <w:style w:type="paragraph" w:customStyle="1" w:styleId="Opstillingmed1">
    <w:name w:val="Opstilling med 1"/>
    <w:basedOn w:val="Normal"/>
    <w:qFormat/>
    <w:rsid w:val="001F59F1"/>
    <w:pPr>
      <w:numPr>
        <w:ilvl w:val="6"/>
        <w:numId w:val="5"/>
      </w:numPr>
    </w:pPr>
  </w:style>
  <w:style w:type="paragraph" w:styleId="Fodnotetekst">
    <w:name w:val="footnote text"/>
    <w:basedOn w:val="Normal"/>
    <w:link w:val="FodnotetekstTegn"/>
    <w:uiPriority w:val="99"/>
    <w:semiHidden/>
    <w:unhideWhenUsed/>
    <w:rsid w:val="00E053B4"/>
    <w:pPr>
      <w:spacing w:after="0"/>
    </w:pPr>
    <w:rPr>
      <w:sz w:val="20"/>
    </w:rPr>
  </w:style>
  <w:style w:type="character" w:customStyle="1" w:styleId="FodnotetekstTegn">
    <w:name w:val="Fodnotetekst Tegn"/>
    <w:basedOn w:val="Standardskrifttypeiafsnit"/>
    <w:link w:val="Fodnotetekst"/>
    <w:uiPriority w:val="99"/>
    <w:semiHidden/>
    <w:rsid w:val="00E053B4"/>
    <w:rPr>
      <w:rFonts w:ascii="Constantia" w:eastAsia="Times New Roman" w:hAnsi="Constantia" w:cs="Times New Roman"/>
      <w:color w:val="000000" w:themeColor="text1"/>
      <w:sz w:val="20"/>
      <w:szCs w:val="20"/>
      <w:lang w:eastAsia="da-DK"/>
    </w:rPr>
  </w:style>
  <w:style w:type="character" w:styleId="Fodnotehenvisning">
    <w:name w:val="footnote reference"/>
    <w:semiHidden/>
    <w:unhideWhenUsed/>
    <w:rsid w:val="00E053B4"/>
    <w:rPr>
      <w:vertAlign w:val="superscript"/>
    </w:rPr>
  </w:style>
  <w:style w:type="paragraph" w:styleId="Kommentaremne">
    <w:name w:val="annotation subject"/>
    <w:basedOn w:val="Kommentartekst"/>
    <w:next w:val="Kommentartekst"/>
    <w:link w:val="KommentaremneTegn"/>
    <w:uiPriority w:val="99"/>
    <w:semiHidden/>
    <w:unhideWhenUsed/>
    <w:rsid w:val="00B951EE"/>
    <w:rPr>
      <w:b/>
      <w:bCs/>
    </w:rPr>
  </w:style>
  <w:style w:type="character" w:customStyle="1" w:styleId="KommentaremneTegn">
    <w:name w:val="Kommentaremne Tegn"/>
    <w:basedOn w:val="KommentartekstTegn"/>
    <w:link w:val="Kommentaremne"/>
    <w:uiPriority w:val="99"/>
    <w:semiHidden/>
    <w:rsid w:val="00B951EE"/>
    <w:rPr>
      <w:rFonts w:ascii="Constantia" w:eastAsia="Times New Roman" w:hAnsi="Constantia" w:cs="Times New Roman"/>
      <w:b/>
      <w:bCs/>
      <w:color w:val="000000" w:themeColor="text1"/>
      <w:sz w:val="20"/>
      <w:szCs w:val="20"/>
      <w:lang w:eastAsia="da-DK"/>
    </w:rPr>
  </w:style>
  <w:style w:type="paragraph" w:styleId="Brdtekstindrykning2">
    <w:name w:val="Body Text Indent 2"/>
    <w:basedOn w:val="Normal"/>
    <w:link w:val="Brdtekstindrykning2Tegn"/>
    <w:uiPriority w:val="99"/>
    <w:unhideWhenUsed/>
    <w:rsid w:val="00185D06"/>
    <w:pPr>
      <w:spacing w:after="120" w:line="480" w:lineRule="auto"/>
      <w:ind w:left="283"/>
    </w:pPr>
  </w:style>
  <w:style w:type="character" w:customStyle="1" w:styleId="Brdtekstindrykning2Tegn">
    <w:name w:val="Brødtekstindrykning 2 Tegn"/>
    <w:basedOn w:val="Standardskrifttypeiafsnit"/>
    <w:link w:val="Brdtekstindrykning2"/>
    <w:uiPriority w:val="99"/>
    <w:rsid w:val="00185D06"/>
    <w:rPr>
      <w:rFonts w:ascii="Constantia" w:eastAsia="Times New Roman" w:hAnsi="Constantia" w:cs="Times New Roman"/>
      <w:color w:val="000000" w:themeColor="text1"/>
      <w:sz w:val="19"/>
      <w:szCs w:val="20"/>
      <w:lang w:eastAsia="da-DK"/>
    </w:rPr>
  </w:style>
  <w:style w:type="paragraph" w:styleId="Brdtekstindrykning3">
    <w:name w:val="Body Text Indent 3"/>
    <w:basedOn w:val="Normal"/>
    <w:link w:val="Brdtekstindrykning3Tegn"/>
    <w:uiPriority w:val="99"/>
    <w:semiHidden/>
    <w:unhideWhenUsed/>
    <w:rsid w:val="00185D06"/>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185D06"/>
    <w:rPr>
      <w:rFonts w:ascii="Constantia" w:eastAsia="Times New Roman" w:hAnsi="Constantia" w:cs="Times New Roman"/>
      <w:color w:val="000000" w:themeColor="text1"/>
      <w:sz w:val="16"/>
      <w:szCs w:val="16"/>
      <w:lang w:eastAsia="da-DK"/>
    </w:rPr>
  </w:style>
  <w:style w:type="paragraph" w:customStyle="1" w:styleId="PunktafsnitAlmtekst">
    <w:name w:val="Punktafsnit (Alm. tekst)"/>
    <w:basedOn w:val="Normal"/>
    <w:qFormat/>
    <w:rsid w:val="00D75FA8"/>
    <w:pPr>
      <w:tabs>
        <w:tab w:val="left" w:pos="992"/>
      </w:tabs>
      <w:overflowPunct w:val="0"/>
      <w:autoSpaceDE w:val="0"/>
      <w:autoSpaceDN w:val="0"/>
      <w:adjustRightInd w:val="0"/>
      <w:spacing w:after="300" w:line="276" w:lineRule="auto"/>
      <w:jc w:val="both"/>
      <w:textAlignment w:val="baseline"/>
    </w:pPr>
    <w:rPr>
      <w:rFonts w:ascii="Times New Roman" w:hAnsi="Times New Roman"/>
      <w:bCs/>
      <w:color w:val="auto"/>
      <w:sz w:val="23"/>
      <w:lang w:val="en-US"/>
    </w:rPr>
  </w:style>
  <w:style w:type="paragraph" w:styleId="Listeafsnit">
    <w:name w:val="List Paragraph"/>
    <w:aliases w:val="Bullet (use only this bullet),Margentekst,MargentekstCxSpLast"/>
    <w:basedOn w:val="Normal"/>
    <w:link w:val="ListeafsnitTegn"/>
    <w:uiPriority w:val="34"/>
    <w:qFormat/>
    <w:rsid w:val="00F15BB1"/>
    <w:pPr>
      <w:spacing w:line="276" w:lineRule="auto"/>
      <w:ind w:left="720"/>
      <w:contextualSpacing/>
    </w:pPr>
    <w:rPr>
      <w:rFonts w:ascii="Times New Roman" w:eastAsiaTheme="minorHAnsi" w:hAnsi="Times New Roman" w:cstheme="minorBidi"/>
      <w:color w:val="auto"/>
      <w:sz w:val="24"/>
      <w:szCs w:val="22"/>
      <w:lang w:eastAsia="en-US"/>
    </w:rPr>
  </w:style>
  <w:style w:type="character" w:customStyle="1" w:styleId="ListeafsnitTegn">
    <w:name w:val="Listeafsnit Tegn"/>
    <w:aliases w:val="Bullet (use only this bullet) Tegn,Margentekst Tegn,MargentekstCxSpLast Tegn"/>
    <w:link w:val="Listeafsnit"/>
    <w:uiPriority w:val="34"/>
    <w:locked/>
    <w:rsid w:val="00F15BB1"/>
    <w:rPr>
      <w:rFonts w:ascii="Times New Roman" w:hAnsi="Times New Roman"/>
      <w:sz w:val="24"/>
    </w:rPr>
  </w:style>
  <w:style w:type="paragraph" w:styleId="Opstilling-talellerbogst">
    <w:name w:val="List Number"/>
    <w:basedOn w:val="Normal"/>
    <w:uiPriority w:val="99"/>
    <w:unhideWhenUsed/>
    <w:rsid w:val="00F15BB1"/>
    <w:pPr>
      <w:numPr>
        <w:numId w:val="16"/>
      </w:numPr>
      <w:spacing w:line="276" w:lineRule="auto"/>
      <w:contextualSpacing/>
    </w:pPr>
    <w:rPr>
      <w:rFonts w:ascii="Arial" w:eastAsiaTheme="minorHAnsi" w:hAnsi="Arial" w:cstheme="minorBidi"/>
      <w:color w:val="auto"/>
      <w:sz w:val="22"/>
      <w:szCs w:val="22"/>
      <w:lang w:eastAsia="en-US"/>
    </w:rPr>
  </w:style>
  <w:style w:type="character" w:styleId="Pladsholdertekst">
    <w:name w:val="Placeholder Text"/>
    <w:basedOn w:val="Standardskrifttypeiafsnit"/>
    <w:uiPriority w:val="99"/>
    <w:semiHidden/>
    <w:rsid w:val="00F030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21d9eb-9fb2-47d7-a763-60db751bae2b}">
  <we:reference id="83e8a8a9-f122-44f2-b8e5-881d52a140fb" version="1.0.0.0" store="EXCatalog" storeType="excatalog"/>
  <we:alternateReferences>
    <we:reference id="WA200003634" version="1.0.0.0" store="" storeType="omex"/>
  </we:alternateReferences>
  <we:properties>
    <we:property name="DOCDRAFTER.LaunchId" value="&quot;f5fd60c8-3105-45a5-b70a-ca580fbecb57&quot;"/>
    <we:property name="DOCDRAFTER.FileId" value="&quot;8251b939-d848-44d3-8390-4f9f637cc47b&quot;"/>
    <we:property name="DOCDRAFTER.Portal" value="&quot;https://statensindkob.documentdrafter.com/&quot;"/>
    <we:property name="DOCDRAFTER.DocId" value="&quot;cf53b00d-9b8c-483f-b0a3-11551ebb864e&quot;"/>
    <we:property name="DOCDRAFTER.DocVersion" value="&quot;0&quot;"/>
    <we:property name="DOCDRAFTER.RepeatCount" value="&quot;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123662" gbs:entity="Document" gbs:templateDesignerVersion="3.1 F">
  <gbs:DocumentDate gbs:loadFromGrowBusiness="OnProduce" gbs:saveInGrowBusiness="False" gbs:connected="true" gbs:recno="" gbs:entity="" gbs:datatype="date" gbs:key="10000">2019-01-11T00:00:00</gbs:DocumentDate>
  <gbs:DocumentDate gbs:loadFromGrowBusiness="OnProduce" gbs:saveInGrowBusiness="False" gbs:connected="true" gbs:recno="" gbs:entity="" gbs:datatype="date" gbs:key="10001">2019-01-11T00:00:00</gbs:DocumentDate>
  <gbs:ExternalSiteId gbs:loadFromGrowBusiness="OnProduce" gbs:saveInGrowBusiness="False" gbs:connected="true" gbs:recno="" gbs:entity="" gbs:datatype="string" gbs:key="10002">
  </gbs:ExternalSiteId>
  <gbs:DocumentNumber gbs:loadFromGrowBusiness="OnProduce" gbs:saveInGrowBusiness="False" gbs:connected="true" gbs:recno="" gbs:entity="" gbs:datatype="string" gbs:key="10003">18/20443-2</gbs:DocumentNumber>
  <gbs:ToOrgUnit.Name gbs:loadFromGrowBusiness="OnProduce" gbs:saveInGrowBusiness="False" gbs:connected="true" gbs:recno="" gbs:entity="" gbs:datatype="string" gbs:key="10004" gbs:removeContentControl="0">OK</gbs:ToOrgUnit.Name>
  <gbs:OurRef.Initials gbs:loadFromGrowBusiness="OnProduce" gbs:saveInGrowBusiness="False" gbs:connected="true" gbs:recno="" gbs:entity="" gbs:datatype="string" gbs:key="10005" gbs:removeContentControl="0">RSU</gbs:OurRef.Initials>
  <gbs:OurRef.Initials gbs:loadFromGrowBusiness="OnProduce" gbs:saveInGrowBusiness="False" gbs:connected="true" gbs:recno="" gbs:entity="" gbs:datatype="string" gbs:key="10006" gbs:removeContentControl="0">RSU</gbs:OurRef.Initials>
  <gbs:OurRef.Initials gbs:loadFromGrowBusiness="OnProduce" gbs:saveInGrowBusiness="False" gbs:connected="true" gbs:recno="" gbs:entity="" gbs:datatype="string" gbs:key="10007">RSU</gbs:OurRef.Initials>
  <gbs:DocumentDate gbs:loadFromGrowBusiness="OnProduce" gbs:saveInGrowBusiness="False" gbs:connected="true" gbs:recno="" gbs:entity="" gbs:datatype="date" gbs:key="10008">2019-01-11T00:00:00</gbs:DocumentDate>
  <gbs:DocumentNumber gbs:loadFromGrowBusiness="OnProduce" gbs:saveInGrowBusiness="False" gbs:connected="true" gbs:recno="" gbs:entity="" gbs:datatype="string" gbs:key="10009">18/20443-2</gbs:DocumentNumber>
  <gbs:OurRef.Initials gbs:loadFromGrowBusiness="OnProduce" gbs:saveInGrowBusiness="False" gbs:connected="true" gbs:recno="" gbs:entity="" gbs:datatype="string" gbs:key="10010">RSU</gbs:OurRef.Initials>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6EF4A-3189-4785-9063-601572807061}">
  <ds:schemaRefs>
    <ds:schemaRef ds:uri="http://www.software-innovation.no/growBusinessDocument"/>
  </ds:schemaRefs>
</ds:datastoreItem>
</file>

<file path=customXml/itemProps2.xml><?xml version="1.0" encoding="utf-8"?>
<ds:datastoreItem xmlns:ds="http://schemas.openxmlformats.org/officeDocument/2006/customXml" ds:itemID="{251215DC-1B1A-4DD6-AAC8-7B37D0992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4415</Words>
  <Characters>26935</Characters>
  <Application>Microsoft Office Word</Application>
  <DocSecurity>0</DocSecurity>
  <Lines>224</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2023-01-19T14:02:00Z</dcterms:created>
  <dcterms:modified xsi:type="dcterms:W3CDTF">2023-02-08T12:49:00Z</dcterms:modified>
</cp:coreProperties>
</file>