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F7C0F" w14:textId="19B22975" w:rsidR="00C6396D" w:rsidRDefault="00C6396D" w:rsidP="00B45969">
      <w:pPr>
        <w:pStyle w:val="Undertitel"/>
        <w:rPr>
          <w:rFonts w:asciiTheme="majorHAnsi" w:hAnsiTheme="majorHAnsi" w:cstheme="majorHAnsi"/>
          <w:b/>
          <w:bCs/>
          <w:noProof w:val="0"/>
          <w:spacing w:val="4"/>
          <w:sz w:val="44"/>
          <w:szCs w:val="44"/>
          <w:lang w:val="da-DK"/>
        </w:rPr>
      </w:pPr>
      <w:r>
        <w:rPr>
          <w:rFonts w:asciiTheme="majorHAnsi" w:hAnsiTheme="majorHAnsi" w:cstheme="majorHAnsi"/>
          <w:b/>
          <w:bCs/>
          <w:noProof w:val="0"/>
          <w:spacing w:val="4"/>
          <w:sz w:val="44"/>
          <w:szCs w:val="44"/>
          <w:lang w:val="da-DK"/>
        </w:rPr>
        <w:t>Bilag 1.</w:t>
      </w:r>
      <w:r w:rsidR="001836D7">
        <w:rPr>
          <w:rFonts w:asciiTheme="majorHAnsi" w:hAnsiTheme="majorHAnsi" w:cstheme="majorHAnsi"/>
          <w:b/>
          <w:bCs/>
          <w:noProof w:val="0"/>
          <w:spacing w:val="4"/>
          <w:sz w:val="44"/>
          <w:szCs w:val="44"/>
          <w:lang w:val="da-DK"/>
        </w:rPr>
        <w:t>E</w:t>
      </w:r>
    </w:p>
    <w:p w14:paraId="51D1CC99" w14:textId="77777777" w:rsidR="00C6396D" w:rsidRDefault="00C6396D" w:rsidP="00B45969">
      <w:pPr>
        <w:pStyle w:val="Undertitel"/>
        <w:rPr>
          <w:rFonts w:asciiTheme="majorHAnsi" w:hAnsiTheme="majorHAnsi" w:cstheme="majorHAnsi"/>
          <w:b/>
          <w:bCs/>
          <w:noProof w:val="0"/>
          <w:spacing w:val="4"/>
          <w:sz w:val="44"/>
          <w:szCs w:val="44"/>
          <w:lang w:val="da-DK"/>
        </w:rPr>
      </w:pPr>
    </w:p>
    <w:p w14:paraId="5D36FC92" w14:textId="0F4C5E1D" w:rsidR="00B45969" w:rsidRDefault="00C6396D" w:rsidP="00B45969">
      <w:pPr>
        <w:pStyle w:val="Undertitel"/>
        <w:rPr>
          <w:lang w:val="da-DK"/>
        </w:rPr>
      </w:pPr>
      <w:r>
        <w:rPr>
          <w:rFonts w:asciiTheme="majorHAnsi" w:hAnsiTheme="majorHAnsi" w:cstheme="majorHAnsi"/>
          <w:b/>
          <w:bCs/>
          <w:noProof w:val="0"/>
          <w:spacing w:val="4"/>
          <w:sz w:val="44"/>
          <w:szCs w:val="44"/>
          <w:lang w:val="da-DK"/>
        </w:rPr>
        <w:t xml:space="preserve">Arbejdsgruppe - </w:t>
      </w:r>
      <w:r w:rsidR="00CD271E">
        <w:rPr>
          <w:rFonts w:asciiTheme="majorHAnsi" w:hAnsiTheme="majorHAnsi" w:cstheme="majorHAnsi"/>
          <w:b/>
          <w:bCs/>
          <w:noProof w:val="0"/>
          <w:spacing w:val="4"/>
          <w:sz w:val="44"/>
          <w:szCs w:val="44"/>
          <w:lang w:val="da-DK"/>
        </w:rPr>
        <w:t>Sektorkobling</w:t>
      </w:r>
      <w:r w:rsidR="00AE7D23">
        <w:rPr>
          <w:rFonts w:asciiTheme="majorHAnsi" w:hAnsiTheme="majorHAnsi" w:cstheme="majorHAnsi"/>
          <w:b/>
          <w:bCs/>
          <w:noProof w:val="0"/>
          <w:spacing w:val="4"/>
          <w:sz w:val="44"/>
          <w:szCs w:val="44"/>
          <w:lang w:val="da-DK"/>
        </w:rPr>
        <w:t xml:space="preserve"> </w:t>
      </w:r>
      <w:r w:rsidR="00C40016">
        <w:rPr>
          <w:lang w:val="da-DK"/>
        </w:rPr>
        <w:t>Udbud</w:t>
      </w:r>
      <w:r w:rsidR="00AE7D23" w:rsidRPr="00AE7D23">
        <w:rPr>
          <w:lang w:val="da-DK"/>
        </w:rPr>
        <w:t xml:space="preserve"> </w:t>
      </w:r>
      <w:bookmarkStart w:id="0" w:name="_Toc40710638"/>
    </w:p>
    <w:p w14:paraId="64DFBC74" w14:textId="49A53A7A" w:rsidR="00C6396D" w:rsidRPr="00C6396D" w:rsidRDefault="00DD6876" w:rsidP="00C6396D">
      <w:pPr>
        <w:pStyle w:val="Titel"/>
      </w:pPr>
      <w:r>
        <w:t>Sektorkobling</w:t>
      </w:r>
    </w:p>
    <w:tbl>
      <w:tblPr>
        <w:tblStyle w:val="Tabel-Git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EE2" w:themeFill="accent1" w:themeFillTint="33"/>
        <w:tblLook w:val="04A0" w:firstRow="1" w:lastRow="0" w:firstColumn="1" w:lastColumn="0" w:noHBand="0" w:noVBand="1"/>
      </w:tblPr>
      <w:tblGrid>
        <w:gridCol w:w="2433"/>
        <w:gridCol w:w="5364"/>
      </w:tblGrid>
      <w:tr w:rsidR="00B45969" w:rsidRPr="00B45969" w14:paraId="2ACABF84" w14:textId="77777777" w:rsidTr="00E86EB5">
        <w:trPr>
          <w:trHeight w:val="262"/>
        </w:trPr>
        <w:tc>
          <w:tcPr>
            <w:tcW w:w="2433" w:type="dxa"/>
            <w:shd w:val="clear" w:color="auto" w:fill="D5DEE2" w:themeFill="accent1" w:themeFillTint="33"/>
          </w:tcPr>
          <w:p w14:paraId="3418763B" w14:textId="1C84D0D8" w:rsidR="00B45969" w:rsidRPr="00A254BE" w:rsidRDefault="00B45969" w:rsidP="00B45969">
            <w:pPr>
              <w:spacing w:after="0" w:line="300" w:lineRule="atLeast"/>
              <w:rPr>
                <w:rFonts w:ascii="Arial" w:eastAsia="Calibri" w:hAnsi="Arial" w:cs="Cordia New"/>
              </w:rPr>
            </w:pPr>
            <w:r w:rsidRPr="00A254BE">
              <w:rPr>
                <w:rFonts w:ascii="Arial" w:eastAsia="Calibri" w:hAnsi="Arial" w:cs="Cordia New"/>
              </w:rPr>
              <w:t>Dato:</w:t>
            </w:r>
          </w:p>
        </w:tc>
        <w:tc>
          <w:tcPr>
            <w:tcW w:w="5364" w:type="dxa"/>
            <w:shd w:val="clear" w:color="auto" w:fill="D5DEE2" w:themeFill="accent1" w:themeFillTint="33"/>
          </w:tcPr>
          <w:p w14:paraId="297C90C6" w14:textId="5C986554" w:rsidR="00B45969" w:rsidRPr="00A254BE" w:rsidRDefault="00013037" w:rsidP="0017367C">
            <w:pPr>
              <w:spacing w:after="0" w:line="300" w:lineRule="atLeast"/>
              <w:rPr>
                <w:rFonts w:ascii="Arial" w:eastAsia="Calibri" w:hAnsi="Arial" w:cs="Cordia New"/>
              </w:rPr>
            </w:pPr>
            <w:sdt>
              <w:sdtPr>
                <w:rPr>
                  <w:rFonts w:ascii="Arial" w:eastAsia="Calibri" w:hAnsi="Arial" w:cs="Cordia New"/>
                </w:rPr>
                <w:alias w:val="Dato"/>
                <w:tag w:val="Dato"/>
                <w:id w:val="47887895"/>
                <w:placeholder>
                  <w:docPart w:val="2FFE250A728D495A9F338654A5C73AF7"/>
                </w:placeholder>
                <w:text/>
              </w:sdtPr>
              <w:sdtEndPr/>
              <w:sdtContent>
                <w:r w:rsidR="00C21443" w:rsidRPr="00A254BE">
                  <w:rPr>
                    <w:rFonts w:ascii="Arial" w:eastAsia="Calibri" w:hAnsi="Arial" w:cs="Cordia New"/>
                  </w:rPr>
                  <w:t>17-09-2020</w:t>
                </w:r>
              </w:sdtContent>
            </w:sdt>
          </w:p>
        </w:tc>
      </w:tr>
      <w:tr w:rsidR="00B45969" w:rsidRPr="00B45969" w14:paraId="3CFB443A" w14:textId="77777777" w:rsidTr="00E86EB5">
        <w:trPr>
          <w:trHeight w:val="277"/>
        </w:trPr>
        <w:tc>
          <w:tcPr>
            <w:tcW w:w="2433" w:type="dxa"/>
            <w:shd w:val="clear" w:color="auto" w:fill="D5DEE2" w:themeFill="accent1" w:themeFillTint="33"/>
          </w:tcPr>
          <w:p w14:paraId="3F21FEA6" w14:textId="77777777" w:rsidR="00B45969" w:rsidRPr="00B45969" w:rsidRDefault="00B45969" w:rsidP="00B45969">
            <w:pPr>
              <w:spacing w:after="0" w:line="300" w:lineRule="atLeast"/>
              <w:rPr>
                <w:rFonts w:ascii="Arial" w:eastAsia="Calibri" w:hAnsi="Arial" w:cs="Cordia New"/>
              </w:rPr>
            </w:pPr>
            <w:r w:rsidRPr="00B45969">
              <w:rPr>
                <w:rFonts w:ascii="Arial" w:eastAsia="Calibri" w:hAnsi="Arial" w:cs="Cordia New"/>
              </w:rPr>
              <w:t>Projekt:</w:t>
            </w:r>
          </w:p>
        </w:tc>
        <w:tc>
          <w:tcPr>
            <w:tcW w:w="5364" w:type="dxa"/>
            <w:shd w:val="clear" w:color="auto" w:fill="D5DEE2" w:themeFill="accent1" w:themeFillTint="33"/>
          </w:tcPr>
          <w:p w14:paraId="1632FC07" w14:textId="1996FAF9" w:rsidR="00B45969" w:rsidRPr="00B45969" w:rsidRDefault="00013037" w:rsidP="00B45969">
            <w:pPr>
              <w:spacing w:after="0" w:line="300" w:lineRule="atLeast"/>
              <w:rPr>
                <w:rFonts w:ascii="Arial" w:eastAsia="Calibri" w:hAnsi="Arial" w:cs="Cordia New"/>
              </w:rPr>
            </w:pPr>
            <w:sdt>
              <w:sdtPr>
                <w:rPr>
                  <w:rFonts w:ascii="Arial" w:eastAsia="Calibri" w:hAnsi="Arial" w:cs="Cordia New"/>
                </w:rPr>
                <w:alias w:val="Opgave"/>
                <w:tag w:val="Opgave"/>
                <w:id w:val="47887896"/>
                <w:placeholder>
                  <w:docPart w:val="8D82976E6D76494B8D47D85E8F94245B"/>
                </w:placeholder>
                <w:text/>
              </w:sdtPr>
              <w:sdtEndPr/>
              <w:sdtContent>
                <w:r w:rsidR="00B45969" w:rsidRPr="00B45969">
                  <w:rPr>
                    <w:rFonts w:ascii="Arial" w:eastAsia="Calibri" w:hAnsi="Arial" w:cs="Cordia New"/>
                  </w:rPr>
                  <w:t>FFH 2050</w:t>
                </w:r>
              </w:sdtContent>
            </w:sdt>
          </w:p>
        </w:tc>
      </w:tr>
      <w:tr w:rsidR="00B45969" w:rsidRPr="00B45969" w14:paraId="67980A9C" w14:textId="77777777" w:rsidTr="00E86EB5">
        <w:trPr>
          <w:trHeight w:val="262"/>
        </w:trPr>
        <w:tc>
          <w:tcPr>
            <w:tcW w:w="2433" w:type="dxa"/>
            <w:shd w:val="clear" w:color="auto" w:fill="D5DEE2" w:themeFill="accent1" w:themeFillTint="33"/>
          </w:tcPr>
          <w:p w14:paraId="0E753AF1" w14:textId="77777777" w:rsidR="00B45969" w:rsidRPr="00B45969" w:rsidRDefault="00B45969" w:rsidP="00B45969">
            <w:pPr>
              <w:spacing w:after="0" w:line="300" w:lineRule="atLeast"/>
              <w:rPr>
                <w:rFonts w:ascii="Arial" w:eastAsia="Calibri" w:hAnsi="Arial" w:cs="Cordia New"/>
              </w:rPr>
            </w:pPr>
            <w:r w:rsidRPr="00B45969">
              <w:rPr>
                <w:rFonts w:ascii="Arial" w:eastAsia="Calibri" w:hAnsi="Arial" w:cs="Cordia New"/>
              </w:rPr>
              <w:t>Hovedansvarlig:</w:t>
            </w:r>
          </w:p>
        </w:tc>
        <w:tc>
          <w:tcPr>
            <w:tcW w:w="5364" w:type="dxa"/>
            <w:shd w:val="clear" w:color="auto" w:fill="D5DEE2" w:themeFill="accent1" w:themeFillTint="33"/>
          </w:tcPr>
          <w:p w14:paraId="4262E92C" w14:textId="190CB4CF" w:rsidR="00B45969" w:rsidRPr="0012098E" w:rsidRDefault="00013037">
            <w:pPr>
              <w:spacing w:after="0" w:line="300" w:lineRule="atLeast"/>
              <w:rPr>
                <w:rFonts w:ascii="Arial" w:eastAsia="Calibri" w:hAnsi="Arial" w:cs="Cordia New"/>
                <w:highlight w:val="yellow"/>
              </w:rPr>
            </w:pPr>
            <w:sdt>
              <w:sdtPr>
                <w:rPr>
                  <w:rFonts w:ascii="Arial" w:eastAsia="Calibri" w:hAnsi="Arial" w:cs="Cordia New"/>
                </w:rPr>
                <w:alias w:val="Afsendernavn"/>
                <w:tag w:val="AfsenderNavn"/>
                <w:id w:val="85439314"/>
                <w:placeholder>
                  <w:docPart w:val="94627A19554F4C8EA233661864331CC5"/>
                </w:placeholder>
                <w:text/>
              </w:sdtPr>
              <w:sdtEndPr/>
              <w:sdtContent>
                <w:r w:rsidR="00DD6876" w:rsidRPr="00DD6876">
                  <w:rPr>
                    <w:rFonts w:ascii="Arial" w:eastAsia="Calibri" w:hAnsi="Arial" w:cs="Cordia New"/>
                  </w:rPr>
                  <w:t>Nikolaj Ladegaard, Vestforbrændingen</w:t>
                </w:r>
              </w:sdtContent>
            </w:sdt>
          </w:p>
        </w:tc>
      </w:tr>
      <w:tr w:rsidR="00B45969" w:rsidRPr="00B45969" w14:paraId="73397098" w14:textId="77777777" w:rsidTr="00E86EB5">
        <w:trPr>
          <w:trHeight w:val="1334"/>
        </w:trPr>
        <w:tc>
          <w:tcPr>
            <w:tcW w:w="2433" w:type="dxa"/>
            <w:shd w:val="clear" w:color="auto" w:fill="D5DEE2" w:themeFill="accent1" w:themeFillTint="33"/>
          </w:tcPr>
          <w:p w14:paraId="4EDBE367" w14:textId="4C79C1AF" w:rsidR="00B45969" w:rsidRPr="00B45969" w:rsidRDefault="00B45969" w:rsidP="00B45969">
            <w:pPr>
              <w:spacing w:after="0" w:line="300" w:lineRule="atLeast"/>
              <w:rPr>
                <w:rFonts w:ascii="Arial" w:eastAsia="Calibri" w:hAnsi="Arial" w:cs="Cordia New"/>
              </w:rPr>
            </w:pPr>
            <w:r w:rsidRPr="00B45969">
              <w:rPr>
                <w:rFonts w:ascii="Arial" w:eastAsia="Calibri" w:hAnsi="Arial" w:cs="Cordia New"/>
              </w:rPr>
              <w:t xml:space="preserve">Øvrige ansvarlige: </w:t>
            </w:r>
          </w:p>
          <w:p w14:paraId="64AFD35D" w14:textId="77777777" w:rsidR="00B45969" w:rsidRPr="00B45969" w:rsidRDefault="00B45969" w:rsidP="00B45969">
            <w:pPr>
              <w:spacing w:after="0" w:line="300" w:lineRule="atLeast"/>
              <w:rPr>
                <w:rFonts w:ascii="Arial" w:eastAsia="Calibri" w:hAnsi="Arial" w:cs="Cordia New"/>
              </w:rPr>
            </w:pPr>
          </w:p>
        </w:tc>
        <w:tc>
          <w:tcPr>
            <w:tcW w:w="5364" w:type="dxa"/>
            <w:shd w:val="clear" w:color="auto" w:fill="D5DEE2" w:themeFill="accent1" w:themeFillTint="33"/>
          </w:tcPr>
          <w:p w14:paraId="41A4C0E3" w14:textId="77777777" w:rsidR="00DD6876" w:rsidRPr="00E10C86" w:rsidRDefault="00DD6876" w:rsidP="00DD6876">
            <w:pPr>
              <w:spacing w:after="0" w:line="300" w:lineRule="atLeast"/>
              <w:rPr>
                <w:rFonts w:ascii="Arial" w:eastAsia="Calibri" w:hAnsi="Arial" w:cs="Cordia New"/>
              </w:rPr>
            </w:pPr>
            <w:r w:rsidRPr="00E10C86">
              <w:rPr>
                <w:rFonts w:ascii="Arial" w:eastAsia="Calibri" w:hAnsi="Arial" w:cs="Cordia New"/>
              </w:rPr>
              <w:t>Jamie Vallentin, VEKS</w:t>
            </w:r>
          </w:p>
          <w:p w14:paraId="6888A9B1" w14:textId="77777777" w:rsidR="00DD6876" w:rsidRPr="00E10C86" w:rsidRDefault="00DD6876" w:rsidP="00DD6876">
            <w:pPr>
              <w:spacing w:after="0" w:line="300" w:lineRule="atLeast"/>
              <w:rPr>
                <w:rFonts w:ascii="Arial" w:eastAsia="Calibri" w:hAnsi="Arial" w:cs="Cordia New"/>
              </w:rPr>
            </w:pPr>
            <w:r w:rsidRPr="00E10C86">
              <w:rPr>
                <w:rFonts w:ascii="Arial" w:eastAsia="Calibri" w:hAnsi="Arial" w:cs="Cordia New"/>
              </w:rPr>
              <w:t>Rikke Østergaard Petersen, CTR</w:t>
            </w:r>
          </w:p>
          <w:p w14:paraId="5DE2D459" w14:textId="77777777" w:rsidR="00DD6876" w:rsidRPr="00E10C86" w:rsidRDefault="00DD6876" w:rsidP="00DD6876">
            <w:pPr>
              <w:spacing w:after="0" w:line="300" w:lineRule="atLeast"/>
              <w:rPr>
                <w:rFonts w:ascii="Arial" w:eastAsia="Calibri" w:hAnsi="Arial" w:cs="Cordia New"/>
              </w:rPr>
            </w:pPr>
            <w:r w:rsidRPr="00E10C86">
              <w:rPr>
                <w:rFonts w:ascii="Arial" w:eastAsia="Calibri" w:hAnsi="Arial" w:cs="Cordia New"/>
              </w:rPr>
              <w:t>Jane G. Hansen HOFOR</w:t>
            </w:r>
          </w:p>
          <w:p w14:paraId="3824B4D0" w14:textId="77777777" w:rsidR="00B45969" w:rsidRPr="0012098E" w:rsidRDefault="00B45969" w:rsidP="00B45969">
            <w:pPr>
              <w:spacing w:after="0" w:line="300" w:lineRule="atLeast"/>
              <w:rPr>
                <w:rFonts w:ascii="Arial" w:eastAsia="Calibri" w:hAnsi="Arial" w:cs="Cordia New"/>
                <w:highlight w:val="yellow"/>
                <w:lang w:val="sv-SE"/>
              </w:rPr>
            </w:pPr>
          </w:p>
        </w:tc>
      </w:tr>
      <w:tr w:rsidR="00B45969" w:rsidRPr="00B45969" w14:paraId="67E72AF1" w14:textId="77777777" w:rsidTr="00E86EB5">
        <w:trPr>
          <w:trHeight w:val="171"/>
        </w:trPr>
        <w:tc>
          <w:tcPr>
            <w:tcW w:w="2433" w:type="dxa"/>
            <w:shd w:val="clear" w:color="auto" w:fill="D5DEE2" w:themeFill="accent1" w:themeFillTint="33"/>
          </w:tcPr>
          <w:p w14:paraId="28CAC68B" w14:textId="0D3AFC8B" w:rsidR="00B45969" w:rsidRPr="00B45969" w:rsidRDefault="00C6396D" w:rsidP="00B45969">
            <w:pPr>
              <w:spacing w:after="0" w:line="300" w:lineRule="atLeast"/>
              <w:rPr>
                <w:rFonts w:ascii="Arial" w:eastAsia="Calibri" w:hAnsi="Arial" w:cs="Cordia New"/>
              </w:rPr>
            </w:pPr>
            <w:r>
              <w:rPr>
                <w:rFonts w:ascii="Arial" w:eastAsia="Calibri" w:hAnsi="Arial" w:cs="Cordia New"/>
              </w:rPr>
              <w:t>Version</w:t>
            </w:r>
          </w:p>
        </w:tc>
        <w:tc>
          <w:tcPr>
            <w:tcW w:w="5364" w:type="dxa"/>
            <w:shd w:val="clear" w:color="auto" w:fill="D5DEE2" w:themeFill="accent1" w:themeFillTint="33"/>
          </w:tcPr>
          <w:p w14:paraId="062F83FD" w14:textId="2B887866" w:rsidR="00F33B05" w:rsidRPr="00B45969" w:rsidRDefault="006573F1" w:rsidP="007241EE">
            <w:pPr>
              <w:spacing w:after="0" w:line="300" w:lineRule="atLeast"/>
              <w:rPr>
                <w:rFonts w:ascii="Arial" w:eastAsia="Calibri" w:hAnsi="Arial" w:cs="Cordia New"/>
              </w:rPr>
            </w:pPr>
            <w:r>
              <w:rPr>
                <w:rFonts w:ascii="Arial" w:eastAsia="Calibri" w:hAnsi="Arial" w:cs="Cordia New"/>
              </w:rPr>
              <w:t>v</w:t>
            </w:r>
            <w:r w:rsidR="00A254BE">
              <w:rPr>
                <w:rFonts w:ascii="Arial" w:eastAsia="Calibri" w:hAnsi="Arial" w:cs="Cordia New"/>
              </w:rPr>
              <w:t>1</w:t>
            </w:r>
          </w:p>
        </w:tc>
      </w:tr>
      <w:tr w:rsidR="004B311E" w:rsidRPr="00B45969" w14:paraId="17318F03" w14:textId="77777777" w:rsidTr="00E86EB5">
        <w:trPr>
          <w:trHeight w:val="171"/>
        </w:trPr>
        <w:tc>
          <w:tcPr>
            <w:tcW w:w="2433" w:type="dxa"/>
            <w:shd w:val="clear" w:color="auto" w:fill="D5DEE2" w:themeFill="accent1" w:themeFillTint="33"/>
          </w:tcPr>
          <w:p w14:paraId="5BB64B09" w14:textId="77777777" w:rsidR="0022103E" w:rsidRDefault="0022103E" w:rsidP="00B45969">
            <w:pPr>
              <w:spacing w:after="0" w:line="300" w:lineRule="atLeast"/>
              <w:rPr>
                <w:rFonts w:ascii="Arial" w:eastAsia="Calibri" w:hAnsi="Arial" w:cs="Cordia New"/>
              </w:rPr>
            </w:pPr>
          </w:p>
        </w:tc>
        <w:tc>
          <w:tcPr>
            <w:tcW w:w="5364" w:type="dxa"/>
            <w:shd w:val="clear" w:color="auto" w:fill="D5DEE2" w:themeFill="accent1" w:themeFillTint="33"/>
          </w:tcPr>
          <w:p w14:paraId="7B69716E" w14:textId="77777777" w:rsidR="004B311E" w:rsidRDefault="004B311E" w:rsidP="00B45969">
            <w:pPr>
              <w:spacing w:after="0" w:line="300" w:lineRule="atLeast"/>
              <w:rPr>
                <w:rFonts w:ascii="Arial" w:eastAsia="Calibri" w:hAnsi="Arial" w:cs="Cordia New"/>
              </w:rPr>
            </w:pPr>
          </w:p>
        </w:tc>
      </w:tr>
      <w:bookmarkEnd w:id="0"/>
    </w:tbl>
    <w:p w14:paraId="31DABE99" w14:textId="77777777" w:rsidR="0022103E" w:rsidRDefault="0022103E" w:rsidP="0022103E">
      <w:pPr>
        <w:rPr>
          <w:lang w:val="en-GB"/>
        </w:rPr>
      </w:pPr>
    </w:p>
    <w:p w14:paraId="32822ED1" w14:textId="1BB3905B" w:rsidR="004F794F" w:rsidRDefault="004F794F" w:rsidP="004F794F">
      <w:pPr>
        <w:pStyle w:val="Overskrift1"/>
      </w:pPr>
      <w:r>
        <w:t>Sektorkobling</w:t>
      </w:r>
    </w:p>
    <w:p w14:paraId="474AC79D" w14:textId="45F4F59F" w:rsidR="004F794F" w:rsidRPr="00BF22DC" w:rsidRDefault="00AD0159" w:rsidP="004F794F">
      <w:r>
        <w:t xml:space="preserve">Det fremgår af FFH-projektets </w:t>
      </w:r>
      <w:r w:rsidR="004F794F" w:rsidRPr="00BF22DC">
        <w:t>vision- og rammefortælling at:</w:t>
      </w:r>
    </w:p>
    <w:p w14:paraId="1F18B80E" w14:textId="77777777" w:rsidR="00BB2770" w:rsidRPr="00092319" w:rsidRDefault="00BB2770" w:rsidP="0009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092319">
        <w:rPr>
          <w:color w:val="002060"/>
        </w:rPr>
        <w:t xml:space="preserve">Fjernvarmen er intelligent styret og fuldt integreret med de øvrige energisektorer og fjernvarmen fungerer som energilager. Vedvarende energi som fx vind, sol, varmepumper fra spilde- og havvand og geotermi udnyttes mest muligt til gavn for miljøet og kunderne. </w:t>
      </w:r>
    </w:p>
    <w:p w14:paraId="774A7DD1" w14:textId="1259AC6F" w:rsidR="00BB2770" w:rsidRPr="00092319" w:rsidRDefault="00BB2770" w:rsidP="0009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092319">
        <w:rPr>
          <w:color w:val="002060"/>
        </w:rPr>
        <w:t>Nye teknologier og aktører kobles løbende på fjernvarmenettet efterhånden som de modnes i teknologi og pris. Det reguleres og styres ligeværdigt ud fra hvad der fastholder konkurrencedygtige priser for forbrugeren og hvad der er samfundsmæssigt optimalt.</w:t>
      </w:r>
    </w:p>
    <w:p w14:paraId="7FC9B368" w14:textId="77777777" w:rsidR="00BB2770" w:rsidRPr="00092319" w:rsidRDefault="00BB2770" w:rsidP="0009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092319">
        <w:rPr>
          <w:color w:val="002060"/>
        </w:rPr>
        <w:t>Hovedstaden som metropol, giver fortsat fordelagtige vilkår for centrale løsninger og stordrift. Grundlast behovet dækkes i større omfang af overskudsvarme fx fra power to X-fabrikker. Samtidigt er lokale løsninger integreret i samspil med et fuldt integreret lavtemperaturfjernvarmenet. Affald og biomasse med CO2-rensning bidrager til balancere fjernvarmeproduktionen.</w:t>
      </w:r>
    </w:p>
    <w:p w14:paraId="77F49FFA" w14:textId="77777777" w:rsidR="00BB2770" w:rsidRPr="00092319" w:rsidRDefault="00BB2770" w:rsidP="0009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092319">
        <w:rPr>
          <w:color w:val="002060"/>
        </w:rPr>
        <w:t>Der er gennemsigtighed og tillid på tværs af selskaber, der sikrer en ”open book-tilgang”. Fjernvarmenettet er fuldt integreret på tværs af selskaberne i og udenfor hovedstadsområdet.</w:t>
      </w:r>
    </w:p>
    <w:p w14:paraId="1146DBC4" w14:textId="55B45BD3" w:rsidR="000A5358" w:rsidRDefault="000A5358" w:rsidP="00092319">
      <w:pPr>
        <w:pStyle w:val="Overskrift1"/>
        <w:ind w:left="709" w:hanging="709"/>
      </w:pPr>
      <w:r>
        <w:t>Indhold i opgaven</w:t>
      </w:r>
    </w:p>
    <w:p w14:paraId="06C1751E" w14:textId="3C0DD062" w:rsidR="00C531AC" w:rsidRDefault="00AD0159">
      <w:r>
        <w:t>I denne analyse skal derfor belyses</w:t>
      </w:r>
      <w:r w:rsidR="00BB2770">
        <w:t>:</w:t>
      </w:r>
    </w:p>
    <w:p w14:paraId="406BDDD2" w14:textId="1A955DDA" w:rsidR="004D6FAD" w:rsidRPr="00092319" w:rsidRDefault="00C531AC" w:rsidP="004D6FAD">
      <w:pPr>
        <w:pStyle w:val="Listeafsnit"/>
        <w:numPr>
          <w:ilvl w:val="0"/>
          <w:numId w:val="26"/>
        </w:numPr>
        <w:rPr>
          <w:lang w:val="da-DK"/>
        </w:rPr>
      </w:pPr>
      <w:r w:rsidRPr="00092319">
        <w:rPr>
          <w:lang w:val="da-DK"/>
        </w:rPr>
        <w:t>Hvordan kan fjernvarmen</w:t>
      </w:r>
      <w:r w:rsidR="007E1F7E">
        <w:rPr>
          <w:lang w:val="da-DK"/>
        </w:rPr>
        <w:t xml:space="preserve"> i hovedstaden</w:t>
      </w:r>
      <w:r w:rsidRPr="00092319">
        <w:rPr>
          <w:lang w:val="da-DK"/>
        </w:rPr>
        <w:t xml:space="preserve"> understøtte den grønne omstilling i det samlede energisystem </w:t>
      </w:r>
      <w:r w:rsidR="0022103E">
        <w:rPr>
          <w:lang w:val="da-DK"/>
        </w:rPr>
        <w:t>og</w:t>
      </w:r>
      <w:r w:rsidR="004D6FAD" w:rsidRPr="00092319">
        <w:rPr>
          <w:lang w:val="da-DK"/>
        </w:rPr>
        <w:t xml:space="preserve"> hvilke potentialer og begrænsninger</w:t>
      </w:r>
      <w:r w:rsidR="0022103E">
        <w:rPr>
          <w:lang w:val="da-DK"/>
        </w:rPr>
        <w:t xml:space="preserve"> har</w:t>
      </w:r>
      <w:r w:rsidR="004D6FAD" w:rsidRPr="00092319">
        <w:rPr>
          <w:lang w:val="da-DK"/>
        </w:rPr>
        <w:t xml:space="preserve"> fjernvarmen i forhold til sektorkobling </w:t>
      </w:r>
    </w:p>
    <w:p w14:paraId="6CB940B9" w14:textId="610805BA" w:rsidR="00C531AC" w:rsidRDefault="00C531AC" w:rsidP="00092319">
      <w:pPr>
        <w:pStyle w:val="Listeafsnit"/>
        <w:numPr>
          <w:ilvl w:val="0"/>
          <w:numId w:val="0"/>
        </w:numPr>
        <w:ind w:left="720"/>
        <w:rPr>
          <w:lang w:val="da-DK"/>
        </w:rPr>
      </w:pPr>
    </w:p>
    <w:p w14:paraId="45C662C4" w14:textId="5DF58405" w:rsidR="0022103E" w:rsidRDefault="00C531AC" w:rsidP="0022103E">
      <w:pPr>
        <w:pStyle w:val="Listeafsnit"/>
        <w:numPr>
          <w:ilvl w:val="0"/>
          <w:numId w:val="26"/>
        </w:numPr>
        <w:rPr>
          <w:lang w:val="da-DK"/>
        </w:rPr>
      </w:pPr>
      <w:bookmarkStart w:id="1" w:name="_GoBack"/>
      <w:r>
        <w:rPr>
          <w:lang w:val="da-DK"/>
        </w:rPr>
        <w:t>H</w:t>
      </w:r>
      <w:r w:rsidRPr="00092319">
        <w:rPr>
          <w:lang w:val="da-DK"/>
        </w:rPr>
        <w:t>vordan vil samspillet være mellem fjernvarmen og andre sektorer</w:t>
      </w:r>
      <w:r w:rsidR="004D6FAD">
        <w:rPr>
          <w:lang w:val="da-DK"/>
        </w:rPr>
        <w:t xml:space="preserve"> </w:t>
      </w:r>
      <w:r w:rsidR="0022103E">
        <w:rPr>
          <w:lang w:val="da-DK"/>
        </w:rPr>
        <w:t xml:space="preserve">og hvad er muligheden for </w:t>
      </w:r>
      <w:r w:rsidR="0022103E" w:rsidRPr="00CA46D8">
        <w:rPr>
          <w:lang w:val="da-DK"/>
        </w:rPr>
        <w:t>at der kan komme en betydelig ”disruption” i Hovedstadens varmeforsyning</w:t>
      </w:r>
      <w:r w:rsidR="0022103E">
        <w:rPr>
          <w:lang w:val="da-DK"/>
        </w:rPr>
        <w:t xml:space="preserve"> </w:t>
      </w:r>
      <w:r w:rsidR="0022103E" w:rsidRPr="00CA46D8">
        <w:rPr>
          <w:lang w:val="da-DK"/>
        </w:rPr>
        <w:t xml:space="preserve">f.eks. PtX (Power to X) </w:t>
      </w:r>
      <w:r w:rsidR="0022103E">
        <w:rPr>
          <w:lang w:val="da-DK"/>
        </w:rPr>
        <w:t xml:space="preserve">som </w:t>
      </w:r>
      <w:r w:rsidR="0022103E" w:rsidRPr="00CA46D8">
        <w:rPr>
          <w:lang w:val="da-DK"/>
        </w:rPr>
        <w:t>potentielt kan komme med meget store varmeeffekter</w:t>
      </w:r>
      <w:bookmarkEnd w:id="1"/>
      <w:r w:rsidR="0022103E" w:rsidRPr="00CA46D8">
        <w:rPr>
          <w:lang w:val="da-DK"/>
        </w:rPr>
        <w:t xml:space="preserve">. </w:t>
      </w:r>
    </w:p>
    <w:p w14:paraId="46B6C030" w14:textId="26ACC895" w:rsidR="00C531AC" w:rsidRDefault="00AD0159" w:rsidP="00092319">
      <w:r>
        <w:t>Disse s</w:t>
      </w:r>
      <w:r w:rsidR="0022103E">
        <w:t xml:space="preserve">pørgsmål ønskes </w:t>
      </w:r>
      <w:r>
        <w:t xml:space="preserve">besvaret </w:t>
      </w:r>
      <w:r w:rsidR="0022103E">
        <w:t>ved hovedsageligt at fokusere på 4</w:t>
      </w:r>
      <w:r w:rsidR="00A174C3">
        <w:t xml:space="preserve"> (5)</w:t>
      </w:r>
      <w:r w:rsidR="0022103E">
        <w:t xml:space="preserve"> koblinger:</w:t>
      </w:r>
    </w:p>
    <w:p w14:paraId="70805FAE" w14:textId="5B7D6A65" w:rsidR="0022103E" w:rsidRPr="00BB2770" w:rsidRDefault="00A174C3" w:rsidP="00092319">
      <w:pPr>
        <w:pStyle w:val="Listeafsnit"/>
        <w:numPr>
          <w:ilvl w:val="0"/>
          <w:numId w:val="27"/>
        </w:numPr>
      </w:pPr>
      <w:r w:rsidRPr="00E7466D">
        <w:t xml:space="preserve">El </w:t>
      </w:r>
      <w:r w:rsidR="000920EB">
        <w:t>kobling</w:t>
      </w:r>
    </w:p>
    <w:p w14:paraId="07E37F90" w14:textId="20877985" w:rsidR="0022103E" w:rsidRPr="00092319" w:rsidRDefault="0022103E" w:rsidP="00092319">
      <w:pPr>
        <w:pStyle w:val="Listeafsnit"/>
        <w:numPr>
          <w:ilvl w:val="0"/>
          <w:numId w:val="27"/>
        </w:numPr>
        <w:rPr>
          <w:color w:val="auto"/>
          <w:lang w:val="da-DK"/>
        </w:rPr>
      </w:pPr>
      <w:r w:rsidRPr="00092319">
        <w:rPr>
          <w:lang w:val="da-DK"/>
        </w:rPr>
        <w:t>Affalds</w:t>
      </w:r>
      <w:r w:rsidR="000920EB" w:rsidRPr="00092319">
        <w:rPr>
          <w:lang w:val="da-DK"/>
        </w:rPr>
        <w:t>kobling</w:t>
      </w:r>
      <w:r w:rsidR="001234DC" w:rsidRPr="00092319">
        <w:rPr>
          <w:lang w:val="da-DK"/>
        </w:rPr>
        <w:t xml:space="preserve"> </w:t>
      </w:r>
      <w:r w:rsidR="0017367C" w:rsidRPr="00092319">
        <w:rPr>
          <w:color w:val="auto"/>
          <w:lang w:val="da-DK"/>
        </w:rPr>
        <w:t>–</w:t>
      </w:r>
      <w:r w:rsidR="001234DC" w:rsidRPr="00092319">
        <w:rPr>
          <w:color w:val="auto"/>
          <w:lang w:val="da-DK"/>
        </w:rPr>
        <w:t xml:space="preserve"> </w:t>
      </w:r>
      <w:r w:rsidR="00C70E1D" w:rsidRPr="00092319">
        <w:rPr>
          <w:color w:val="FF0000"/>
          <w:lang w:val="da-DK"/>
        </w:rPr>
        <w:t>opgaven er af be</w:t>
      </w:r>
      <w:r w:rsidR="00C70E1D" w:rsidRPr="003D3672">
        <w:rPr>
          <w:color w:val="FF0000"/>
          <w:lang w:val="da-DK"/>
        </w:rPr>
        <w:t>grændset omfang</w:t>
      </w:r>
    </w:p>
    <w:p w14:paraId="76C97F30" w14:textId="07AE43AF" w:rsidR="0022103E" w:rsidRPr="00BB2770" w:rsidRDefault="00A174C3" w:rsidP="00092319">
      <w:pPr>
        <w:pStyle w:val="Listeafsnit"/>
        <w:numPr>
          <w:ilvl w:val="0"/>
          <w:numId w:val="27"/>
        </w:numPr>
      </w:pPr>
      <w:r w:rsidRPr="00BB2770">
        <w:t>PtX</w:t>
      </w:r>
    </w:p>
    <w:p w14:paraId="2B21419C" w14:textId="79EE6354" w:rsidR="0022103E" w:rsidRPr="00BB2770" w:rsidRDefault="0022103E" w:rsidP="00092319">
      <w:pPr>
        <w:pStyle w:val="Listeafsnit"/>
        <w:numPr>
          <w:ilvl w:val="0"/>
          <w:numId w:val="27"/>
        </w:numPr>
        <w:rPr>
          <w:lang w:val="da-DK"/>
        </w:rPr>
      </w:pPr>
      <w:r w:rsidRPr="00BB2770">
        <w:rPr>
          <w:lang w:val="da-DK"/>
        </w:rPr>
        <w:t>Termisk kobling og CCS</w:t>
      </w:r>
    </w:p>
    <w:p w14:paraId="53E4A7A3" w14:textId="751B4E11" w:rsidR="001139F2" w:rsidRDefault="00BB2770" w:rsidP="001139F2">
      <w:r>
        <w:t xml:space="preserve">Eventuelle andre </w:t>
      </w:r>
      <w:r w:rsidR="00AD0159">
        <w:t xml:space="preserve">relevante </w:t>
      </w:r>
      <w:r>
        <w:t>koblinger kan også</w:t>
      </w:r>
      <w:r w:rsidR="00196D59">
        <w:t xml:space="preserve"> beskrives </w:t>
      </w:r>
      <w:r w:rsidR="00AD0159">
        <w:t>fx</w:t>
      </w:r>
      <w:r w:rsidR="001139F2">
        <w:t xml:space="preserve"> ”blind spots”, hvis </w:t>
      </w:r>
      <w:r w:rsidR="00196D59">
        <w:t xml:space="preserve">de findes. </w:t>
      </w:r>
    </w:p>
    <w:p w14:paraId="39EFBD10" w14:textId="5E0FB3F1" w:rsidR="007E1F7E" w:rsidRDefault="00290232" w:rsidP="007E1F7E">
      <w:r>
        <w:t xml:space="preserve">Delopgave A til </w:t>
      </w:r>
      <w:r w:rsidR="00644399">
        <w:t xml:space="preserve">C </w:t>
      </w:r>
      <w:r w:rsidR="007E1F7E">
        <w:t>skal ikke være en omfattende og dybdegående analyse, men være et overblik over de muligheder</w:t>
      </w:r>
      <w:r w:rsidR="0017367C">
        <w:t>/udfordringer</w:t>
      </w:r>
      <w:r w:rsidR="007E1F7E">
        <w:t>, der er eller kommer</w:t>
      </w:r>
      <w:r w:rsidR="00494738">
        <w:t xml:space="preserve"> ved </w:t>
      </w:r>
      <w:r w:rsidR="007E1F7E">
        <w:t>at sektorkoble til fjernvarme i hovedstaden.</w:t>
      </w:r>
    </w:p>
    <w:p w14:paraId="3AC34738" w14:textId="1B770237" w:rsidR="00290232" w:rsidRDefault="00290232" w:rsidP="007E1F7E">
      <w:r>
        <w:t xml:space="preserve">I delopgave </w:t>
      </w:r>
      <w:r w:rsidR="00644399">
        <w:t xml:space="preserve">D </w:t>
      </w:r>
      <w:r>
        <w:t xml:space="preserve">forventes det at rådgiver gennemføre ingeniørmæssige estimater, for at komme tættere på en rigtig </w:t>
      </w:r>
      <w:r w:rsidR="00092319">
        <w:t>CCS-pris</w:t>
      </w:r>
      <w:r>
        <w:t>.</w:t>
      </w:r>
    </w:p>
    <w:p w14:paraId="33404EE6" w14:textId="77777777" w:rsidR="007E1F7E" w:rsidRDefault="001139F2" w:rsidP="001139F2">
      <w:r>
        <w:t xml:space="preserve">Analysen skal give en fælles tilgang til </w:t>
      </w:r>
    </w:p>
    <w:p w14:paraId="14AA4172" w14:textId="733D4433" w:rsidR="007E1F7E" w:rsidRPr="00092319" w:rsidRDefault="001139F2" w:rsidP="00092319">
      <w:pPr>
        <w:pStyle w:val="Listeafsnit"/>
        <w:numPr>
          <w:ilvl w:val="0"/>
          <w:numId w:val="28"/>
        </w:numPr>
        <w:rPr>
          <w:lang w:val="da-DK"/>
        </w:rPr>
      </w:pPr>
      <w:r w:rsidRPr="00092319">
        <w:rPr>
          <w:lang w:val="da-DK"/>
        </w:rPr>
        <w:t xml:space="preserve">hvad menes med sektorkobling til fjernvarme og hvad </w:t>
      </w:r>
      <w:r w:rsidR="007E1F7E" w:rsidRPr="00092319">
        <w:rPr>
          <w:lang w:val="da-DK"/>
        </w:rPr>
        <w:t xml:space="preserve">er </w:t>
      </w:r>
      <w:r w:rsidRPr="00092319">
        <w:rPr>
          <w:lang w:val="da-DK"/>
        </w:rPr>
        <w:t xml:space="preserve">potentialet </w:t>
      </w:r>
    </w:p>
    <w:p w14:paraId="70D96F65" w14:textId="106E5284" w:rsidR="00CC40A3" w:rsidRPr="00092319" w:rsidRDefault="007E1F7E" w:rsidP="00092319">
      <w:pPr>
        <w:pStyle w:val="Listeafsnit"/>
        <w:numPr>
          <w:ilvl w:val="0"/>
          <w:numId w:val="28"/>
        </w:numPr>
        <w:rPr>
          <w:lang w:val="da-DK"/>
        </w:rPr>
      </w:pPr>
      <w:r w:rsidRPr="00092319">
        <w:rPr>
          <w:lang w:val="da-DK"/>
        </w:rPr>
        <w:t>hvad er f</w:t>
      </w:r>
      <w:r w:rsidR="001139F2" w:rsidRPr="00092319">
        <w:rPr>
          <w:lang w:val="da-DK"/>
        </w:rPr>
        <w:t>jernvarmes tekniske og økonomiske muligheder</w:t>
      </w:r>
      <w:r w:rsidR="00CC40A3" w:rsidRPr="00092319">
        <w:rPr>
          <w:lang w:val="da-DK"/>
        </w:rPr>
        <w:t xml:space="preserve"> dvs</w:t>
      </w:r>
    </w:p>
    <w:p w14:paraId="2FC012DF" w14:textId="320A0E93" w:rsidR="00CC40A3" w:rsidRPr="00092319" w:rsidRDefault="00CC40A3" w:rsidP="00092319">
      <w:pPr>
        <w:pStyle w:val="Listeafsnit"/>
        <w:numPr>
          <w:ilvl w:val="0"/>
          <w:numId w:val="28"/>
        </w:numPr>
        <w:rPr>
          <w:lang w:val="da-DK"/>
        </w:rPr>
      </w:pPr>
      <w:r w:rsidRPr="00092319">
        <w:rPr>
          <w:lang w:val="da-DK"/>
        </w:rPr>
        <w:t>hvad er fj</w:t>
      </w:r>
      <w:r w:rsidR="001139F2" w:rsidRPr="00092319">
        <w:rPr>
          <w:lang w:val="da-DK"/>
        </w:rPr>
        <w:t>ernvarmen</w:t>
      </w:r>
      <w:r w:rsidRPr="00092319">
        <w:rPr>
          <w:lang w:val="da-DK"/>
        </w:rPr>
        <w:t>s</w:t>
      </w:r>
      <w:r w:rsidR="001139F2" w:rsidRPr="00092319">
        <w:rPr>
          <w:lang w:val="da-DK"/>
        </w:rPr>
        <w:t xml:space="preserve"> </w:t>
      </w:r>
      <w:r w:rsidRPr="00092319">
        <w:rPr>
          <w:lang w:val="da-DK"/>
        </w:rPr>
        <w:t xml:space="preserve">tekniske </w:t>
      </w:r>
      <w:r w:rsidR="001139F2" w:rsidRPr="00092319">
        <w:rPr>
          <w:lang w:val="da-DK"/>
        </w:rPr>
        <w:t xml:space="preserve">potentiale for en given sektorkobling og </w:t>
      </w:r>
    </w:p>
    <w:p w14:paraId="06000517" w14:textId="2AB6F618" w:rsidR="001139F2" w:rsidRPr="00092319" w:rsidRDefault="00CC40A3" w:rsidP="00092319">
      <w:pPr>
        <w:pStyle w:val="Listeafsnit"/>
        <w:numPr>
          <w:ilvl w:val="0"/>
          <w:numId w:val="28"/>
        </w:numPr>
        <w:rPr>
          <w:lang w:val="da-DK"/>
        </w:rPr>
      </w:pPr>
      <w:r w:rsidRPr="00092319">
        <w:rPr>
          <w:lang w:val="da-DK"/>
        </w:rPr>
        <w:t xml:space="preserve">hvad der skal til for at en sådan </w:t>
      </w:r>
      <w:r w:rsidR="001139F2" w:rsidRPr="00092319">
        <w:rPr>
          <w:lang w:val="da-DK"/>
        </w:rPr>
        <w:t>fjernvarmeproduktion kan inkluderes i den konkurrencedygtige fjernvarme.</w:t>
      </w:r>
    </w:p>
    <w:p w14:paraId="58897960" w14:textId="4FB64BBE" w:rsidR="001139F2" w:rsidRDefault="001139F2" w:rsidP="001139F2">
      <w:pPr>
        <w:rPr>
          <w:rFonts w:eastAsia="Times New Roman"/>
        </w:rPr>
      </w:pPr>
      <w:r w:rsidRPr="00E45BC9">
        <w:rPr>
          <w:rFonts w:eastAsia="Times New Roman"/>
        </w:rPr>
        <w:t xml:space="preserve">For alle koblinger skal bedst- og værst-scenarier </w:t>
      </w:r>
      <w:r w:rsidR="00494738">
        <w:rPr>
          <w:rFonts w:eastAsia="Times New Roman"/>
        </w:rPr>
        <w:t>frem mod</w:t>
      </w:r>
      <w:r w:rsidR="001627B5">
        <w:rPr>
          <w:rFonts w:eastAsia="Times New Roman"/>
        </w:rPr>
        <w:t xml:space="preserve"> 2025, 2030 og</w:t>
      </w:r>
      <w:r w:rsidR="00494738">
        <w:rPr>
          <w:rFonts w:eastAsia="Times New Roman"/>
        </w:rPr>
        <w:t xml:space="preserve"> 2050 </w:t>
      </w:r>
      <w:r w:rsidRPr="00E45BC9">
        <w:rPr>
          <w:rFonts w:eastAsia="Times New Roman"/>
        </w:rPr>
        <w:t>beskrives og udfaldsrummet skal kunne sammenlignes i</w:t>
      </w:r>
      <w:r w:rsidR="00494738">
        <w:rPr>
          <w:rFonts w:eastAsia="Times New Roman"/>
        </w:rPr>
        <w:t xml:space="preserve"> en</w:t>
      </w:r>
      <w:r w:rsidRPr="00E45BC9">
        <w:rPr>
          <w:rFonts w:eastAsia="Times New Roman"/>
        </w:rPr>
        <w:t xml:space="preserve"> sammenfattende beskrivelse af koblingerne fx ift. effekt, mængder, temperaturer, varmeproduktionsprofiler og omkostninger. </w:t>
      </w:r>
    </w:p>
    <w:p w14:paraId="55D7F178" w14:textId="0292207E" w:rsidR="001139F2" w:rsidRDefault="001234DC" w:rsidP="00E7466D">
      <w:r>
        <w:t>Er der</w:t>
      </w:r>
      <w:r w:rsidR="00766868">
        <w:t xml:space="preserve"> </w:t>
      </w:r>
      <w:r w:rsidR="0057406C">
        <w:t>områder</w:t>
      </w:r>
      <w:r w:rsidR="00766868">
        <w:t xml:space="preserve"> </w:t>
      </w:r>
      <w:r w:rsidR="0057406C">
        <w:t xml:space="preserve">hvor der i dag ikke </w:t>
      </w:r>
      <w:r w:rsidR="001D596D">
        <w:t>findes</w:t>
      </w:r>
      <w:r w:rsidR="001139F2">
        <w:t xml:space="preserve"> nødvendig viden</w:t>
      </w:r>
      <w:r w:rsidR="001D596D">
        <w:t>,</w:t>
      </w:r>
      <w:r w:rsidR="001139F2">
        <w:t xml:space="preserve"> </w:t>
      </w:r>
      <w:r w:rsidR="001D596D">
        <w:t>skal mulige</w:t>
      </w:r>
      <w:r w:rsidR="001139F2">
        <w:t xml:space="preserve"> udfaldsrum diskuteres for at klarlægge relevante scenarier.</w:t>
      </w:r>
    </w:p>
    <w:p w14:paraId="3349EB83" w14:textId="3AF5285D" w:rsidR="00D206E7" w:rsidRDefault="00D206E7" w:rsidP="00D206E7">
      <w:r>
        <w:t xml:space="preserve">Opgave </w:t>
      </w:r>
      <w:r w:rsidR="00644399">
        <w:t xml:space="preserve">D </w:t>
      </w:r>
      <w:r>
        <w:t>har en selvstændig økonomi og kræver at rådgiver har et stort kendskab til CCS da vurderingen her er, at der ikke er offentlige tilgængelige kilder til rådighed.</w:t>
      </w:r>
    </w:p>
    <w:p w14:paraId="11476462" w14:textId="77375762" w:rsidR="00CB67DD" w:rsidRDefault="00CB67DD" w:rsidP="00D206E7">
      <w:r>
        <w:t xml:space="preserve">Der er en delopgave omkring </w:t>
      </w:r>
      <w:r w:rsidR="00B63D19">
        <w:t xml:space="preserve">tilgængeligheden af </w:t>
      </w:r>
      <w:r>
        <w:t>biogas, der løftes af projektgruppen internt.</w:t>
      </w:r>
    </w:p>
    <w:p w14:paraId="31E86507" w14:textId="77777777" w:rsidR="001139F2" w:rsidRDefault="001139F2" w:rsidP="001139F2">
      <w:pPr>
        <w:pStyle w:val="Heading1unnumbered"/>
        <w:rPr>
          <w:lang w:val="da-DK"/>
        </w:rPr>
      </w:pPr>
      <w:bookmarkStart w:id="2" w:name="_Toc40710643"/>
      <w:r w:rsidRPr="00246501">
        <w:rPr>
          <w:lang w:val="da-DK"/>
        </w:rPr>
        <w:t xml:space="preserve">Delopgave A – </w:t>
      </w:r>
      <w:bookmarkEnd w:id="2"/>
      <w:r>
        <w:rPr>
          <w:lang w:val="da-DK"/>
        </w:rPr>
        <w:t>El kobling</w:t>
      </w:r>
      <w:r w:rsidRPr="00246501">
        <w:rPr>
          <w:lang w:val="da-DK"/>
        </w:rPr>
        <w:t xml:space="preserve"> </w:t>
      </w:r>
    </w:p>
    <w:p w14:paraId="0E23445F" w14:textId="0086FDDE" w:rsidR="007625A5" w:rsidRDefault="007625A5" w:rsidP="00E7466D">
      <w:r w:rsidRPr="00092319">
        <w:t>F</w:t>
      </w:r>
      <w:r w:rsidR="00AD0159" w:rsidRPr="00092319">
        <w:t xml:space="preserve">jernvarmen </w:t>
      </w:r>
      <w:r w:rsidRPr="00092319">
        <w:t xml:space="preserve">kan i fremtiden blive mere eller mindre afhængig af </w:t>
      </w:r>
      <w:r w:rsidR="00AD0159" w:rsidRPr="00092319">
        <w:t xml:space="preserve">den vedvarende energi som fx vind, sol, </w:t>
      </w:r>
      <w:r w:rsidR="000B6F49">
        <w:t xml:space="preserve">elkedler og </w:t>
      </w:r>
      <w:r w:rsidR="00AD0159" w:rsidRPr="00092319">
        <w:t>varmepumper fra spilde- og havvand</w:t>
      </w:r>
      <w:r w:rsidR="000B6F49">
        <w:t>. D</w:t>
      </w:r>
      <w:r w:rsidRPr="00092319">
        <w:t xml:space="preserve">erfor </w:t>
      </w:r>
      <w:r w:rsidR="000B6F49">
        <w:t xml:space="preserve">ønskes der en </w:t>
      </w:r>
      <w:r>
        <w:t>beskrive</w:t>
      </w:r>
      <w:r w:rsidR="000B6F49">
        <w:t>l</w:t>
      </w:r>
      <w:r>
        <w:t>s</w:t>
      </w:r>
      <w:r w:rsidR="000B6F49">
        <w:t>e af</w:t>
      </w:r>
      <w:r>
        <w:t xml:space="preserve"> </w:t>
      </w:r>
      <w:r w:rsidR="001139F2" w:rsidRPr="00AD0159">
        <w:t>fordele og ulemper</w:t>
      </w:r>
      <w:r w:rsidR="00A266BB">
        <w:t xml:space="preserve"> </w:t>
      </w:r>
      <w:r w:rsidR="001139F2" w:rsidRPr="00AD0159">
        <w:t xml:space="preserve">ved </w:t>
      </w:r>
      <w:r>
        <w:t xml:space="preserve">at </w:t>
      </w:r>
      <w:r w:rsidR="001139F2" w:rsidRPr="00AD0159">
        <w:t xml:space="preserve">fjernvarmen </w:t>
      </w:r>
      <w:r>
        <w:t>gøres mere eller mindre afhængig af den vedvarende energi, herunder</w:t>
      </w:r>
    </w:p>
    <w:p w14:paraId="401BDC2F" w14:textId="252085DE" w:rsidR="00AD0159" w:rsidRPr="00092319" w:rsidRDefault="007625A5" w:rsidP="00092319">
      <w:pPr>
        <w:pStyle w:val="Listeafsnit"/>
        <w:numPr>
          <w:ilvl w:val="0"/>
          <w:numId w:val="28"/>
        </w:numPr>
        <w:rPr>
          <w:lang w:val="da-DK"/>
        </w:rPr>
      </w:pPr>
      <w:r>
        <w:rPr>
          <w:lang w:val="da-DK"/>
        </w:rPr>
        <w:t xml:space="preserve">Hvordan håndteres problemerne med svingende </w:t>
      </w:r>
      <w:r w:rsidR="00FB0ED6">
        <w:rPr>
          <w:lang w:val="da-DK"/>
        </w:rPr>
        <w:t>el produktion</w:t>
      </w:r>
      <w:r w:rsidR="00A266BB">
        <w:rPr>
          <w:lang w:val="da-DK"/>
        </w:rPr>
        <w:t>?</w:t>
      </w:r>
      <w:r w:rsidR="000B6F49">
        <w:rPr>
          <w:lang w:val="da-DK"/>
        </w:rPr>
        <w:t xml:space="preserve"> </w:t>
      </w:r>
    </w:p>
    <w:p w14:paraId="09C9C2C7" w14:textId="2399EF5E" w:rsidR="007625A5" w:rsidRPr="00543C4F" w:rsidRDefault="007625A5" w:rsidP="00092319">
      <w:pPr>
        <w:pStyle w:val="Listeafsnit"/>
        <w:numPr>
          <w:ilvl w:val="0"/>
          <w:numId w:val="28"/>
        </w:numPr>
        <w:rPr>
          <w:lang w:val="da-DK"/>
        </w:rPr>
      </w:pPr>
      <w:r>
        <w:rPr>
          <w:lang w:val="da-DK"/>
        </w:rPr>
        <w:t>Hvordan sikres forsyningssikkerheden</w:t>
      </w:r>
      <w:r w:rsidR="001627B5">
        <w:rPr>
          <w:lang w:val="da-DK"/>
        </w:rPr>
        <w:t xml:space="preserve"> på varmesiden</w:t>
      </w:r>
      <w:r w:rsidR="00A266BB">
        <w:rPr>
          <w:lang w:val="da-DK"/>
        </w:rPr>
        <w:t>?</w:t>
      </w:r>
    </w:p>
    <w:p w14:paraId="377E0147" w14:textId="21E62535" w:rsidR="00A63061" w:rsidRPr="00092319" w:rsidRDefault="007625A5" w:rsidP="00092319">
      <w:pPr>
        <w:pStyle w:val="Listeafsnit"/>
        <w:numPr>
          <w:ilvl w:val="0"/>
          <w:numId w:val="28"/>
        </w:numPr>
        <w:rPr>
          <w:lang w:val="da-DK"/>
        </w:rPr>
      </w:pPr>
      <w:r>
        <w:rPr>
          <w:lang w:val="da-DK"/>
        </w:rPr>
        <w:t xml:space="preserve">Hvordan kan varmelagre eventuelt udnyttes </w:t>
      </w:r>
      <w:r w:rsidR="001627B5">
        <w:rPr>
          <w:lang w:val="da-DK"/>
        </w:rPr>
        <w:t xml:space="preserve">til at understøtte elsiden </w:t>
      </w:r>
      <w:r>
        <w:rPr>
          <w:lang w:val="da-DK"/>
        </w:rPr>
        <w:t xml:space="preserve">og hvor store skal disse være </w:t>
      </w:r>
      <w:r w:rsidR="000B6F49">
        <w:rPr>
          <w:lang w:val="da-DK"/>
        </w:rPr>
        <w:t>for at understøtte det samlede system</w:t>
      </w:r>
      <w:r w:rsidR="00A266BB">
        <w:rPr>
          <w:lang w:val="da-DK"/>
        </w:rPr>
        <w:t>?</w:t>
      </w:r>
    </w:p>
    <w:p w14:paraId="31C633C1" w14:textId="7803DC21" w:rsidR="000B6F49" w:rsidRPr="00092319" w:rsidRDefault="00A266BB" w:rsidP="00092319">
      <w:pPr>
        <w:pStyle w:val="Listeafsnit"/>
        <w:numPr>
          <w:ilvl w:val="0"/>
          <w:numId w:val="28"/>
        </w:numPr>
        <w:rPr>
          <w:lang w:val="da-DK"/>
        </w:rPr>
      </w:pPr>
      <w:r>
        <w:rPr>
          <w:lang w:val="da-DK"/>
        </w:rPr>
        <w:t xml:space="preserve">Hvilken indflydelse får </w:t>
      </w:r>
      <w:r w:rsidR="000B6F49">
        <w:rPr>
          <w:lang w:val="da-DK"/>
        </w:rPr>
        <w:t>udviklingen i PtX</w:t>
      </w:r>
      <w:r>
        <w:rPr>
          <w:lang w:val="da-DK"/>
        </w:rPr>
        <w:t xml:space="preserve"> på behovet for </w:t>
      </w:r>
      <w:r w:rsidR="000B6F49">
        <w:rPr>
          <w:lang w:val="da-DK"/>
        </w:rPr>
        <w:t>varmelagre</w:t>
      </w:r>
      <w:r>
        <w:rPr>
          <w:lang w:val="da-DK"/>
        </w:rPr>
        <w:t>?</w:t>
      </w:r>
    </w:p>
    <w:p w14:paraId="3B788B2B" w14:textId="471AE8ED" w:rsidR="001139F2" w:rsidRPr="00092319" w:rsidRDefault="00A266BB" w:rsidP="00092319">
      <w:pPr>
        <w:pStyle w:val="Listeafsnit"/>
        <w:numPr>
          <w:ilvl w:val="0"/>
          <w:numId w:val="28"/>
        </w:numPr>
        <w:rPr>
          <w:lang w:val="da-DK"/>
        </w:rPr>
      </w:pPr>
      <w:r w:rsidRPr="00092319">
        <w:rPr>
          <w:lang w:val="da-DK"/>
        </w:rPr>
        <w:lastRenderedPageBreak/>
        <w:t xml:space="preserve">Vil der være </w:t>
      </w:r>
      <w:r w:rsidR="001139F2" w:rsidRPr="00092319">
        <w:rPr>
          <w:lang w:val="da-DK"/>
        </w:rPr>
        <w:t>strategiske</w:t>
      </w:r>
      <w:r>
        <w:rPr>
          <w:lang w:val="da-DK"/>
        </w:rPr>
        <w:t xml:space="preserve"> og </w:t>
      </w:r>
      <w:r w:rsidR="001139F2" w:rsidRPr="00092319">
        <w:rPr>
          <w:lang w:val="da-DK"/>
        </w:rPr>
        <w:t>økonomiske udfordringer ved en for stor el afhængighed</w:t>
      </w:r>
      <w:r>
        <w:rPr>
          <w:lang w:val="da-DK"/>
        </w:rPr>
        <w:t xml:space="preserve"> fx </w:t>
      </w:r>
      <w:r w:rsidR="00A63061">
        <w:rPr>
          <w:lang w:val="da-DK"/>
        </w:rPr>
        <w:t xml:space="preserve">set </w:t>
      </w:r>
      <w:r>
        <w:rPr>
          <w:lang w:val="da-DK"/>
        </w:rPr>
        <w:t>i forhold til</w:t>
      </w:r>
      <w:r w:rsidR="00A63061">
        <w:rPr>
          <w:lang w:val="da-DK"/>
        </w:rPr>
        <w:t xml:space="preserve"> at</w:t>
      </w:r>
      <w:r>
        <w:rPr>
          <w:lang w:val="da-DK"/>
        </w:rPr>
        <w:t xml:space="preserve"> </w:t>
      </w:r>
      <w:r w:rsidR="00A63061">
        <w:rPr>
          <w:lang w:val="da-DK"/>
        </w:rPr>
        <w:t xml:space="preserve">el-prisen forventes at blive høj i nogle tidsrum i fremtiden for </w:t>
      </w:r>
      <w:r>
        <w:rPr>
          <w:lang w:val="da-DK"/>
        </w:rPr>
        <w:t>”i</w:t>
      </w:r>
      <w:r w:rsidR="001139F2" w:rsidRPr="00092319">
        <w:rPr>
          <w:lang w:val="da-DK"/>
        </w:rPr>
        <w:t>kke afbrydelig elforbrug</w:t>
      </w:r>
      <w:r>
        <w:rPr>
          <w:lang w:val="da-DK"/>
        </w:rPr>
        <w:t>”</w:t>
      </w:r>
      <w:r w:rsidR="00C109AB">
        <w:rPr>
          <w:lang w:val="da-DK"/>
        </w:rPr>
        <w:t>?</w:t>
      </w:r>
      <w:r w:rsidRPr="00BF22DC">
        <w:rPr>
          <w:lang w:val="da-DK"/>
        </w:rPr>
        <w:t xml:space="preserve"> </w:t>
      </w:r>
    </w:p>
    <w:p w14:paraId="31CC3DCE" w14:textId="5AE8DA85" w:rsidR="00C971BD" w:rsidRDefault="00C971BD" w:rsidP="001139F2">
      <w:r>
        <w:t>F</w:t>
      </w:r>
      <w:r w:rsidR="00A63061">
        <w:t xml:space="preserve">or de </w:t>
      </w:r>
      <w:r>
        <w:t>termiske</w:t>
      </w:r>
      <w:r w:rsidR="001139F2">
        <w:t xml:space="preserve"> værker</w:t>
      </w:r>
      <w:r w:rsidR="00A63061">
        <w:t xml:space="preserve"> gælder det, at den </w:t>
      </w:r>
      <w:r w:rsidR="001139F2">
        <w:t xml:space="preserve">aktuelle kobling til elsektoren </w:t>
      </w:r>
      <w:r w:rsidR="00A63061">
        <w:t xml:space="preserve">kan blive </w:t>
      </w:r>
      <w:r w:rsidR="001139F2">
        <w:t>reducere</w:t>
      </w:r>
      <w:r w:rsidR="00A63061">
        <w:t>t</w:t>
      </w:r>
      <w:r w:rsidR="001139F2">
        <w:t xml:space="preserve"> enten </w:t>
      </w:r>
      <w:r>
        <w:t>som følge af</w:t>
      </w:r>
      <w:r w:rsidR="001139F2">
        <w:t xml:space="preserve"> introduktionen af Carbon Capture and Storage (CCS) </w:t>
      </w:r>
      <w:r>
        <w:t>som k</w:t>
      </w:r>
      <w:r w:rsidR="00A63061">
        <w:t>an betyde</w:t>
      </w:r>
      <w:r w:rsidR="001139F2">
        <w:t xml:space="preserve"> mindre elproduktion</w:t>
      </w:r>
      <w:r w:rsidR="00A63061">
        <w:t xml:space="preserve"> (netto)</w:t>
      </w:r>
      <w:r w:rsidR="001139F2">
        <w:t xml:space="preserve">, eller </w:t>
      </w:r>
      <w:r>
        <w:t xml:space="preserve">som følge af eventuelle </w:t>
      </w:r>
      <w:r w:rsidR="001139F2">
        <w:t xml:space="preserve">andre teknologiers fremmarch </w:t>
      </w:r>
      <w:r>
        <w:t xml:space="preserve">der måske </w:t>
      </w:r>
      <w:r w:rsidR="001139F2">
        <w:t xml:space="preserve">kan </w:t>
      </w:r>
      <w:r w:rsidR="00A63061">
        <w:t xml:space="preserve">betyde at </w:t>
      </w:r>
      <w:r w:rsidR="001139F2">
        <w:t xml:space="preserve">de termiske værkers driftstid </w:t>
      </w:r>
      <w:r w:rsidR="00A63061">
        <w:t xml:space="preserve">reduceres </w:t>
      </w:r>
      <w:r w:rsidR="001139F2">
        <w:t xml:space="preserve">betydeligt. </w:t>
      </w:r>
    </w:p>
    <w:p w14:paraId="348F56A4" w14:textId="4B1296B4" w:rsidR="001139F2" w:rsidRPr="00092319" w:rsidRDefault="00C971BD" w:rsidP="00092319">
      <w:pPr>
        <w:pStyle w:val="Listeafsnit"/>
        <w:numPr>
          <w:ilvl w:val="0"/>
          <w:numId w:val="41"/>
        </w:numPr>
        <w:rPr>
          <w:lang w:val="da-DK"/>
        </w:rPr>
      </w:pPr>
      <w:r w:rsidRPr="00092319">
        <w:rPr>
          <w:lang w:val="da-DK"/>
        </w:rPr>
        <w:t>Hvilke konsekvenser kan det have</w:t>
      </w:r>
      <w:r w:rsidR="002B75B9" w:rsidRPr="00092319">
        <w:rPr>
          <w:lang w:val="da-DK"/>
        </w:rPr>
        <w:t>,</w:t>
      </w:r>
      <w:r w:rsidRPr="00092319">
        <w:rPr>
          <w:lang w:val="da-DK"/>
        </w:rPr>
        <w:t xml:space="preserve"> hvis </w:t>
      </w:r>
      <w:r w:rsidR="001139F2" w:rsidRPr="00092319">
        <w:rPr>
          <w:lang w:val="da-DK"/>
        </w:rPr>
        <w:t>varmeproduktionen kun i mindre omfang kan understøtte elmarkedet, ved høje elpriser</w:t>
      </w:r>
      <w:r w:rsidRPr="00092319">
        <w:rPr>
          <w:lang w:val="da-DK"/>
        </w:rPr>
        <w:t>?</w:t>
      </w:r>
    </w:p>
    <w:p w14:paraId="79FBAF76" w14:textId="77777777" w:rsidR="001139F2" w:rsidRDefault="001139F2" w:rsidP="001139F2">
      <w:pPr>
        <w:rPr>
          <w:szCs w:val="20"/>
        </w:rPr>
      </w:pPr>
      <w:r>
        <w:t>Selve prisen på fjernvarme fra varmepumper behandles i en anden arbejdsgruppe.</w:t>
      </w:r>
    </w:p>
    <w:p w14:paraId="3E688C0B" w14:textId="0BC0044D" w:rsidR="001139F2" w:rsidRDefault="001139F2" w:rsidP="001139F2">
      <w:pPr>
        <w:pStyle w:val="Heading1unnumbered"/>
        <w:rPr>
          <w:lang w:val="da-DK"/>
        </w:rPr>
      </w:pPr>
      <w:r w:rsidRPr="00246501">
        <w:rPr>
          <w:lang w:val="da-DK"/>
        </w:rPr>
        <w:t xml:space="preserve">Delopgave </w:t>
      </w:r>
      <w:r>
        <w:rPr>
          <w:lang w:val="da-DK"/>
        </w:rPr>
        <w:t>B</w:t>
      </w:r>
      <w:r w:rsidRPr="00246501">
        <w:rPr>
          <w:lang w:val="da-DK"/>
        </w:rPr>
        <w:t xml:space="preserve"> – </w:t>
      </w:r>
      <w:r>
        <w:rPr>
          <w:lang w:val="da-DK"/>
        </w:rPr>
        <w:t>Affalds kobling</w:t>
      </w:r>
      <w:r w:rsidRPr="00246501">
        <w:rPr>
          <w:lang w:val="da-DK"/>
        </w:rPr>
        <w:t xml:space="preserve"> </w:t>
      </w:r>
    </w:p>
    <w:p w14:paraId="05BADD81" w14:textId="01B97930" w:rsidR="00E90F55" w:rsidRDefault="00E90F55" w:rsidP="00092319">
      <w:r>
        <w:t xml:space="preserve">Der er i dag på affaldsområdet </w:t>
      </w:r>
      <w:r w:rsidRPr="00E7466D">
        <w:t xml:space="preserve">mange forskellige forudsigelser og politiske udmeldinger omkring </w:t>
      </w:r>
      <w:r>
        <w:t xml:space="preserve">mængden af affald og </w:t>
      </w:r>
      <w:r w:rsidRPr="00E7466D">
        <w:t>ønsker til mere sortering</w:t>
      </w:r>
      <w:r>
        <w:t xml:space="preserve">. Samtidig er der flere steder et ønske om at </w:t>
      </w:r>
      <w:r w:rsidRPr="00E7466D">
        <w:t xml:space="preserve">etablere </w:t>
      </w:r>
      <w:r w:rsidR="00E7466D">
        <w:t xml:space="preserve">en </w:t>
      </w:r>
      <w:r w:rsidRPr="00E7466D">
        <w:t xml:space="preserve">merproduktion </w:t>
      </w:r>
      <w:r w:rsidR="00B95B8D">
        <w:t xml:space="preserve">af fjernvarme </w:t>
      </w:r>
      <w:r w:rsidRPr="00E7466D">
        <w:t>ved røggaskondenserings på flere anlæg.</w:t>
      </w:r>
    </w:p>
    <w:p w14:paraId="16BCAAB3" w14:textId="721CEE1A" w:rsidR="00E7466D" w:rsidRPr="0057565F" w:rsidRDefault="00E7466D" w:rsidP="00E7466D">
      <w:r>
        <w:t xml:space="preserve">Den indgåede regeringsaftale af </w:t>
      </w:r>
      <w:r w:rsidRPr="00E329D8">
        <w:t>16.</w:t>
      </w:r>
      <w:r>
        <w:t xml:space="preserve"> </w:t>
      </w:r>
      <w:r w:rsidRPr="00E329D8">
        <w:t>juni</w:t>
      </w:r>
      <w:r>
        <w:t xml:space="preserve"> </w:t>
      </w:r>
      <w:r w:rsidRPr="00E329D8">
        <w:t>2020</w:t>
      </w:r>
      <w:r>
        <w:t xml:space="preserve"> om ”</w:t>
      </w:r>
      <w:r w:rsidRPr="0057565F">
        <w:t>Klimaplan</w:t>
      </w:r>
      <w:r>
        <w:t xml:space="preserve"> </w:t>
      </w:r>
      <w:r w:rsidRPr="0057565F">
        <w:t>for</w:t>
      </w:r>
      <w:r>
        <w:t xml:space="preserve"> </w:t>
      </w:r>
      <w:r w:rsidRPr="0057565F">
        <w:t>en</w:t>
      </w:r>
      <w:r>
        <w:t xml:space="preserve"> </w:t>
      </w:r>
      <w:r w:rsidRPr="0057565F">
        <w:t>grøn</w:t>
      </w:r>
      <w:r>
        <w:t xml:space="preserve"> </w:t>
      </w:r>
      <w:r w:rsidRPr="0057565F">
        <w:t>affaldssektor</w:t>
      </w:r>
      <w:r>
        <w:t xml:space="preserve"> o</w:t>
      </w:r>
      <w:r w:rsidRPr="0057565F">
        <w:t>g</w:t>
      </w:r>
      <w:r>
        <w:t xml:space="preserve"> </w:t>
      </w:r>
      <w:r w:rsidRPr="0057565F">
        <w:t>cirkulærøkonomi</w:t>
      </w:r>
      <w:r>
        <w:t>” vil have en betydelig påvirkning af affaldssektoren frem til 2030.</w:t>
      </w:r>
    </w:p>
    <w:p w14:paraId="56B93459" w14:textId="3290C5E4" w:rsidR="00E90F55" w:rsidRDefault="00E7466D" w:rsidP="00E7466D">
      <w:r>
        <w:t>I d</w:t>
      </w:r>
      <w:r w:rsidR="00E90F55">
        <w:t>enne delopgave ønskes derfor:</w:t>
      </w:r>
    </w:p>
    <w:p w14:paraId="137B956C" w14:textId="732B788D" w:rsidR="00E90F55" w:rsidRPr="00092319" w:rsidRDefault="00E90F55" w:rsidP="00092319">
      <w:pPr>
        <w:pStyle w:val="Listeafsnit"/>
        <w:rPr>
          <w:lang w:val="da-DK"/>
        </w:rPr>
      </w:pPr>
      <w:r w:rsidRPr="00092319">
        <w:rPr>
          <w:lang w:val="da-DK"/>
        </w:rPr>
        <w:t xml:space="preserve">Et kvalificeret spænd for </w:t>
      </w:r>
      <w:r>
        <w:rPr>
          <w:lang w:val="da-DK"/>
        </w:rPr>
        <w:t>h</w:t>
      </w:r>
      <w:r w:rsidR="001139F2" w:rsidRPr="00092319">
        <w:rPr>
          <w:lang w:val="da-DK"/>
        </w:rPr>
        <w:t xml:space="preserve">vor meget affaldsvarme kan det forventes at </w:t>
      </w:r>
      <w:r w:rsidRPr="00092319">
        <w:rPr>
          <w:lang w:val="da-DK"/>
        </w:rPr>
        <w:t xml:space="preserve">være </w:t>
      </w:r>
      <w:r w:rsidR="001139F2" w:rsidRPr="00092319">
        <w:rPr>
          <w:lang w:val="da-DK"/>
        </w:rPr>
        <w:t>i systemet frem til 2050</w:t>
      </w:r>
      <w:r w:rsidR="00D04101">
        <w:rPr>
          <w:lang w:val="da-DK"/>
        </w:rPr>
        <w:t xml:space="preserve">, </w:t>
      </w:r>
      <w:r>
        <w:rPr>
          <w:lang w:val="da-DK"/>
        </w:rPr>
        <w:t xml:space="preserve"> </w:t>
      </w:r>
    </w:p>
    <w:p w14:paraId="283317F7" w14:textId="11199D3E" w:rsidR="00E90F55" w:rsidRPr="00092319" w:rsidRDefault="00E90F55" w:rsidP="00092319">
      <w:pPr>
        <w:pStyle w:val="Listeafsnit"/>
        <w:rPr>
          <w:lang w:val="da-DK"/>
        </w:rPr>
      </w:pPr>
      <w:r>
        <w:rPr>
          <w:lang w:val="da-DK"/>
        </w:rPr>
        <w:t>Et bud på h</w:t>
      </w:r>
      <w:r w:rsidR="001139F2" w:rsidRPr="00092319">
        <w:rPr>
          <w:lang w:val="da-DK"/>
        </w:rPr>
        <w:t>vad bliver udviklingen for den fossile CO2 emissionen fra anlæggene i perioden</w:t>
      </w:r>
    </w:p>
    <w:p w14:paraId="62980A0D" w14:textId="255CB12C" w:rsidR="00D04101" w:rsidRPr="00092319" w:rsidRDefault="006651F9" w:rsidP="00092319">
      <w:pPr>
        <w:pStyle w:val="Listeafsnit"/>
        <w:rPr>
          <w:lang w:val="da-DK"/>
        </w:rPr>
      </w:pPr>
      <w:r w:rsidRPr="00092319">
        <w:rPr>
          <w:lang w:val="da-DK"/>
        </w:rPr>
        <w:t>En vurdering af h</w:t>
      </w:r>
      <w:r w:rsidR="001139F2" w:rsidRPr="00092319">
        <w:rPr>
          <w:lang w:val="da-DK"/>
        </w:rPr>
        <w:t xml:space="preserve">vilken betydning </w:t>
      </w:r>
      <w:r>
        <w:rPr>
          <w:lang w:val="da-DK"/>
        </w:rPr>
        <w:t xml:space="preserve">det vil </w:t>
      </w:r>
      <w:r w:rsidR="001139F2" w:rsidRPr="00092319">
        <w:rPr>
          <w:lang w:val="da-DK"/>
        </w:rPr>
        <w:t>have, hvis affaldsanlæggene får CCS</w:t>
      </w:r>
      <w:r>
        <w:rPr>
          <w:lang w:val="da-DK"/>
        </w:rPr>
        <w:t>,</w:t>
      </w:r>
      <w:r w:rsidR="00D04101">
        <w:rPr>
          <w:lang w:val="da-DK"/>
        </w:rPr>
        <w:t xml:space="preserve"> hvilken varmeproduktionskapacitet skal forventes, ved hvilke temperaturniveauer?</w:t>
      </w:r>
    </w:p>
    <w:p w14:paraId="4CA91560" w14:textId="77777777" w:rsidR="00E7466D" w:rsidRPr="00092319" w:rsidRDefault="00E7466D" w:rsidP="00092319">
      <w:pPr>
        <w:pStyle w:val="Listeafsnit"/>
        <w:numPr>
          <w:ilvl w:val="0"/>
          <w:numId w:val="0"/>
        </w:numPr>
        <w:ind w:left="284"/>
        <w:rPr>
          <w:lang w:val="da-DK"/>
        </w:rPr>
      </w:pPr>
    </w:p>
    <w:p w14:paraId="07BFF9BD" w14:textId="2FDAD8D6" w:rsidR="001139F2" w:rsidRDefault="001139F2" w:rsidP="001139F2">
      <w:pPr>
        <w:pStyle w:val="Heading1unnumbered"/>
        <w:rPr>
          <w:lang w:val="da-DK"/>
        </w:rPr>
      </w:pPr>
      <w:r w:rsidRPr="00246501">
        <w:rPr>
          <w:lang w:val="da-DK"/>
        </w:rPr>
        <w:t xml:space="preserve">Delopgave </w:t>
      </w:r>
      <w:r w:rsidR="001627B5">
        <w:rPr>
          <w:lang w:val="da-DK"/>
        </w:rPr>
        <w:t>C</w:t>
      </w:r>
      <w:r w:rsidR="001627B5" w:rsidRPr="00246501">
        <w:rPr>
          <w:lang w:val="da-DK"/>
        </w:rPr>
        <w:t xml:space="preserve"> </w:t>
      </w:r>
      <w:r w:rsidRPr="00246501">
        <w:rPr>
          <w:lang w:val="da-DK"/>
        </w:rPr>
        <w:t xml:space="preserve">– </w:t>
      </w:r>
      <w:r>
        <w:rPr>
          <w:lang w:val="da-DK"/>
        </w:rPr>
        <w:t>PtX kobling</w:t>
      </w:r>
      <w:r w:rsidRPr="00246501">
        <w:rPr>
          <w:lang w:val="da-DK"/>
        </w:rPr>
        <w:t xml:space="preserve"> </w:t>
      </w:r>
    </w:p>
    <w:p w14:paraId="6D83F109" w14:textId="56088BB3" w:rsidR="00B03D6C" w:rsidRDefault="00B03D6C" w:rsidP="00092319">
      <w:pPr>
        <w:autoSpaceDE w:val="0"/>
        <w:autoSpaceDN w:val="0"/>
        <w:adjustRightInd w:val="0"/>
        <w:snapToGrid w:val="0"/>
        <w:spacing w:after="0"/>
      </w:pPr>
      <w:r w:rsidRPr="00092319">
        <w:t xml:space="preserve">Power-to-X (PtX) </w:t>
      </w:r>
      <w:r>
        <w:t xml:space="preserve">kan </w:t>
      </w:r>
      <w:r w:rsidRPr="00092319">
        <w:t>blive en vigtig nøgle i omstillingen væk fra fossile brændsler</w:t>
      </w:r>
      <w:r>
        <w:t xml:space="preserve"> i Danmark</w:t>
      </w:r>
      <w:r w:rsidRPr="00092319">
        <w:t xml:space="preserve">. I lyset af </w:t>
      </w:r>
      <w:r>
        <w:t xml:space="preserve">Danmarks væsentlige vindressourcer er der </w:t>
      </w:r>
      <w:r w:rsidRPr="00092319">
        <w:t>et stort potentiale for at</w:t>
      </w:r>
      <w:r>
        <w:t xml:space="preserve"> </w:t>
      </w:r>
      <w:r w:rsidRPr="00092319">
        <w:t>producere forskellige typer grønne brændsler via PtX.</w:t>
      </w:r>
      <w:r w:rsidR="006C7F16">
        <w:t xml:space="preserve"> </w:t>
      </w:r>
    </w:p>
    <w:p w14:paraId="7616211A" w14:textId="77777777" w:rsidR="006C7F16" w:rsidRDefault="006C7F16" w:rsidP="006C7F16">
      <w:pPr>
        <w:autoSpaceDE w:val="0"/>
        <w:autoSpaceDN w:val="0"/>
        <w:adjustRightInd w:val="0"/>
        <w:snapToGrid w:val="0"/>
        <w:spacing w:after="0"/>
        <w:rPr>
          <w:rFonts w:ascii="Calibri-Light" w:eastAsia="Times New Roman" w:hAnsi="Calibri-Light" w:cs="Calibri-Light"/>
          <w:color w:val="000000"/>
          <w:sz w:val="18"/>
          <w:szCs w:val="24"/>
          <w:lang w:val="x-none"/>
        </w:rPr>
      </w:pPr>
    </w:p>
    <w:p w14:paraId="6384BB66" w14:textId="033FAD11" w:rsidR="006C7F16" w:rsidRPr="00092319" w:rsidRDefault="006C7F16" w:rsidP="006C7F16">
      <w:pPr>
        <w:autoSpaceDE w:val="0"/>
        <w:autoSpaceDN w:val="0"/>
        <w:adjustRightInd w:val="0"/>
        <w:snapToGrid w:val="0"/>
        <w:spacing w:after="0"/>
      </w:pPr>
      <w:r>
        <w:t xml:space="preserve">Ved </w:t>
      </w:r>
      <w:r w:rsidRPr="00092319">
        <w:t xml:space="preserve">storskala produktion af PtX-produkter kan </w:t>
      </w:r>
      <w:r>
        <w:t xml:space="preserve">det </w:t>
      </w:r>
      <w:r w:rsidRPr="00092319">
        <w:t>give særdeles store mængder</w:t>
      </w:r>
      <w:r>
        <w:t xml:space="preserve"> </w:t>
      </w:r>
      <w:r w:rsidRPr="00092319">
        <w:t>overskudsvarme</w:t>
      </w:r>
      <w:r>
        <w:t xml:space="preserve"> og visionen er at g</w:t>
      </w:r>
      <w:r w:rsidRPr="00092319">
        <w:t>rundlast behovet</w:t>
      </w:r>
      <w:r w:rsidR="00F43B65">
        <w:t xml:space="preserve"> i fjernvarmesystemet </w:t>
      </w:r>
      <w:r w:rsidRPr="00092319">
        <w:t>dækkes i større omfang af overskudsvarme fra</w:t>
      </w:r>
      <w:r w:rsidR="00F43B65">
        <w:t xml:space="preserve"> fx</w:t>
      </w:r>
      <w:r w:rsidRPr="00092319">
        <w:t xml:space="preserve"> </w:t>
      </w:r>
      <w:r w:rsidR="00F43B65">
        <w:t>Pt</w:t>
      </w:r>
      <w:r w:rsidRPr="00092319">
        <w:t>X-fabrikker.</w:t>
      </w:r>
      <w:r w:rsidR="00F43B65">
        <w:t xml:space="preserve"> </w:t>
      </w:r>
      <w:r w:rsidR="00963420">
        <w:t>Et</w:t>
      </w:r>
      <w:r w:rsidRPr="00092319">
        <w:t xml:space="preserve"> effektivt samspil med</w:t>
      </w:r>
      <w:r>
        <w:t xml:space="preserve"> </w:t>
      </w:r>
      <w:r w:rsidRPr="00092319">
        <w:t xml:space="preserve">fjernvarmesystemet </w:t>
      </w:r>
      <w:r>
        <w:t xml:space="preserve">om </w:t>
      </w:r>
      <w:r w:rsidRPr="00092319">
        <w:t>udnyttelse af</w:t>
      </w:r>
      <w:r>
        <w:t xml:space="preserve"> denne </w:t>
      </w:r>
      <w:r w:rsidRPr="00092319">
        <w:t xml:space="preserve">overskudsvarme </w:t>
      </w:r>
      <w:r w:rsidR="00963420">
        <w:t xml:space="preserve">kan også </w:t>
      </w:r>
      <w:r>
        <w:t>blive</w:t>
      </w:r>
      <w:r w:rsidRPr="00092319">
        <w:t xml:space="preserve"> </w:t>
      </w:r>
      <w:r w:rsidR="00B95B8D">
        <w:t>et betydende</w:t>
      </w:r>
      <w:r w:rsidRPr="00092319">
        <w:t xml:space="preserve"> element i</w:t>
      </w:r>
      <w:r>
        <w:t xml:space="preserve"> PtX a</w:t>
      </w:r>
      <w:r w:rsidRPr="00092319">
        <w:t>nlæggenes</w:t>
      </w:r>
      <w:r>
        <w:t xml:space="preserve"> </w:t>
      </w:r>
      <w:r w:rsidRPr="00092319">
        <w:t>samlede økonomi og energieffektivitet.</w:t>
      </w:r>
      <w:r w:rsidR="00B95B8D">
        <w:t xml:space="preserve"> </w:t>
      </w:r>
    </w:p>
    <w:p w14:paraId="7B9E7ECB" w14:textId="77777777" w:rsidR="00B03D6C" w:rsidRDefault="00B03D6C" w:rsidP="00092319">
      <w:pPr>
        <w:autoSpaceDE w:val="0"/>
        <w:autoSpaceDN w:val="0"/>
        <w:adjustRightInd w:val="0"/>
        <w:snapToGrid w:val="0"/>
        <w:spacing w:after="0"/>
      </w:pPr>
    </w:p>
    <w:p w14:paraId="54B317F5" w14:textId="18F0346C" w:rsidR="006C7F16" w:rsidRPr="00092319" w:rsidRDefault="00963420" w:rsidP="00092319">
      <w:pPr>
        <w:autoSpaceDE w:val="0"/>
        <w:autoSpaceDN w:val="0"/>
        <w:adjustRightInd w:val="0"/>
        <w:snapToGrid w:val="0"/>
        <w:spacing w:after="0"/>
        <w:rPr>
          <w:rFonts w:eastAsia="Times New Roman" w:cstheme="minorHAnsi"/>
          <w:color w:val="000000"/>
          <w:sz w:val="18"/>
          <w:szCs w:val="18"/>
          <w:lang w:val="x-none"/>
        </w:rPr>
      </w:pPr>
      <w:r w:rsidRPr="00092319">
        <w:rPr>
          <w:rFonts w:eastAsia="Times New Roman" w:cstheme="minorHAnsi"/>
          <w:color w:val="000000"/>
          <w:sz w:val="18"/>
          <w:szCs w:val="18"/>
          <w:lang w:val="x-none"/>
        </w:rPr>
        <w:t>D</w:t>
      </w:r>
      <w:r w:rsidR="006C7F16" w:rsidRPr="00092319">
        <w:rPr>
          <w:rFonts w:eastAsia="Times New Roman" w:cstheme="minorHAnsi"/>
          <w:color w:val="000000"/>
          <w:sz w:val="18"/>
          <w:szCs w:val="18"/>
          <w:lang w:val="x-none"/>
        </w:rPr>
        <w:t>enne delopgave ønskes derfor en analyse af:</w:t>
      </w:r>
    </w:p>
    <w:p w14:paraId="70D09F1B" w14:textId="5C7D3C0E" w:rsidR="00325A93" w:rsidRPr="00092319" w:rsidRDefault="005C75B6" w:rsidP="00092319">
      <w:pPr>
        <w:pStyle w:val="Listeafsnit"/>
        <w:numPr>
          <w:ilvl w:val="0"/>
          <w:numId w:val="34"/>
        </w:numPr>
        <w:autoSpaceDE w:val="0"/>
        <w:autoSpaceDN w:val="0"/>
        <w:adjustRightInd w:val="0"/>
        <w:snapToGrid w:val="0"/>
        <w:spacing w:after="0"/>
        <w:rPr>
          <w:rFonts w:eastAsia="Times New Roman" w:cstheme="minorHAnsi"/>
          <w:color w:val="000000"/>
          <w:lang w:val="x-none"/>
        </w:rPr>
      </w:pPr>
      <w:r w:rsidRPr="00092319">
        <w:rPr>
          <w:rFonts w:eastAsia="Times New Roman" w:cstheme="minorHAnsi"/>
          <w:color w:val="000000"/>
          <w:lang w:val="da-DK"/>
        </w:rPr>
        <w:t xml:space="preserve">Den forventede </w:t>
      </w:r>
      <w:r w:rsidR="00325A93" w:rsidRPr="00092319">
        <w:rPr>
          <w:rFonts w:eastAsia="Times New Roman" w:cstheme="minorHAnsi"/>
          <w:color w:val="000000"/>
          <w:u w:val="single"/>
          <w:lang w:val="x-none"/>
        </w:rPr>
        <w:t>mængde</w:t>
      </w:r>
      <w:r w:rsidRPr="00092319">
        <w:rPr>
          <w:rFonts w:eastAsia="Times New Roman" w:cstheme="minorHAnsi"/>
          <w:color w:val="000000"/>
          <w:lang w:val="da-DK"/>
        </w:rPr>
        <w:t xml:space="preserve"> af</w:t>
      </w:r>
      <w:r w:rsidR="00325A93" w:rsidRPr="00092319">
        <w:rPr>
          <w:rFonts w:eastAsia="Times New Roman" w:cstheme="minorHAnsi"/>
          <w:color w:val="000000"/>
          <w:lang w:val="x-none"/>
        </w:rPr>
        <w:t xml:space="preserve"> o</w:t>
      </w:r>
      <w:r w:rsidR="001139F2" w:rsidRPr="00092319">
        <w:rPr>
          <w:rFonts w:eastAsia="Times New Roman" w:cstheme="minorHAnsi"/>
          <w:color w:val="000000"/>
          <w:lang w:val="x-none"/>
        </w:rPr>
        <w:t>verskudsvarme fra PtX ind i fjernvarmenettet</w:t>
      </w:r>
      <w:r w:rsidR="00963420" w:rsidRPr="00092319">
        <w:rPr>
          <w:rFonts w:eastAsia="Times New Roman" w:cstheme="minorHAnsi"/>
          <w:color w:val="000000"/>
          <w:lang w:val="x-none"/>
        </w:rPr>
        <w:t xml:space="preserve"> frem mod 2050</w:t>
      </w:r>
      <w:r w:rsidR="001139F2" w:rsidRPr="00092319">
        <w:rPr>
          <w:rFonts w:eastAsia="Times New Roman" w:cstheme="minorHAnsi"/>
          <w:color w:val="000000"/>
          <w:lang w:val="x-none"/>
        </w:rPr>
        <w:t xml:space="preserve">? </w:t>
      </w:r>
    </w:p>
    <w:p w14:paraId="29D6A624" w14:textId="4B75D481" w:rsidR="00325A93" w:rsidRPr="00092319" w:rsidRDefault="00325A93" w:rsidP="00092319">
      <w:pPr>
        <w:pStyle w:val="Listeafsnit"/>
        <w:numPr>
          <w:ilvl w:val="0"/>
          <w:numId w:val="34"/>
        </w:numPr>
        <w:autoSpaceDE w:val="0"/>
        <w:autoSpaceDN w:val="0"/>
        <w:adjustRightInd w:val="0"/>
        <w:snapToGrid w:val="0"/>
        <w:spacing w:after="0"/>
        <w:rPr>
          <w:rFonts w:eastAsia="Times New Roman" w:cstheme="minorHAnsi"/>
          <w:color w:val="000000"/>
          <w:lang w:val="x-none"/>
        </w:rPr>
      </w:pPr>
      <w:r w:rsidRPr="00092319">
        <w:rPr>
          <w:rFonts w:eastAsia="Times New Roman" w:cstheme="minorHAnsi"/>
          <w:color w:val="000000"/>
          <w:lang w:val="x-none"/>
        </w:rPr>
        <w:t xml:space="preserve">Estimat af </w:t>
      </w:r>
      <w:r w:rsidRPr="00092319">
        <w:rPr>
          <w:rFonts w:eastAsia="Times New Roman" w:cstheme="minorHAnsi"/>
          <w:color w:val="000000"/>
          <w:u w:val="single"/>
          <w:lang w:val="x-none"/>
        </w:rPr>
        <w:t>kvaliteten</w:t>
      </w:r>
      <w:r w:rsidRPr="00092319">
        <w:rPr>
          <w:rFonts w:eastAsia="Times New Roman" w:cstheme="minorHAnsi"/>
          <w:color w:val="000000"/>
          <w:lang w:val="x-none"/>
        </w:rPr>
        <w:t xml:space="preserve"> af overskudsvarmen fra et PtX anlæg til fjernvarmesystemet</w:t>
      </w:r>
      <w:r w:rsidR="00DF4E81">
        <w:rPr>
          <w:rFonts w:eastAsia="Times New Roman" w:cstheme="minorHAnsi"/>
          <w:color w:val="000000"/>
          <w:lang w:val="da-DK"/>
        </w:rPr>
        <w:t>, f.eks.</w:t>
      </w:r>
    </w:p>
    <w:p w14:paraId="2AB07C23" w14:textId="089F588B" w:rsidR="00325A93" w:rsidRDefault="00325A93">
      <w:pPr>
        <w:pStyle w:val="Listeafsnit"/>
        <w:numPr>
          <w:ilvl w:val="1"/>
          <w:numId w:val="34"/>
        </w:numPr>
        <w:autoSpaceDE w:val="0"/>
        <w:autoSpaceDN w:val="0"/>
        <w:adjustRightInd w:val="0"/>
        <w:snapToGrid w:val="0"/>
        <w:spacing w:after="0"/>
        <w:rPr>
          <w:rFonts w:eastAsia="Times New Roman" w:cstheme="minorHAnsi"/>
          <w:color w:val="000000"/>
          <w:lang w:val="x-none"/>
        </w:rPr>
      </w:pPr>
      <w:r w:rsidRPr="00092319">
        <w:rPr>
          <w:rFonts w:eastAsia="Times New Roman" w:cstheme="minorHAnsi"/>
          <w:color w:val="000000"/>
          <w:lang w:val="x-none"/>
        </w:rPr>
        <w:t xml:space="preserve">temperaturer, </w:t>
      </w:r>
    </w:p>
    <w:p w14:paraId="64148FDB" w14:textId="0B8B5B47" w:rsidR="002A7F52" w:rsidRPr="00092319" w:rsidRDefault="002A7F52" w:rsidP="00092319">
      <w:pPr>
        <w:pStyle w:val="Listeafsnit"/>
        <w:numPr>
          <w:ilvl w:val="1"/>
          <w:numId w:val="34"/>
        </w:numPr>
        <w:autoSpaceDE w:val="0"/>
        <w:autoSpaceDN w:val="0"/>
        <w:adjustRightInd w:val="0"/>
        <w:snapToGrid w:val="0"/>
        <w:spacing w:after="0"/>
        <w:rPr>
          <w:rFonts w:eastAsia="Times New Roman" w:cstheme="minorHAnsi"/>
          <w:color w:val="000000"/>
          <w:lang w:val="x-none"/>
        </w:rPr>
      </w:pPr>
      <w:r w:rsidRPr="00092319">
        <w:rPr>
          <w:rFonts w:eastAsia="Times New Roman" w:cstheme="minorHAnsi"/>
          <w:color w:val="000000"/>
          <w:lang w:val="x-none"/>
        </w:rPr>
        <w:t xml:space="preserve">Hvilke produktionsmønster forventes: kontinueret drift, efter vinden (elprisen), efter CO2 produktionen, efter lagerkapacitet, eller andre produktionsmønstre. </w:t>
      </w:r>
    </w:p>
    <w:p w14:paraId="4F970203" w14:textId="389E00FD" w:rsidR="00325A93" w:rsidRPr="00092319" w:rsidRDefault="00325A93" w:rsidP="00092319">
      <w:pPr>
        <w:pStyle w:val="Listeafsnit"/>
        <w:numPr>
          <w:ilvl w:val="1"/>
          <w:numId w:val="34"/>
        </w:numPr>
        <w:autoSpaceDE w:val="0"/>
        <w:autoSpaceDN w:val="0"/>
        <w:adjustRightInd w:val="0"/>
        <w:snapToGrid w:val="0"/>
        <w:spacing w:after="0"/>
        <w:rPr>
          <w:rFonts w:eastAsia="Times New Roman" w:cstheme="minorHAnsi"/>
          <w:color w:val="000000"/>
          <w:lang w:val="x-none"/>
        </w:rPr>
      </w:pPr>
      <w:r w:rsidRPr="00092319">
        <w:rPr>
          <w:rFonts w:eastAsia="Times New Roman" w:cstheme="minorHAnsi"/>
          <w:color w:val="000000"/>
          <w:lang w:val="x-none"/>
        </w:rPr>
        <w:t>variationer i produktionen</w:t>
      </w:r>
      <w:r w:rsidR="00B95B8D" w:rsidRPr="00092319">
        <w:rPr>
          <w:rFonts w:eastAsia="Times New Roman" w:cstheme="minorHAnsi"/>
          <w:color w:val="000000"/>
          <w:lang w:val="da-DK"/>
        </w:rPr>
        <w:t xml:space="preserve"> (</w:t>
      </w:r>
      <w:r w:rsidR="00337190">
        <w:rPr>
          <w:rFonts w:eastAsia="Times New Roman" w:cstheme="minorHAnsi"/>
          <w:color w:val="000000"/>
          <w:lang w:val="da-DK"/>
        </w:rPr>
        <w:t xml:space="preserve">PtX’s </w:t>
      </w:r>
      <w:r w:rsidR="00B95B8D" w:rsidRPr="00092319">
        <w:rPr>
          <w:rFonts w:eastAsia="Times New Roman" w:cstheme="minorHAnsi"/>
          <w:color w:val="000000"/>
          <w:lang w:val="da-DK"/>
        </w:rPr>
        <w:t>muligheder for hensyntagen til fjernvarmens forbrugs profil)</w:t>
      </w:r>
      <w:r w:rsidRPr="00092319">
        <w:rPr>
          <w:rFonts w:eastAsia="Times New Roman" w:cstheme="minorHAnsi"/>
          <w:color w:val="000000"/>
          <w:lang w:val="x-none"/>
        </w:rPr>
        <w:t xml:space="preserve"> </w:t>
      </w:r>
    </w:p>
    <w:p w14:paraId="6F3508E0" w14:textId="77777777" w:rsidR="00325A93" w:rsidRPr="00092319" w:rsidRDefault="00325A93" w:rsidP="00092319">
      <w:pPr>
        <w:pStyle w:val="Listeafsnit"/>
        <w:numPr>
          <w:ilvl w:val="1"/>
          <w:numId w:val="34"/>
        </w:numPr>
        <w:autoSpaceDE w:val="0"/>
        <w:autoSpaceDN w:val="0"/>
        <w:adjustRightInd w:val="0"/>
        <w:snapToGrid w:val="0"/>
        <w:spacing w:after="0"/>
        <w:rPr>
          <w:rFonts w:eastAsia="Times New Roman" w:cstheme="minorHAnsi"/>
          <w:color w:val="000000"/>
          <w:lang w:val="x-none"/>
        </w:rPr>
      </w:pPr>
      <w:r w:rsidRPr="00092319">
        <w:rPr>
          <w:rFonts w:eastAsia="Times New Roman" w:cstheme="minorHAnsi"/>
          <w:color w:val="000000"/>
          <w:lang w:val="x-none"/>
        </w:rPr>
        <w:t xml:space="preserve">rådighed og stabilitet mm. </w:t>
      </w:r>
    </w:p>
    <w:p w14:paraId="53494CE4" w14:textId="77777777" w:rsidR="001326E0" w:rsidRPr="00092319" w:rsidRDefault="00325A93" w:rsidP="00092319">
      <w:pPr>
        <w:pStyle w:val="Listeafsnit"/>
        <w:numPr>
          <w:ilvl w:val="1"/>
          <w:numId w:val="34"/>
        </w:numPr>
        <w:autoSpaceDE w:val="0"/>
        <w:autoSpaceDN w:val="0"/>
        <w:adjustRightInd w:val="0"/>
        <w:snapToGrid w:val="0"/>
        <w:spacing w:after="0"/>
        <w:rPr>
          <w:rFonts w:eastAsia="Times New Roman" w:cstheme="minorHAnsi"/>
          <w:color w:val="000000"/>
          <w:lang w:val="x-none"/>
        </w:rPr>
      </w:pPr>
      <w:r w:rsidRPr="00092319">
        <w:rPr>
          <w:rFonts w:eastAsia="Times New Roman" w:cstheme="minorHAnsi"/>
          <w:color w:val="000000"/>
          <w:lang w:val="x-none"/>
        </w:rPr>
        <w:t>det sandsynlige antal driftstider med lave elpriser</w:t>
      </w:r>
    </w:p>
    <w:p w14:paraId="5E940C09" w14:textId="7BD458A0" w:rsidR="00CF6954" w:rsidRPr="00092319" w:rsidRDefault="00325A93" w:rsidP="00092319">
      <w:pPr>
        <w:pStyle w:val="Listeafsnit"/>
        <w:numPr>
          <w:ilvl w:val="0"/>
          <w:numId w:val="34"/>
        </w:numPr>
        <w:autoSpaceDE w:val="0"/>
        <w:autoSpaceDN w:val="0"/>
        <w:adjustRightInd w:val="0"/>
        <w:snapToGrid w:val="0"/>
        <w:spacing w:after="0"/>
        <w:rPr>
          <w:rFonts w:eastAsia="Times New Roman" w:cstheme="minorHAnsi"/>
          <w:color w:val="000000"/>
          <w:lang w:val="x-none"/>
        </w:rPr>
      </w:pPr>
      <w:r w:rsidRPr="00092319">
        <w:rPr>
          <w:rFonts w:cstheme="minorHAnsi"/>
          <w:lang w:val="da-DK"/>
        </w:rPr>
        <w:t xml:space="preserve">Hvilke </w:t>
      </w:r>
      <w:r w:rsidRPr="00092319">
        <w:rPr>
          <w:rFonts w:cstheme="minorHAnsi"/>
          <w:u w:val="single"/>
          <w:lang w:val="da-DK"/>
        </w:rPr>
        <w:t>økon</w:t>
      </w:r>
      <w:r w:rsidR="00CF6954" w:rsidRPr="00092319">
        <w:rPr>
          <w:rFonts w:cstheme="minorHAnsi"/>
          <w:u w:val="single"/>
          <w:lang w:val="da-DK"/>
        </w:rPr>
        <w:t>o</w:t>
      </w:r>
      <w:r w:rsidRPr="00092319">
        <w:rPr>
          <w:rFonts w:cstheme="minorHAnsi"/>
          <w:u w:val="single"/>
          <w:lang w:val="da-DK"/>
        </w:rPr>
        <w:t>miske konsekvenser</w:t>
      </w:r>
      <w:r w:rsidRPr="00092319">
        <w:rPr>
          <w:rFonts w:cstheme="minorHAnsi"/>
          <w:lang w:val="da-DK"/>
        </w:rPr>
        <w:t xml:space="preserve"> </w:t>
      </w:r>
      <w:r w:rsidR="00FE3834">
        <w:rPr>
          <w:rFonts w:cstheme="minorHAnsi"/>
          <w:lang w:val="da-DK"/>
        </w:rPr>
        <w:t>kan</w:t>
      </w:r>
      <w:r w:rsidRPr="00092319">
        <w:rPr>
          <w:rFonts w:cstheme="minorHAnsi"/>
          <w:lang w:val="da-DK"/>
        </w:rPr>
        <w:t xml:space="preserve"> PtX koblingen få, </w:t>
      </w:r>
      <w:r w:rsidR="00DF4E81">
        <w:rPr>
          <w:rFonts w:eastAsia="Times New Roman" w:cstheme="minorHAnsi"/>
          <w:color w:val="000000"/>
          <w:lang w:val="da-DK"/>
        </w:rPr>
        <w:t>f.eks.</w:t>
      </w:r>
    </w:p>
    <w:p w14:paraId="153E3C92" w14:textId="1C58EA76" w:rsidR="00CF6954" w:rsidRPr="00092319" w:rsidRDefault="00325A93" w:rsidP="00092319">
      <w:pPr>
        <w:pStyle w:val="Listeafsnit"/>
        <w:numPr>
          <w:ilvl w:val="2"/>
          <w:numId w:val="36"/>
        </w:numPr>
        <w:rPr>
          <w:rFonts w:eastAsia="Times New Roman" w:cstheme="minorHAnsi"/>
          <w:color w:val="000000"/>
          <w:lang w:val="x-none"/>
        </w:rPr>
      </w:pPr>
      <w:r w:rsidRPr="00092319">
        <w:rPr>
          <w:rFonts w:eastAsia="Times New Roman" w:cstheme="minorHAnsi"/>
          <w:color w:val="000000"/>
          <w:lang w:val="x-none"/>
        </w:rPr>
        <w:t xml:space="preserve">behov for </w:t>
      </w:r>
      <w:r w:rsidR="001139F2" w:rsidRPr="00092319">
        <w:rPr>
          <w:rFonts w:eastAsia="Times New Roman" w:cstheme="minorHAnsi"/>
          <w:color w:val="000000"/>
          <w:lang w:val="x-none"/>
        </w:rPr>
        <w:t>investeringer</w:t>
      </w:r>
    </w:p>
    <w:p w14:paraId="3B27D565" w14:textId="7603B859" w:rsidR="00CF6954" w:rsidRPr="00D22D5E" w:rsidRDefault="00FE3834" w:rsidP="00092319">
      <w:pPr>
        <w:pStyle w:val="Listeafsnit"/>
        <w:numPr>
          <w:ilvl w:val="2"/>
          <w:numId w:val="36"/>
        </w:numPr>
        <w:rPr>
          <w:rFonts w:cstheme="minorHAnsi"/>
          <w:lang w:val="da-DK"/>
        </w:rPr>
      </w:pPr>
      <w:r>
        <w:rPr>
          <w:rFonts w:cstheme="minorHAnsi"/>
          <w:lang w:val="da-DK"/>
        </w:rPr>
        <w:lastRenderedPageBreak/>
        <w:t xml:space="preserve">For at belyse fjernvarmens betydning af PtX, opstilles en grov business case der </w:t>
      </w:r>
      <w:r w:rsidR="004A197C">
        <w:rPr>
          <w:rFonts w:cstheme="minorHAnsi"/>
          <w:lang w:val="da-DK"/>
        </w:rPr>
        <w:t>indikere indtægten fra fjernvarme i forhold til andre indtægter for PtX.</w:t>
      </w:r>
    </w:p>
    <w:p w14:paraId="488A96BB" w14:textId="1E27DEE0" w:rsidR="001326E0" w:rsidRPr="00092319" w:rsidRDefault="00CF6954" w:rsidP="00092319">
      <w:pPr>
        <w:pStyle w:val="Listeafsnit"/>
        <w:numPr>
          <w:ilvl w:val="0"/>
          <w:numId w:val="34"/>
        </w:numPr>
        <w:autoSpaceDE w:val="0"/>
        <w:autoSpaceDN w:val="0"/>
        <w:adjustRightInd w:val="0"/>
        <w:snapToGrid w:val="0"/>
        <w:spacing w:after="0"/>
        <w:rPr>
          <w:rFonts w:cstheme="minorHAnsi"/>
          <w:lang w:val="da-DK"/>
        </w:rPr>
      </w:pPr>
      <w:r w:rsidRPr="00092319">
        <w:rPr>
          <w:rFonts w:cstheme="minorHAnsi"/>
          <w:lang w:val="da-DK"/>
        </w:rPr>
        <w:t xml:space="preserve">Hvilke </w:t>
      </w:r>
      <w:r w:rsidRPr="00092319">
        <w:rPr>
          <w:rFonts w:cstheme="minorHAnsi"/>
          <w:u w:val="single"/>
          <w:lang w:val="da-DK"/>
        </w:rPr>
        <w:t>tekniske begrænsninger</w:t>
      </w:r>
      <w:r w:rsidRPr="00092319">
        <w:rPr>
          <w:rFonts w:cstheme="minorHAnsi"/>
          <w:lang w:val="da-DK"/>
        </w:rPr>
        <w:t xml:space="preserve"> </w:t>
      </w:r>
      <w:r w:rsidR="00FE3834">
        <w:rPr>
          <w:rFonts w:cstheme="minorHAnsi"/>
          <w:lang w:val="da-DK"/>
        </w:rPr>
        <w:t>kan</w:t>
      </w:r>
      <w:r w:rsidRPr="00092319">
        <w:rPr>
          <w:rFonts w:cstheme="minorHAnsi"/>
          <w:lang w:val="da-DK"/>
        </w:rPr>
        <w:t xml:space="preserve"> der være i systemet </w:t>
      </w:r>
      <w:r w:rsidR="001139F2" w:rsidRPr="00092319">
        <w:rPr>
          <w:rFonts w:cstheme="minorHAnsi"/>
          <w:lang w:val="da-DK"/>
        </w:rPr>
        <w:t xml:space="preserve">før der opstår begrænsninger på f.eks. VE el, kulstof til raffinerede brændsler eller lignede. </w:t>
      </w:r>
    </w:p>
    <w:p w14:paraId="7501195B" w14:textId="7A9DE6BA" w:rsidR="005C75B6" w:rsidRPr="00092319" w:rsidRDefault="00CF6954" w:rsidP="00092319">
      <w:pPr>
        <w:pStyle w:val="Listeafsnit"/>
        <w:numPr>
          <w:ilvl w:val="0"/>
          <w:numId w:val="34"/>
        </w:numPr>
        <w:autoSpaceDE w:val="0"/>
        <w:autoSpaceDN w:val="0"/>
        <w:adjustRightInd w:val="0"/>
        <w:snapToGrid w:val="0"/>
        <w:spacing w:after="0"/>
        <w:rPr>
          <w:rFonts w:cstheme="minorHAnsi"/>
          <w:lang w:val="da-DK"/>
        </w:rPr>
      </w:pPr>
      <w:r w:rsidRPr="00092319">
        <w:rPr>
          <w:rFonts w:cstheme="minorHAnsi"/>
          <w:lang w:val="da-DK"/>
        </w:rPr>
        <w:t xml:space="preserve">Hvilke konsekvenser vil </w:t>
      </w:r>
      <w:r w:rsidR="00FE1437" w:rsidRPr="00092319">
        <w:rPr>
          <w:rFonts w:cstheme="minorHAnsi"/>
          <w:lang w:val="da-DK"/>
        </w:rPr>
        <w:t xml:space="preserve">PtX anlæggenes </w:t>
      </w:r>
      <w:r w:rsidR="00FE1437" w:rsidRPr="00092319">
        <w:rPr>
          <w:rFonts w:cstheme="minorHAnsi"/>
          <w:u w:val="single"/>
          <w:lang w:val="da-DK"/>
        </w:rPr>
        <w:t>placering</w:t>
      </w:r>
      <w:r w:rsidR="005C75B6" w:rsidRPr="00092319">
        <w:rPr>
          <w:rFonts w:cstheme="minorHAnsi"/>
          <w:lang w:val="da-DK"/>
        </w:rPr>
        <w:t xml:space="preserve"> have på fjernvarmesystemet, </w:t>
      </w:r>
      <w:r w:rsidR="00DF4E81">
        <w:rPr>
          <w:rFonts w:eastAsia="Times New Roman" w:cstheme="minorHAnsi"/>
          <w:color w:val="000000"/>
          <w:lang w:val="da-DK"/>
        </w:rPr>
        <w:t>f.eks.</w:t>
      </w:r>
      <w:r w:rsidR="00FE1437" w:rsidRPr="00092319">
        <w:rPr>
          <w:rFonts w:cstheme="minorHAnsi"/>
          <w:lang w:val="da-DK"/>
        </w:rPr>
        <w:t>:</w:t>
      </w:r>
    </w:p>
    <w:p w14:paraId="3767298A" w14:textId="670C5C3D" w:rsidR="005C75B6" w:rsidRDefault="00963420">
      <w:pPr>
        <w:pStyle w:val="Listeafsnit"/>
        <w:numPr>
          <w:ilvl w:val="2"/>
          <w:numId w:val="36"/>
        </w:numPr>
        <w:rPr>
          <w:rFonts w:eastAsia="Times New Roman" w:cstheme="minorHAnsi"/>
          <w:color w:val="000000"/>
          <w:lang w:val="x-none"/>
        </w:rPr>
      </w:pPr>
      <w:r w:rsidRPr="00092319">
        <w:rPr>
          <w:rFonts w:eastAsia="Times New Roman" w:cstheme="minorHAnsi"/>
          <w:color w:val="000000"/>
          <w:lang w:val="x-none"/>
        </w:rPr>
        <w:t xml:space="preserve">Er det teknisk muligt at udnytte overskudsvarmen, hvis </w:t>
      </w:r>
      <w:r w:rsidR="001139F2" w:rsidRPr="00092319">
        <w:rPr>
          <w:rFonts w:eastAsia="Times New Roman" w:cstheme="minorHAnsi"/>
          <w:color w:val="000000"/>
          <w:lang w:val="x-none"/>
        </w:rPr>
        <w:t>PtX produktionen helt eller delvist ligger på en energiø, væk fra fjernvarmenettet</w:t>
      </w:r>
      <w:r w:rsidRPr="00092319">
        <w:rPr>
          <w:rFonts w:eastAsia="Times New Roman" w:cstheme="minorHAnsi"/>
          <w:color w:val="000000"/>
          <w:lang w:val="x-none"/>
        </w:rPr>
        <w:t xml:space="preserve"> og i så fald hvad </w:t>
      </w:r>
      <w:r w:rsidR="005C75B6" w:rsidRPr="00092319">
        <w:rPr>
          <w:rFonts w:eastAsia="Times New Roman" w:cstheme="minorHAnsi"/>
          <w:color w:val="000000"/>
          <w:lang w:val="x-none"/>
        </w:rPr>
        <w:t xml:space="preserve">er konsekvenserne for </w:t>
      </w:r>
      <w:r w:rsidRPr="00092319">
        <w:rPr>
          <w:rFonts w:eastAsia="Times New Roman" w:cstheme="minorHAnsi"/>
          <w:color w:val="000000"/>
          <w:lang w:val="x-none"/>
        </w:rPr>
        <w:t>omkostningerne?</w:t>
      </w:r>
      <w:r w:rsidR="005C75B6" w:rsidRPr="00092319">
        <w:rPr>
          <w:rFonts w:eastAsia="Times New Roman" w:cstheme="minorHAnsi"/>
          <w:color w:val="000000"/>
          <w:lang w:val="x-none"/>
        </w:rPr>
        <w:t xml:space="preserve"> </w:t>
      </w:r>
    </w:p>
    <w:p w14:paraId="7DAB5ED7" w14:textId="2B30D4CA" w:rsidR="002A7F52" w:rsidRPr="00092319" w:rsidRDefault="002A7F52" w:rsidP="00092319">
      <w:pPr>
        <w:pStyle w:val="Listeafsnit"/>
        <w:numPr>
          <w:ilvl w:val="2"/>
          <w:numId w:val="36"/>
        </w:numPr>
        <w:rPr>
          <w:rFonts w:eastAsia="Times New Roman" w:cstheme="minorHAnsi"/>
          <w:color w:val="000000"/>
          <w:lang w:val="x-none"/>
        </w:rPr>
      </w:pPr>
      <w:r w:rsidRPr="00092319">
        <w:rPr>
          <w:rFonts w:eastAsia="Times New Roman" w:cstheme="minorHAnsi"/>
          <w:color w:val="000000"/>
          <w:lang w:val="x-none"/>
        </w:rPr>
        <w:t xml:space="preserve">hvor stor en andel af PtX produktion </w:t>
      </w:r>
      <w:r w:rsidR="00C71000">
        <w:rPr>
          <w:rFonts w:eastAsia="Times New Roman" w:cstheme="minorHAnsi"/>
          <w:color w:val="000000"/>
          <w:lang w:val="da-DK"/>
        </w:rPr>
        <w:t xml:space="preserve">i Hovedstaden </w:t>
      </w:r>
      <w:r w:rsidRPr="00092319">
        <w:rPr>
          <w:rFonts w:eastAsia="Times New Roman" w:cstheme="minorHAnsi"/>
          <w:color w:val="000000"/>
          <w:lang w:val="x-none"/>
        </w:rPr>
        <w:t>kan tænkes at være Carbon Capture and Utilization (CCU), hvor CO2’en udnyttes (og ikke f.eks. brint og ammoniak)?</w:t>
      </w:r>
    </w:p>
    <w:p w14:paraId="52124652" w14:textId="28F9B56C" w:rsidR="00236A44" w:rsidRPr="00236A44" w:rsidRDefault="00963420" w:rsidP="00236A44">
      <w:pPr>
        <w:pStyle w:val="Listeafsnit"/>
        <w:numPr>
          <w:ilvl w:val="2"/>
          <w:numId w:val="36"/>
        </w:numPr>
        <w:rPr>
          <w:noProof w:val="0"/>
          <w:color w:val="auto"/>
          <w:spacing w:val="0"/>
          <w:sz w:val="20"/>
          <w:szCs w:val="22"/>
          <w:lang w:val="da-DK"/>
        </w:rPr>
      </w:pPr>
      <w:r w:rsidRPr="00236A44">
        <w:rPr>
          <w:rFonts w:eastAsia="Times New Roman" w:cstheme="minorHAnsi"/>
          <w:color w:val="000000"/>
          <w:lang w:val="x-none"/>
        </w:rPr>
        <w:t>H</w:t>
      </w:r>
      <w:r w:rsidR="001139F2" w:rsidRPr="00236A44">
        <w:rPr>
          <w:rFonts w:eastAsia="Times New Roman" w:cstheme="minorHAnsi"/>
          <w:color w:val="000000"/>
          <w:lang w:val="x-none"/>
        </w:rPr>
        <w:t>vor vil</w:t>
      </w:r>
      <w:r w:rsidRPr="00236A44">
        <w:rPr>
          <w:rFonts w:eastAsia="Times New Roman" w:cstheme="minorHAnsi"/>
          <w:color w:val="000000"/>
          <w:lang w:val="x-none"/>
        </w:rPr>
        <w:t xml:space="preserve"> en </w:t>
      </w:r>
      <w:r w:rsidR="001139F2" w:rsidRPr="00236A44">
        <w:rPr>
          <w:rFonts w:eastAsia="Times New Roman" w:cstheme="minorHAnsi"/>
          <w:color w:val="000000"/>
          <w:lang w:val="x-none"/>
        </w:rPr>
        <w:t xml:space="preserve">oplagt </w:t>
      </w:r>
      <w:r w:rsidRPr="00236A44">
        <w:rPr>
          <w:rFonts w:eastAsia="Times New Roman" w:cstheme="minorHAnsi"/>
          <w:color w:val="000000"/>
          <w:lang w:val="x-none"/>
        </w:rPr>
        <w:t xml:space="preserve">placering af </w:t>
      </w:r>
      <w:r w:rsidR="001139F2" w:rsidRPr="00236A44">
        <w:rPr>
          <w:rFonts w:eastAsia="Times New Roman" w:cstheme="minorHAnsi"/>
          <w:color w:val="000000"/>
          <w:lang w:val="x-none"/>
        </w:rPr>
        <w:t xml:space="preserve">PtX </w:t>
      </w:r>
      <w:r w:rsidRPr="00236A44">
        <w:rPr>
          <w:rFonts w:eastAsia="Times New Roman" w:cstheme="minorHAnsi"/>
          <w:color w:val="000000"/>
          <w:lang w:val="x-none"/>
        </w:rPr>
        <w:t>fabrikkerne være</w:t>
      </w:r>
      <w:r w:rsidR="001139F2" w:rsidRPr="00236A44">
        <w:rPr>
          <w:rFonts w:eastAsia="Times New Roman" w:cstheme="minorHAnsi"/>
          <w:color w:val="000000"/>
          <w:lang w:val="x-none"/>
        </w:rPr>
        <w:t xml:space="preserve">, når der tages højde for både </w:t>
      </w:r>
      <w:r w:rsidR="00B95B8D" w:rsidRPr="00236A44">
        <w:rPr>
          <w:rFonts w:eastAsia="Times New Roman" w:cstheme="minorHAnsi"/>
          <w:color w:val="000000"/>
          <w:lang w:val="da-DK"/>
        </w:rPr>
        <w:t xml:space="preserve">evt. kulstofbehov </w:t>
      </w:r>
      <w:r w:rsidR="001139F2" w:rsidRPr="00236A44">
        <w:rPr>
          <w:rFonts w:eastAsia="Times New Roman" w:cstheme="minorHAnsi"/>
          <w:color w:val="000000"/>
          <w:lang w:val="x-none"/>
        </w:rPr>
        <w:t>og el transpor</w:t>
      </w:r>
      <w:r w:rsidR="00337190">
        <w:rPr>
          <w:rFonts w:eastAsia="Times New Roman" w:cstheme="minorHAnsi"/>
          <w:color w:val="000000"/>
          <w:lang w:val="da-DK"/>
        </w:rPr>
        <w:t>t?</w:t>
      </w:r>
    </w:p>
    <w:p w14:paraId="2F0DB1FE" w14:textId="4426BBE1" w:rsidR="00C71000" w:rsidRPr="00236A44" w:rsidRDefault="00C71000" w:rsidP="00236A44">
      <w:r w:rsidRPr="00236A44">
        <w:t xml:space="preserve">Teknologigruppen </w:t>
      </w:r>
      <w:r w:rsidR="00236A44">
        <w:t xml:space="preserve">(anden rådgiver) </w:t>
      </w:r>
      <w:r w:rsidRPr="00236A44">
        <w:t>estimerer fjernvarmens betalingsvillighed på basis af en alternativpris, alt efter kvaliteten af den leverede varme.</w:t>
      </w:r>
    </w:p>
    <w:p w14:paraId="7004EF44" w14:textId="5A11956D" w:rsidR="00E723D7" w:rsidRDefault="00E723D7" w:rsidP="00E723D7">
      <w:pPr>
        <w:pStyle w:val="Heading1unnumbered"/>
        <w:rPr>
          <w:lang w:val="da-DK"/>
        </w:rPr>
      </w:pPr>
      <w:r w:rsidRPr="00246501">
        <w:rPr>
          <w:lang w:val="da-DK"/>
        </w:rPr>
        <w:t xml:space="preserve">Delopgave </w:t>
      </w:r>
      <w:r w:rsidR="001627B5">
        <w:rPr>
          <w:lang w:val="da-DK"/>
        </w:rPr>
        <w:t>D</w:t>
      </w:r>
      <w:r w:rsidR="001627B5" w:rsidRPr="00246501">
        <w:rPr>
          <w:lang w:val="da-DK"/>
        </w:rPr>
        <w:t xml:space="preserve"> </w:t>
      </w:r>
      <w:r w:rsidRPr="00246501">
        <w:rPr>
          <w:lang w:val="da-DK"/>
        </w:rPr>
        <w:t xml:space="preserve">– </w:t>
      </w:r>
      <w:r>
        <w:rPr>
          <w:lang w:val="da-DK"/>
        </w:rPr>
        <w:t>Termisk kobling og CCS</w:t>
      </w:r>
    </w:p>
    <w:p w14:paraId="1783FF74" w14:textId="6F9E4E56" w:rsidR="00290232" w:rsidRPr="00E7466D" w:rsidRDefault="00290232" w:rsidP="00092319">
      <w:r>
        <w:t xml:space="preserve">I denne delopgave forventes det at rådgiver gennemføre ingeniørmæssige estimater, for at komme tættere på en rigtig </w:t>
      </w:r>
      <w:r w:rsidR="00337190">
        <w:t>CCS-pris</w:t>
      </w:r>
      <w:r>
        <w:t>.</w:t>
      </w:r>
    </w:p>
    <w:p w14:paraId="25827D9D" w14:textId="5AF89DEF" w:rsidR="00E723D7" w:rsidRDefault="00E723D7" w:rsidP="00E723D7">
      <w:r>
        <w:t>Fjernvarmen kan reducere CO2 udledningen ved at benytte CCS</w:t>
      </w:r>
      <w:r w:rsidR="003C1854">
        <w:t xml:space="preserve">, </w:t>
      </w:r>
      <w:r w:rsidR="00C71000">
        <w:t xml:space="preserve">da CO2’en lagres, </w:t>
      </w:r>
      <w:r w:rsidR="003C1854">
        <w:t xml:space="preserve">hvormed </w:t>
      </w:r>
      <w:r>
        <w:t xml:space="preserve">affaldsværkerne og de nyeste centrale blokke </w:t>
      </w:r>
      <w:r w:rsidR="003C1854">
        <w:t xml:space="preserve">kan </w:t>
      </w:r>
      <w:r>
        <w:t xml:space="preserve">blive CO2 </w:t>
      </w:r>
      <w:r w:rsidR="00C71000">
        <w:t xml:space="preserve">frie </w:t>
      </w:r>
      <w:r>
        <w:t>(</w:t>
      </w:r>
      <w:r w:rsidR="00646404">
        <w:t>fossilt kulstof indhold</w:t>
      </w:r>
      <w:r>
        <w:t xml:space="preserve">) og CO2 negative (biomasse). </w:t>
      </w:r>
    </w:p>
    <w:p w14:paraId="1A19C5AE" w14:textId="430AD4ED" w:rsidR="00E723D7" w:rsidRDefault="00CC4607" w:rsidP="00E723D7">
      <w:r>
        <w:t>Det forventes</w:t>
      </w:r>
      <w:r w:rsidR="003C1854">
        <w:t xml:space="preserve">, </w:t>
      </w:r>
      <w:r w:rsidR="00E723D7">
        <w:t xml:space="preserve">at </w:t>
      </w:r>
      <w:r w:rsidR="00CB6691">
        <w:t xml:space="preserve">implementering af </w:t>
      </w:r>
      <w:r w:rsidR="00E723D7">
        <w:t xml:space="preserve">CCS i Hovedstaden </w:t>
      </w:r>
      <w:r w:rsidR="006A0C55">
        <w:t xml:space="preserve">i </w:t>
      </w:r>
      <w:r w:rsidR="003C1854">
        <w:t xml:space="preserve">en udstrakt grad </w:t>
      </w:r>
      <w:r w:rsidR="00E723D7">
        <w:t xml:space="preserve">vil </w:t>
      </w:r>
      <w:r w:rsidR="00CB6691">
        <w:t>ske samtidig</w:t>
      </w:r>
      <w:r w:rsidR="00E723D7">
        <w:t xml:space="preserve"> med </w:t>
      </w:r>
      <w:r w:rsidR="006A0C55">
        <w:t xml:space="preserve">etablering af CCS </w:t>
      </w:r>
      <w:r w:rsidR="00E723D7">
        <w:t>på landsplan</w:t>
      </w:r>
      <w:r w:rsidR="00CB6691">
        <w:t>.</w:t>
      </w:r>
      <w:r w:rsidR="006A0C55">
        <w:t xml:space="preserve"> </w:t>
      </w:r>
      <w:r w:rsidR="00E723D7">
        <w:t>Det</w:t>
      </w:r>
      <w:r>
        <w:t xml:space="preserve"> vil</w:t>
      </w:r>
      <w:r w:rsidR="00E723D7">
        <w:t xml:space="preserve"> give mulighed for at reducere prisen gennem stordriftsfordele, især i transport- og lagrings-faserne af CCS. </w:t>
      </w:r>
    </w:p>
    <w:p w14:paraId="1A4F8767" w14:textId="09D89F3D" w:rsidR="00CC4607" w:rsidRDefault="00CC4607">
      <w:r>
        <w:t xml:space="preserve">Denne delanalyse </w:t>
      </w:r>
      <w:r w:rsidR="00573A7A">
        <w:t xml:space="preserve">skal se på </w:t>
      </w:r>
      <w:r>
        <w:t>to</w:t>
      </w:r>
      <w:r w:rsidR="00573A7A">
        <w:t xml:space="preserve"> </w:t>
      </w:r>
      <w:r w:rsidR="00E723D7">
        <w:t>scenarie</w:t>
      </w:r>
      <w:r>
        <w:t>r</w:t>
      </w:r>
      <w:r w:rsidR="00E723D7">
        <w:t xml:space="preserve"> hvor</w:t>
      </w:r>
      <w:r>
        <w:t>:</w:t>
      </w:r>
    </w:p>
    <w:p w14:paraId="0048D439" w14:textId="5661A8DF" w:rsidR="00CB6691" w:rsidRPr="00CB6691" w:rsidRDefault="00E723D7" w:rsidP="00CB6691">
      <w:pPr>
        <w:pStyle w:val="Listeafsnit"/>
        <w:numPr>
          <w:ilvl w:val="0"/>
          <w:numId w:val="47"/>
        </w:numPr>
        <w:rPr>
          <w:lang w:val="da-DK"/>
        </w:rPr>
      </w:pPr>
      <w:r w:rsidRPr="00092319">
        <w:rPr>
          <w:lang w:val="da-DK"/>
        </w:rPr>
        <w:t xml:space="preserve">Hovedstaden </w:t>
      </w:r>
      <w:r w:rsidR="00CB6691" w:rsidRPr="00092319">
        <w:rPr>
          <w:lang w:val="da-DK"/>
        </w:rPr>
        <w:t xml:space="preserve">udvikler lokal løsning for </w:t>
      </w:r>
      <w:r w:rsidR="00CB6691" w:rsidRPr="00CB6691">
        <w:rPr>
          <w:lang w:val="da-DK"/>
        </w:rPr>
        <w:t>de 3 affaldsanlæg samt AMV4 og AVV2.</w:t>
      </w:r>
    </w:p>
    <w:p w14:paraId="46CEF824" w14:textId="00617FB8" w:rsidR="00CC4607" w:rsidRPr="00092319" w:rsidRDefault="00E723D7" w:rsidP="00092319">
      <w:pPr>
        <w:pStyle w:val="Listeafsnit"/>
        <w:numPr>
          <w:ilvl w:val="0"/>
          <w:numId w:val="0"/>
        </w:numPr>
        <w:ind w:left="720"/>
        <w:rPr>
          <w:lang w:val="da-DK"/>
        </w:rPr>
      </w:pPr>
      <w:r w:rsidRPr="00092319">
        <w:rPr>
          <w:lang w:val="da-DK"/>
        </w:rPr>
        <w:t xml:space="preserve"> hvor der </w:t>
      </w:r>
      <w:r w:rsidR="00CC4607" w:rsidRPr="00092319">
        <w:rPr>
          <w:lang w:val="da-DK"/>
        </w:rPr>
        <w:t>eksempelvis</w:t>
      </w:r>
      <w:r w:rsidRPr="00092319">
        <w:rPr>
          <w:lang w:val="da-DK"/>
        </w:rPr>
        <w:t xml:space="preserve"> udskibes fra e</w:t>
      </w:r>
      <w:r w:rsidR="00CB6691">
        <w:rPr>
          <w:lang w:val="da-DK"/>
        </w:rPr>
        <w:t>n</w:t>
      </w:r>
      <w:r w:rsidRPr="00092319">
        <w:rPr>
          <w:lang w:val="da-DK"/>
        </w:rPr>
        <w:t xml:space="preserve"> eller flere </w:t>
      </w:r>
      <w:r w:rsidR="00CC4607" w:rsidRPr="00092319">
        <w:rPr>
          <w:lang w:val="da-DK"/>
        </w:rPr>
        <w:t>havne</w:t>
      </w:r>
      <w:r w:rsidR="00CB6691">
        <w:rPr>
          <w:lang w:val="da-DK"/>
        </w:rPr>
        <w:t xml:space="preserve"> faciliteter</w:t>
      </w:r>
    </w:p>
    <w:p w14:paraId="3CD743DF" w14:textId="515D20DE" w:rsidR="00E723D7" w:rsidRPr="00092319" w:rsidRDefault="00CC4607" w:rsidP="00092319">
      <w:pPr>
        <w:pStyle w:val="Listeafsnit"/>
        <w:numPr>
          <w:ilvl w:val="0"/>
          <w:numId w:val="47"/>
        </w:numPr>
        <w:rPr>
          <w:lang w:val="da-DK"/>
        </w:rPr>
      </w:pPr>
      <w:r w:rsidRPr="00092319">
        <w:rPr>
          <w:lang w:val="da-DK"/>
        </w:rPr>
        <w:t xml:space="preserve">Perspektivere ovenstående scenarie med et </w:t>
      </w:r>
      <w:r w:rsidR="00E723D7" w:rsidRPr="00092319">
        <w:rPr>
          <w:lang w:val="da-DK"/>
        </w:rPr>
        <w:t>scenarie hvor hovedstadens større producenter tilsluttes et nationalt rørnet evt. med dertil knyttede havnefaciliteter</w:t>
      </w:r>
      <w:r w:rsidR="00CB6691">
        <w:rPr>
          <w:lang w:val="da-DK"/>
        </w:rPr>
        <w:t xml:space="preserve"> og evt. rørledning til lagerfaciliteter i Nordsøen.</w:t>
      </w:r>
      <w:r w:rsidR="00CB6691" w:rsidRPr="00092319">
        <w:rPr>
          <w:lang w:val="da-DK"/>
        </w:rPr>
        <w:t xml:space="preserve"> </w:t>
      </w:r>
      <w:r w:rsidR="00CB6691" w:rsidRPr="00CB6691">
        <w:rPr>
          <w:lang w:val="da-DK"/>
        </w:rPr>
        <w:t xml:space="preserve">Et sådant CO2 netværk </w:t>
      </w:r>
      <w:r w:rsidR="00CB6691">
        <w:rPr>
          <w:lang w:val="da-DK"/>
        </w:rPr>
        <w:t>formodes</w:t>
      </w:r>
      <w:r w:rsidR="00CB6691" w:rsidRPr="00CB6691">
        <w:rPr>
          <w:lang w:val="da-DK"/>
        </w:rPr>
        <w:t xml:space="preserve"> at blive tilsluttet f.eks. affaldsværker, biomasseværker og tunge industrier i hele landet og i Hovedstaden antages det, at det drejer sig om at de 3 affaldsanlæg</w:t>
      </w:r>
      <w:r w:rsidR="00CB6691">
        <w:rPr>
          <w:lang w:val="da-DK"/>
        </w:rPr>
        <w:t xml:space="preserve"> samt</w:t>
      </w:r>
      <w:r w:rsidR="00CB6691" w:rsidRPr="00CB6691">
        <w:rPr>
          <w:lang w:val="da-DK"/>
        </w:rPr>
        <w:t xml:space="preserve"> AMV4 og AVV2.</w:t>
      </w:r>
    </w:p>
    <w:p w14:paraId="2ED26553" w14:textId="1F77D18E" w:rsidR="00B4298B" w:rsidRDefault="00AE7C9B" w:rsidP="00E723D7">
      <w:r w:rsidRPr="00092319">
        <w:rPr>
          <w:rFonts w:asciiTheme="majorHAnsi" w:eastAsiaTheme="majorEastAsia" w:hAnsiTheme="majorHAnsi" w:cstheme="majorBidi"/>
          <w:noProof/>
          <w:color w:val="40545D" w:themeColor="accent1"/>
          <w:spacing w:val="16"/>
          <w:sz w:val="24"/>
          <w:szCs w:val="24"/>
        </w:rPr>
        <w:t xml:space="preserve">Til </w:t>
      </w:r>
      <w:r w:rsidR="00CC4607" w:rsidRPr="00092319">
        <w:rPr>
          <w:rFonts w:asciiTheme="majorHAnsi" w:eastAsiaTheme="majorEastAsia" w:hAnsiTheme="majorHAnsi" w:cstheme="majorBidi"/>
          <w:noProof/>
          <w:color w:val="40545D" w:themeColor="accent1"/>
          <w:spacing w:val="16"/>
          <w:sz w:val="24"/>
          <w:szCs w:val="24"/>
        </w:rPr>
        <w:t xml:space="preserve">disse scenarier </w:t>
      </w:r>
      <w:r w:rsidR="00B4298B" w:rsidRPr="00092319">
        <w:rPr>
          <w:rFonts w:asciiTheme="majorHAnsi" w:eastAsiaTheme="majorEastAsia" w:hAnsiTheme="majorHAnsi" w:cstheme="majorBidi"/>
          <w:noProof/>
          <w:color w:val="40545D" w:themeColor="accent1"/>
          <w:spacing w:val="16"/>
          <w:sz w:val="24"/>
          <w:szCs w:val="24"/>
        </w:rPr>
        <w:t>ønskes</w:t>
      </w:r>
      <w:r w:rsidR="00CC4607" w:rsidRPr="00092319">
        <w:rPr>
          <w:rFonts w:asciiTheme="majorHAnsi" w:eastAsiaTheme="majorEastAsia" w:hAnsiTheme="majorHAnsi" w:cstheme="majorBidi"/>
          <w:noProof/>
          <w:color w:val="40545D" w:themeColor="accent1"/>
          <w:spacing w:val="16"/>
          <w:sz w:val="24"/>
          <w:szCs w:val="24"/>
        </w:rPr>
        <w:t xml:space="preserve"> e</w:t>
      </w:r>
      <w:r w:rsidR="005F211F" w:rsidRPr="00092319">
        <w:rPr>
          <w:rFonts w:asciiTheme="majorHAnsi" w:eastAsiaTheme="majorEastAsia" w:hAnsiTheme="majorHAnsi" w:cstheme="majorBidi"/>
          <w:noProof/>
          <w:color w:val="40545D" w:themeColor="accent1"/>
          <w:spacing w:val="16"/>
          <w:sz w:val="24"/>
          <w:szCs w:val="24"/>
        </w:rPr>
        <w:t>t estimat af</w:t>
      </w:r>
      <w:r w:rsidR="00B4298B" w:rsidRPr="00092319">
        <w:rPr>
          <w:rFonts w:asciiTheme="majorHAnsi" w:eastAsiaTheme="majorEastAsia" w:hAnsiTheme="majorHAnsi" w:cstheme="majorBidi"/>
          <w:noProof/>
          <w:color w:val="40545D" w:themeColor="accent1"/>
          <w:spacing w:val="16"/>
          <w:sz w:val="24"/>
          <w:szCs w:val="24"/>
        </w:rPr>
        <w:t>:</w:t>
      </w:r>
    </w:p>
    <w:p w14:paraId="72A5F0C3" w14:textId="2D0EE200" w:rsidR="00573A7A" w:rsidRPr="00092319" w:rsidRDefault="005F211F" w:rsidP="00092319">
      <w:pPr>
        <w:pStyle w:val="Listeafsnit"/>
        <w:numPr>
          <w:ilvl w:val="0"/>
          <w:numId w:val="48"/>
        </w:numPr>
        <w:rPr>
          <w:lang w:val="da-DK"/>
        </w:rPr>
      </w:pPr>
      <w:r w:rsidRPr="00092319">
        <w:rPr>
          <w:lang w:val="da-DK"/>
        </w:rPr>
        <w:t xml:space="preserve">Omkostningerne til </w:t>
      </w:r>
      <w:r w:rsidR="00E723D7" w:rsidRPr="00092319">
        <w:rPr>
          <w:lang w:val="da-DK"/>
        </w:rPr>
        <w:t xml:space="preserve">CCS-anlæg på værker i Hovedstaden </w:t>
      </w:r>
      <w:r>
        <w:rPr>
          <w:lang w:val="da-DK"/>
        </w:rPr>
        <w:t xml:space="preserve">med </w:t>
      </w:r>
      <w:r w:rsidR="00E723D7" w:rsidRPr="00092319">
        <w:rPr>
          <w:lang w:val="da-DK"/>
        </w:rPr>
        <w:t>tilhørende</w:t>
      </w:r>
      <w:r w:rsidR="00573A7A" w:rsidRPr="00092319">
        <w:rPr>
          <w:lang w:val="da-DK"/>
        </w:rPr>
        <w:t xml:space="preserve"> </w:t>
      </w:r>
      <w:r w:rsidR="00E723D7" w:rsidRPr="00092319">
        <w:rPr>
          <w:lang w:val="da-DK"/>
        </w:rPr>
        <w:t>infrastruktur</w:t>
      </w:r>
    </w:p>
    <w:p w14:paraId="4B912D2B" w14:textId="2FE058D1" w:rsidR="0005393F" w:rsidRPr="00092319" w:rsidRDefault="005F211F" w:rsidP="00092319">
      <w:pPr>
        <w:pStyle w:val="Listeafsnit"/>
        <w:numPr>
          <w:ilvl w:val="0"/>
          <w:numId w:val="48"/>
        </w:numPr>
        <w:rPr>
          <w:lang w:val="da-DK"/>
        </w:rPr>
      </w:pPr>
      <w:r w:rsidRPr="00092319">
        <w:rPr>
          <w:lang w:val="da-DK"/>
        </w:rPr>
        <w:t xml:space="preserve">Hvilke </w:t>
      </w:r>
      <w:r w:rsidR="0005393F">
        <w:rPr>
          <w:lang w:val="da-DK"/>
        </w:rPr>
        <w:t>varmeproduktions</w:t>
      </w:r>
      <w:r w:rsidR="00E723D7" w:rsidRPr="00092319">
        <w:rPr>
          <w:lang w:val="da-DK"/>
        </w:rPr>
        <w:t>effekter</w:t>
      </w:r>
      <w:r w:rsidRPr="00092319">
        <w:rPr>
          <w:lang w:val="da-DK"/>
        </w:rPr>
        <w:t xml:space="preserve"> og </w:t>
      </w:r>
      <w:r>
        <w:rPr>
          <w:lang w:val="da-DK"/>
        </w:rPr>
        <w:t>e</w:t>
      </w:r>
      <w:r w:rsidR="00E723D7" w:rsidRPr="00092319">
        <w:rPr>
          <w:lang w:val="da-DK"/>
        </w:rPr>
        <w:t>nergimængder</w:t>
      </w:r>
      <w:r>
        <w:rPr>
          <w:lang w:val="da-DK"/>
        </w:rPr>
        <w:t xml:space="preserve"> der kan forventes</w:t>
      </w:r>
    </w:p>
    <w:p w14:paraId="5033ECAC" w14:textId="4CA6B263" w:rsidR="00573A7A" w:rsidRPr="00092319" w:rsidRDefault="0005393F" w:rsidP="00092319">
      <w:pPr>
        <w:pStyle w:val="Listeafsnit"/>
        <w:numPr>
          <w:ilvl w:val="0"/>
          <w:numId w:val="48"/>
        </w:numPr>
        <w:rPr>
          <w:lang w:val="da-DK"/>
        </w:rPr>
      </w:pPr>
      <w:r>
        <w:rPr>
          <w:lang w:val="da-DK"/>
        </w:rPr>
        <w:t>Forventning til ændring i værkernes leverede temperaturniveauer for fjernvarme</w:t>
      </w:r>
      <w:r w:rsidR="005F211F">
        <w:rPr>
          <w:lang w:val="da-DK"/>
        </w:rPr>
        <w:t xml:space="preserve"> </w:t>
      </w:r>
    </w:p>
    <w:p w14:paraId="2BE3125D" w14:textId="66CC9963" w:rsidR="00E216FB" w:rsidRPr="00092319" w:rsidRDefault="00E216FB" w:rsidP="00E216FB">
      <w:pPr>
        <w:pStyle w:val="Listeafsnit"/>
        <w:numPr>
          <w:ilvl w:val="0"/>
          <w:numId w:val="48"/>
        </w:numPr>
        <w:rPr>
          <w:lang w:val="da-DK"/>
        </w:rPr>
      </w:pPr>
      <w:r>
        <w:rPr>
          <w:lang w:val="da-DK"/>
        </w:rPr>
        <w:t>H</w:t>
      </w:r>
      <w:r w:rsidRPr="00092319">
        <w:rPr>
          <w:lang w:val="da-DK"/>
        </w:rPr>
        <w:t>vornår</w:t>
      </w:r>
      <w:r>
        <w:rPr>
          <w:lang w:val="da-DK"/>
        </w:rPr>
        <w:t xml:space="preserve"> vil </w:t>
      </w:r>
      <w:r w:rsidRPr="00092319">
        <w:rPr>
          <w:lang w:val="da-DK"/>
        </w:rPr>
        <w:t xml:space="preserve">sådanne CCS-systemer kunne være i drift </w:t>
      </w:r>
    </w:p>
    <w:p w14:paraId="0BF7B3BD" w14:textId="46C2F664" w:rsidR="005F211F" w:rsidRPr="00092319" w:rsidRDefault="005F211F" w:rsidP="00092319">
      <w:pPr>
        <w:pStyle w:val="Listeafsnit"/>
        <w:numPr>
          <w:ilvl w:val="0"/>
          <w:numId w:val="48"/>
        </w:numPr>
        <w:rPr>
          <w:lang w:val="da-DK"/>
        </w:rPr>
      </w:pPr>
      <w:r>
        <w:rPr>
          <w:lang w:val="da-DK"/>
        </w:rPr>
        <w:t>Forventet pris pr. ton CO2</w:t>
      </w:r>
      <w:r w:rsidR="009B12A8">
        <w:rPr>
          <w:rStyle w:val="Fodnotehenvisning"/>
          <w:lang w:val="da-DK"/>
        </w:rPr>
        <w:footnoteReference w:id="1"/>
      </w:r>
    </w:p>
    <w:p w14:paraId="73B47609" w14:textId="07841FC7" w:rsidR="005F211F" w:rsidRDefault="005F211F" w:rsidP="00E723D7">
      <w:r>
        <w:lastRenderedPageBreak/>
        <w:t>Omkostnings</w:t>
      </w:r>
      <w:r w:rsidR="00573A7A" w:rsidRPr="00573A7A">
        <w:t xml:space="preserve">estimatet skal bl.a. anvendes til at sammenligne konkurrencedygtigheden for teknologier med CCS-løsninger med </w:t>
      </w:r>
      <w:r w:rsidR="00A03B81">
        <w:t xml:space="preserve">f.eks. </w:t>
      </w:r>
      <w:r w:rsidR="00573A7A" w:rsidRPr="00573A7A">
        <w:t>varmepumper og geotermi</w:t>
      </w:r>
      <w:r w:rsidR="00A03B81">
        <w:t>.</w:t>
      </w:r>
      <w:r w:rsidR="00573A7A" w:rsidRPr="00573A7A">
        <w:t xml:space="preserve"> </w:t>
      </w:r>
      <w:r w:rsidR="00A03B81">
        <w:t xml:space="preserve">Dette gøres i </w:t>
      </w:r>
      <w:r w:rsidR="00573A7A" w:rsidRPr="00573A7A">
        <w:t>teknologi</w:t>
      </w:r>
      <w:r w:rsidR="00A03B81">
        <w:t xml:space="preserve">gruppen, der regner på </w:t>
      </w:r>
      <w:r w:rsidR="00573A7A" w:rsidRPr="00573A7A">
        <w:t>systemløsningerne</w:t>
      </w:r>
      <w:r>
        <w:t>.</w:t>
      </w:r>
    </w:p>
    <w:p w14:paraId="471256FC" w14:textId="4AAF8D1A" w:rsidR="00FE047B" w:rsidRDefault="00573A7A" w:rsidP="002B75B9">
      <w:r>
        <w:t>I tillæg til estimatet skal d</w:t>
      </w:r>
      <w:r w:rsidR="00E723D7">
        <w:t xml:space="preserve">et diskuteres hvordan </w:t>
      </w:r>
      <w:r>
        <w:t xml:space="preserve">samspillet vil være </w:t>
      </w:r>
      <w:r w:rsidR="00E723D7">
        <w:t>med PTX-teknologier</w:t>
      </w:r>
      <w:r>
        <w:t xml:space="preserve">ne og </w:t>
      </w:r>
      <w:r w:rsidR="00E723D7">
        <w:t>behov</w:t>
      </w:r>
      <w:r>
        <w:t>et</w:t>
      </w:r>
      <w:r w:rsidR="00E723D7">
        <w:t xml:space="preserve"> for betydelige mængder kulstof ”C”</w:t>
      </w:r>
      <w:r w:rsidR="00FE047B">
        <w:t xml:space="preserve">, herunder </w:t>
      </w:r>
    </w:p>
    <w:p w14:paraId="7C4D446A" w14:textId="4BC4FD14" w:rsidR="00FE047B" w:rsidRPr="00092319" w:rsidRDefault="002B75B9" w:rsidP="00092319">
      <w:pPr>
        <w:pStyle w:val="Listeafsnit"/>
        <w:numPr>
          <w:ilvl w:val="0"/>
          <w:numId w:val="49"/>
        </w:numPr>
        <w:rPr>
          <w:lang w:val="da-DK"/>
        </w:rPr>
      </w:pPr>
      <w:r w:rsidRPr="00BF22DC">
        <w:rPr>
          <w:lang w:val="da-DK"/>
        </w:rPr>
        <w:t xml:space="preserve">hvor meget CO2 der kan opsamles fra hvilke kilder i Hovedstaden, og hvornår? </w:t>
      </w:r>
    </w:p>
    <w:p w14:paraId="20054819" w14:textId="6FD627E5" w:rsidR="006D0F8B" w:rsidRPr="00092319" w:rsidRDefault="006D0F8B" w:rsidP="00092319">
      <w:pPr>
        <w:pStyle w:val="Listeafsnit"/>
        <w:numPr>
          <w:ilvl w:val="0"/>
          <w:numId w:val="49"/>
        </w:numPr>
        <w:rPr>
          <w:lang w:val="da-DK"/>
        </w:rPr>
      </w:pPr>
      <w:r w:rsidRPr="00092319">
        <w:rPr>
          <w:color w:val="auto"/>
          <w:lang w:val="da-DK"/>
        </w:rPr>
        <w:t>Vil det kunne betale sig at skabe et</w:t>
      </w:r>
      <w:r>
        <w:rPr>
          <w:color w:val="auto"/>
          <w:lang w:val="da-DK"/>
        </w:rPr>
        <w:t xml:space="preserve"> </w:t>
      </w:r>
      <w:r w:rsidRPr="00092319">
        <w:rPr>
          <w:color w:val="auto"/>
          <w:lang w:val="da-DK"/>
        </w:rPr>
        <w:t>rør</w:t>
      </w:r>
      <w:r>
        <w:rPr>
          <w:color w:val="auto"/>
          <w:lang w:val="da-DK"/>
        </w:rPr>
        <w:t>n</w:t>
      </w:r>
      <w:r w:rsidRPr="00092319">
        <w:rPr>
          <w:color w:val="auto"/>
          <w:lang w:val="da-DK"/>
        </w:rPr>
        <w:t>et til distribution af CO2 imellem diverse CO2 kilder og PtX anlæg f.eks. placeret på kraftværkshalvøen eller Avedøre Holme, måske endda på en energiø?</w:t>
      </w:r>
      <w:r w:rsidRPr="00092319">
        <w:rPr>
          <w:color w:val="0070C0"/>
          <w:lang w:val="da-DK"/>
        </w:rPr>
        <w:t xml:space="preserve"> </w:t>
      </w:r>
    </w:p>
    <w:p w14:paraId="2896A118" w14:textId="2A4693E6" w:rsidR="003763C5" w:rsidRDefault="003763C5" w:rsidP="00C6396D">
      <w:pPr>
        <w:pStyle w:val="Overskrift1"/>
      </w:pPr>
      <w:r>
        <w:t>Format</w:t>
      </w:r>
    </w:p>
    <w:p w14:paraId="72A0F48E" w14:textId="1AB59517" w:rsidR="00C6396D" w:rsidRDefault="003763C5" w:rsidP="00C6396D">
      <w:pPr>
        <w:rPr>
          <w:szCs w:val="20"/>
        </w:rPr>
      </w:pPr>
      <w:r>
        <w:rPr>
          <w:szCs w:val="20"/>
        </w:rPr>
        <w:t>For alle delopgaverne gælder det at</w:t>
      </w:r>
      <w:r w:rsidR="001139F2">
        <w:rPr>
          <w:szCs w:val="20"/>
        </w:rPr>
        <w:t xml:space="preserve"> data skal leveres i form af et notat</w:t>
      </w:r>
      <w:r w:rsidR="00C6396D">
        <w:rPr>
          <w:szCs w:val="20"/>
        </w:rPr>
        <w:t>.</w:t>
      </w:r>
      <w:r w:rsidR="001139F2">
        <w:rPr>
          <w:szCs w:val="20"/>
        </w:rPr>
        <w:t xml:space="preserve"> Notatet skal benyttes som grundlag til scenarier der bruges til at vise usikkerheden på de modeller der køres i FFH50 regi. Notatet danner derfor grundlag for at bestemme hvilke </w:t>
      </w:r>
      <w:r w:rsidR="007B0BEC">
        <w:rPr>
          <w:szCs w:val="20"/>
        </w:rPr>
        <w:t>scenarier der skal regnes videre på i teknologigruppen. Teknologigruppen ser på de forskellige mulige teknologier til fjernvarme produktion i fremtiden.</w:t>
      </w:r>
    </w:p>
    <w:p w14:paraId="0D172178" w14:textId="2EB27593" w:rsidR="004B311E" w:rsidRDefault="004B311E" w:rsidP="00C6396D">
      <w:pPr>
        <w:rPr>
          <w:szCs w:val="20"/>
        </w:rPr>
      </w:pPr>
      <w:r>
        <w:rPr>
          <w:szCs w:val="20"/>
        </w:rPr>
        <w:t>De årstal der arbejdes med ift. at afdække muligheder og konsekvenser er hhv. år 2025, år 2030 og år 2050.</w:t>
      </w:r>
    </w:p>
    <w:p w14:paraId="0D7C790A" w14:textId="5362C588" w:rsidR="0012098E" w:rsidRDefault="0012098E" w:rsidP="0012098E">
      <w:pPr>
        <w:pStyle w:val="Overskrift1"/>
      </w:pPr>
      <w:r>
        <w:t>Vidensgrundlag</w:t>
      </w:r>
    </w:p>
    <w:p w14:paraId="50AAF9C3" w14:textId="64658256" w:rsidR="001139F2" w:rsidRPr="00C569A1" w:rsidRDefault="001139F2" w:rsidP="001139F2">
      <w:pPr>
        <w:pStyle w:val="Listeafsnit"/>
        <w:numPr>
          <w:ilvl w:val="0"/>
          <w:numId w:val="9"/>
        </w:num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De</w:t>
      </w:r>
      <w:r w:rsidR="00984B82">
        <w:rPr>
          <w:sz w:val="20"/>
          <w:szCs w:val="20"/>
          <w:lang w:val="da-DK"/>
        </w:rPr>
        <w:t>r</w:t>
      </w:r>
      <w:r>
        <w:rPr>
          <w:sz w:val="20"/>
          <w:szCs w:val="20"/>
          <w:lang w:val="da-DK"/>
        </w:rPr>
        <w:t xml:space="preserve"> </w:t>
      </w:r>
      <w:r w:rsidR="000A5358">
        <w:rPr>
          <w:sz w:val="20"/>
          <w:szCs w:val="20"/>
          <w:lang w:val="da-DK"/>
        </w:rPr>
        <w:t xml:space="preserve">kan eventuelt </w:t>
      </w:r>
      <w:r>
        <w:rPr>
          <w:sz w:val="20"/>
          <w:szCs w:val="20"/>
          <w:lang w:val="da-DK"/>
        </w:rPr>
        <w:t>tages kontakt til andre aktører inden for sektorkobling, især Energinet og FFH50s parter, men også andre intressenter indenfor de forskellige sektorer.</w:t>
      </w:r>
    </w:p>
    <w:p w14:paraId="4A3C8C8D" w14:textId="0A94763E" w:rsidR="001139F2" w:rsidRDefault="001139F2" w:rsidP="001139F2">
      <w:pPr>
        <w:pStyle w:val="Listeafsnit"/>
        <w:numPr>
          <w:ilvl w:val="0"/>
          <w:numId w:val="9"/>
        </w:num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Notatet udarbejdes vha. offentligt tilgængelige kilder, relevante analyser og data fra selskaberne. Sektorgruppen har en del offentlige analyser og nogle udarbejdet i selskaberne.</w:t>
      </w:r>
    </w:p>
    <w:p w14:paraId="0CBE6595" w14:textId="7C6186C2" w:rsidR="00E723D7" w:rsidRDefault="00E723D7" w:rsidP="001139F2">
      <w:pPr>
        <w:pStyle w:val="Listeafsnit"/>
        <w:numPr>
          <w:ilvl w:val="0"/>
          <w:numId w:val="9"/>
        </w:num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Delopgave E kræver en høj grad af viden af rådgiver, da der her ikke er tale om offentlige tilgængelige oplysninger.</w:t>
      </w:r>
    </w:p>
    <w:p w14:paraId="6560E6FA" w14:textId="179BD5FD" w:rsidR="002F24DB" w:rsidRPr="00092319" w:rsidRDefault="002F24DB">
      <w:pPr>
        <w:spacing w:after="160" w:line="259" w:lineRule="auto"/>
        <w:rPr>
          <w:rFonts w:asciiTheme="majorHAnsi" w:eastAsiaTheme="majorEastAsia" w:hAnsiTheme="majorHAnsi" w:cstheme="majorBidi"/>
          <w:noProof/>
          <w:color w:val="40545D" w:themeColor="accent1"/>
          <w:spacing w:val="4"/>
          <w:sz w:val="32"/>
          <w:szCs w:val="32"/>
        </w:rPr>
      </w:pPr>
    </w:p>
    <w:p w14:paraId="1593EF4D" w14:textId="1A270113" w:rsidR="00A47710" w:rsidRPr="00092319" w:rsidRDefault="00A47710" w:rsidP="00C6396D">
      <w:pPr>
        <w:pStyle w:val="Overskrift1"/>
        <w:rPr>
          <w:lang w:val="da-DK"/>
        </w:rPr>
      </w:pPr>
      <w:r w:rsidRPr="00092319">
        <w:rPr>
          <w:lang w:val="da-DK"/>
        </w:rPr>
        <w:t>Minimumskrav til indholdet af tilbud</w:t>
      </w:r>
    </w:p>
    <w:p w14:paraId="78C263DC" w14:textId="78E9258F" w:rsidR="00A47710" w:rsidRDefault="00A47710"/>
    <w:p w14:paraId="2ABF3D9D" w14:textId="77777777" w:rsidR="00B6545B" w:rsidRPr="00246501" w:rsidRDefault="00B6545B" w:rsidP="00B6545B">
      <w:pPr>
        <w:pStyle w:val="Heading1unnumbered"/>
        <w:rPr>
          <w:lang w:val="da-DK"/>
        </w:rPr>
      </w:pPr>
      <w:r>
        <w:rPr>
          <w:lang w:val="da-DK"/>
        </w:rPr>
        <w:t>Økonomi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5807"/>
        <w:gridCol w:w="1985"/>
      </w:tblGrid>
      <w:tr w:rsidR="00B6545B" w14:paraId="4EB5248B" w14:textId="77777777" w:rsidTr="006B6E70">
        <w:tc>
          <w:tcPr>
            <w:tcW w:w="5807" w:type="dxa"/>
          </w:tcPr>
          <w:p w14:paraId="05AB69CF" w14:textId="288E2187" w:rsidR="00B6545B" w:rsidRPr="000D5909" w:rsidRDefault="00890ACD">
            <w:pPr>
              <w:rPr>
                <w:b/>
                <w:bCs/>
                <w:szCs w:val="20"/>
                <w:lang w:val="da-DK"/>
              </w:rPr>
            </w:pPr>
            <w:r>
              <w:rPr>
                <w:b/>
                <w:bCs/>
                <w:szCs w:val="20"/>
                <w:lang w:val="da-DK"/>
              </w:rPr>
              <w:t xml:space="preserve">Vores arbejdsgruppe har fået tilladelse til at bruge </w:t>
            </w:r>
            <w:r w:rsidR="00C34496">
              <w:rPr>
                <w:b/>
                <w:bCs/>
                <w:szCs w:val="20"/>
                <w:lang w:val="da-DK"/>
              </w:rPr>
              <w:t>følgende</w:t>
            </w:r>
            <w:r w:rsidR="0012098E">
              <w:rPr>
                <w:b/>
                <w:bCs/>
                <w:szCs w:val="20"/>
                <w:lang w:val="da-DK"/>
              </w:rPr>
              <w:t xml:space="preserve"> </w:t>
            </w:r>
            <w:r>
              <w:rPr>
                <w:b/>
                <w:bCs/>
                <w:szCs w:val="20"/>
                <w:lang w:val="da-DK"/>
              </w:rPr>
              <w:t xml:space="preserve">kr. </w:t>
            </w:r>
            <w:r w:rsidR="0012098E">
              <w:rPr>
                <w:b/>
                <w:bCs/>
                <w:szCs w:val="20"/>
                <w:lang w:val="da-DK"/>
              </w:rPr>
              <w:t xml:space="preserve">eks. moms </w:t>
            </w:r>
            <w:r>
              <w:rPr>
                <w:b/>
                <w:bCs/>
                <w:szCs w:val="20"/>
                <w:lang w:val="da-DK"/>
              </w:rPr>
              <w:t xml:space="preserve">til eksterne rådgivere. </w:t>
            </w:r>
          </w:p>
        </w:tc>
        <w:tc>
          <w:tcPr>
            <w:tcW w:w="1985" w:type="dxa"/>
          </w:tcPr>
          <w:p w14:paraId="1C06DF67" w14:textId="4EE76DEE" w:rsidR="00B6545B" w:rsidRPr="00890ACD" w:rsidRDefault="00B6545B" w:rsidP="002E7A39">
            <w:pPr>
              <w:rPr>
                <w:b/>
                <w:bCs/>
                <w:szCs w:val="20"/>
                <w:lang w:val="da-DK"/>
              </w:rPr>
            </w:pPr>
            <w:r w:rsidRPr="00890ACD">
              <w:rPr>
                <w:b/>
                <w:bCs/>
                <w:szCs w:val="20"/>
                <w:lang w:val="da-DK"/>
              </w:rPr>
              <w:t xml:space="preserve">Kr. eks. </w:t>
            </w:r>
            <w:r w:rsidR="002E12FB" w:rsidRPr="00890ACD">
              <w:rPr>
                <w:b/>
                <w:bCs/>
                <w:szCs w:val="20"/>
                <w:lang w:val="da-DK"/>
              </w:rPr>
              <w:t>M</w:t>
            </w:r>
            <w:r w:rsidRPr="00890ACD">
              <w:rPr>
                <w:b/>
                <w:bCs/>
                <w:szCs w:val="20"/>
                <w:lang w:val="da-DK"/>
              </w:rPr>
              <w:t>oms</w:t>
            </w:r>
          </w:p>
        </w:tc>
      </w:tr>
      <w:tr w:rsidR="00045A9F" w:rsidRPr="004779E3" w14:paraId="21B33D6D" w14:textId="77777777" w:rsidTr="006B6E70">
        <w:tc>
          <w:tcPr>
            <w:tcW w:w="5807" w:type="dxa"/>
          </w:tcPr>
          <w:p w14:paraId="1647D632" w14:textId="37063973" w:rsidR="00045A9F" w:rsidRPr="00C34496" w:rsidRDefault="00C34496" w:rsidP="00045A9F">
            <w:pPr>
              <w:rPr>
                <w:sz w:val="18"/>
                <w:szCs w:val="18"/>
                <w:lang w:val="da-DK"/>
              </w:rPr>
            </w:pPr>
            <w:r w:rsidRPr="00C34496">
              <w:rPr>
                <w:sz w:val="18"/>
                <w:szCs w:val="18"/>
                <w:lang w:val="da-DK"/>
              </w:rPr>
              <w:t>Delopgave A-C El</w:t>
            </w:r>
            <w:r>
              <w:rPr>
                <w:sz w:val="18"/>
                <w:szCs w:val="18"/>
                <w:lang w:val="da-DK"/>
              </w:rPr>
              <w:t>-</w:t>
            </w:r>
            <w:r w:rsidRPr="00C34496">
              <w:rPr>
                <w:sz w:val="18"/>
                <w:szCs w:val="18"/>
                <w:lang w:val="da-DK"/>
              </w:rPr>
              <w:t>, Af</w:t>
            </w:r>
            <w:r>
              <w:rPr>
                <w:sz w:val="18"/>
                <w:szCs w:val="18"/>
                <w:lang w:val="da-DK"/>
              </w:rPr>
              <w:t>falds- og PtX kobling</w:t>
            </w:r>
          </w:p>
        </w:tc>
        <w:tc>
          <w:tcPr>
            <w:tcW w:w="1985" w:type="dxa"/>
          </w:tcPr>
          <w:p w14:paraId="5CF0ECA4" w14:textId="506CF744" w:rsidR="00045A9F" w:rsidRPr="00890ACD" w:rsidRDefault="007716FA" w:rsidP="00045A9F">
            <w:pPr>
              <w:jc w:val="righ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150</w:t>
            </w:r>
            <w:r w:rsidR="00045A9F">
              <w:rPr>
                <w:sz w:val="18"/>
                <w:szCs w:val="18"/>
              </w:rPr>
              <w:t xml:space="preserve">.000 </w:t>
            </w:r>
            <w:r w:rsidR="00045A9F" w:rsidRPr="004779E3">
              <w:rPr>
                <w:sz w:val="18"/>
                <w:szCs w:val="18"/>
              </w:rPr>
              <w:t>kr.</w:t>
            </w:r>
          </w:p>
        </w:tc>
      </w:tr>
      <w:tr w:rsidR="00045A9F" w:rsidRPr="004779E3" w14:paraId="0ED148D5" w14:textId="77777777" w:rsidTr="006B6E70">
        <w:tc>
          <w:tcPr>
            <w:tcW w:w="5807" w:type="dxa"/>
          </w:tcPr>
          <w:p w14:paraId="74483D03" w14:textId="441FF651" w:rsidR="00045A9F" w:rsidRPr="00890ACD" w:rsidRDefault="00C34496" w:rsidP="00045A9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Delopgave D Termisk kobling og </w:t>
            </w:r>
            <w:r w:rsidR="00297A52">
              <w:rPr>
                <w:sz w:val="18"/>
                <w:szCs w:val="18"/>
                <w:lang w:val="da-DK"/>
              </w:rPr>
              <w:t>CCS</w:t>
            </w:r>
          </w:p>
        </w:tc>
        <w:tc>
          <w:tcPr>
            <w:tcW w:w="1985" w:type="dxa"/>
          </w:tcPr>
          <w:p w14:paraId="125981B2" w14:textId="7F56D9EB" w:rsidR="00045A9F" w:rsidRPr="00890ACD" w:rsidRDefault="007716FA" w:rsidP="00045A9F">
            <w:pPr>
              <w:jc w:val="righ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150</w:t>
            </w:r>
            <w:r w:rsidR="00C500DF">
              <w:rPr>
                <w:sz w:val="18"/>
                <w:szCs w:val="18"/>
                <w:lang w:val="da-DK"/>
              </w:rPr>
              <w:t>.000 kr</w:t>
            </w:r>
            <w:r w:rsidR="002F24DB">
              <w:rPr>
                <w:sz w:val="18"/>
                <w:szCs w:val="18"/>
                <w:lang w:val="da-DK"/>
              </w:rPr>
              <w:t>.</w:t>
            </w:r>
          </w:p>
        </w:tc>
      </w:tr>
      <w:tr w:rsidR="00045A9F" w:rsidRPr="004779E3" w14:paraId="2F346CF0" w14:textId="77777777" w:rsidTr="006B6E70">
        <w:tc>
          <w:tcPr>
            <w:tcW w:w="5807" w:type="dxa"/>
          </w:tcPr>
          <w:p w14:paraId="0DE3CB94" w14:textId="2CAECC8C" w:rsidR="00045A9F" w:rsidRPr="00B97374" w:rsidRDefault="00045A9F" w:rsidP="00045A9F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1985" w:type="dxa"/>
          </w:tcPr>
          <w:p w14:paraId="7705A914" w14:textId="32C0E21A" w:rsidR="00045A9F" w:rsidRPr="00890ACD" w:rsidRDefault="00045A9F" w:rsidP="00045A9F">
            <w:pPr>
              <w:jc w:val="right"/>
              <w:rPr>
                <w:sz w:val="18"/>
                <w:szCs w:val="18"/>
                <w:lang w:val="da-DK"/>
              </w:rPr>
            </w:pPr>
          </w:p>
        </w:tc>
      </w:tr>
      <w:tr w:rsidR="00045A9F" w:rsidRPr="004779E3" w14:paraId="144858DC" w14:textId="77777777" w:rsidTr="00F57F8C">
        <w:trPr>
          <w:trHeight w:val="541"/>
        </w:trPr>
        <w:tc>
          <w:tcPr>
            <w:tcW w:w="5807" w:type="dxa"/>
          </w:tcPr>
          <w:p w14:paraId="0943F2A8" w14:textId="513CBAC7" w:rsidR="00045A9F" w:rsidRPr="00890ACD" w:rsidRDefault="00045A9F" w:rsidP="00045A9F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1985" w:type="dxa"/>
          </w:tcPr>
          <w:p w14:paraId="0EC0C4BE" w14:textId="48E9ED2D" w:rsidR="00045A9F" w:rsidRPr="00890ACD" w:rsidRDefault="00045A9F" w:rsidP="00045A9F">
            <w:pPr>
              <w:jc w:val="right"/>
              <w:rPr>
                <w:sz w:val="18"/>
                <w:szCs w:val="18"/>
                <w:lang w:val="da-DK"/>
              </w:rPr>
            </w:pPr>
          </w:p>
        </w:tc>
      </w:tr>
      <w:tr w:rsidR="00045A9F" w:rsidRPr="00E91EA6" w14:paraId="29879FFF" w14:textId="77777777" w:rsidTr="006B6E70">
        <w:tc>
          <w:tcPr>
            <w:tcW w:w="5807" w:type="dxa"/>
          </w:tcPr>
          <w:p w14:paraId="12AE9AB8" w14:textId="77777777" w:rsidR="00045A9F" w:rsidRDefault="00045A9F" w:rsidP="00045A9F">
            <w:pPr>
              <w:rPr>
                <w:b/>
                <w:szCs w:val="20"/>
                <w:lang w:val="da-DK"/>
              </w:rPr>
            </w:pPr>
            <w:r w:rsidRPr="00850500">
              <w:rPr>
                <w:b/>
                <w:szCs w:val="20"/>
                <w:lang w:val="da-DK"/>
              </w:rPr>
              <w:t>Total</w:t>
            </w:r>
          </w:p>
          <w:p w14:paraId="337999F4" w14:textId="421942E7" w:rsidR="00045A9F" w:rsidRPr="00850500" w:rsidRDefault="00045A9F" w:rsidP="00045A9F">
            <w:pPr>
              <w:rPr>
                <w:b/>
                <w:szCs w:val="20"/>
                <w:lang w:val="da-DK"/>
              </w:rPr>
            </w:pPr>
            <w:r>
              <w:rPr>
                <w:b/>
                <w:szCs w:val="20"/>
                <w:lang w:val="da-DK"/>
              </w:rPr>
              <w:lastRenderedPageBreak/>
              <w:t>Tilbud på gennemførelse af opgaven skal indeholde alle udgifter forbundet med gennemførelse af opgaven</w:t>
            </w:r>
          </w:p>
        </w:tc>
        <w:tc>
          <w:tcPr>
            <w:tcW w:w="1985" w:type="dxa"/>
          </w:tcPr>
          <w:p w14:paraId="5B14016D" w14:textId="41F313FE" w:rsidR="00045A9F" w:rsidRPr="00E91EA6" w:rsidRDefault="007716FA" w:rsidP="00045A9F">
            <w:pPr>
              <w:jc w:val="right"/>
              <w:rPr>
                <w:b/>
                <w:szCs w:val="20"/>
                <w:lang w:val="da-DK"/>
              </w:rPr>
            </w:pPr>
            <w:r>
              <w:rPr>
                <w:b/>
                <w:szCs w:val="20"/>
                <w:lang w:val="da-DK"/>
              </w:rPr>
              <w:lastRenderedPageBreak/>
              <w:t>300</w:t>
            </w:r>
            <w:r w:rsidR="00045A9F">
              <w:rPr>
                <w:b/>
                <w:szCs w:val="20"/>
                <w:lang w:val="da-DK"/>
              </w:rPr>
              <w:t>.00</w:t>
            </w:r>
            <w:r w:rsidR="00C500DF">
              <w:rPr>
                <w:b/>
                <w:szCs w:val="20"/>
                <w:lang w:val="da-DK"/>
              </w:rPr>
              <w:t>0</w:t>
            </w:r>
            <w:r w:rsidR="00045A9F">
              <w:rPr>
                <w:b/>
                <w:szCs w:val="20"/>
                <w:lang w:val="da-DK"/>
              </w:rPr>
              <w:t xml:space="preserve"> kr.</w:t>
            </w:r>
          </w:p>
        </w:tc>
      </w:tr>
    </w:tbl>
    <w:p w14:paraId="7CC612FC" w14:textId="0D573236" w:rsidR="00B23D0A" w:rsidRDefault="00B23D0A">
      <w:pPr>
        <w:ind w:left="284" w:hanging="284"/>
      </w:pPr>
    </w:p>
    <w:p w14:paraId="2DA66C66" w14:textId="77777777" w:rsidR="004B311E" w:rsidRPr="00CD271E" w:rsidRDefault="004B311E" w:rsidP="004B311E">
      <w:pPr>
        <w:pStyle w:val="Heading1unnumbered"/>
        <w:rPr>
          <w:lang w:val="da-DK"/>
        </w:rPr>
      </w:pPr>
      <w:r w:rsidRPr="00CD271E">
        <w:rPr>
          <w:lang w:val="da-DK"/>
        </w:rPr>
        <w:t>Tidsplan for opgaven</w:t>
      </w:r>
    </w:p>
    <w:p w14:paraId="76FAA336" w14:textId="4CB00755" w:rsidR="004B311E" w:rsidRDefault="004B311E" w:rsidP="004B311E">
      <w:r>
        <w:t xml:space="preserve">Derudover er der følgende deadlines </w:t>
      </w:r>
      <w:r w:rsidR="008D6345">
        <w:t xml:space="preserve">rådgiveren </w:t>
      </w:r>
      <w:r>
        <w:t>skal overholde:</w:t>
      </w:r>
    </w:p>
    <w:tbl>
      <w:tblPr>
        <w:tblStyle w:val="Tabel-Gitter"/>
        <w:tblW w:w="8075" w:type="dxa"/>
        <w:tblLook w:val="04A0" w:firstRow="1" w:lastRow="0" w:firstColumn="1" w:lastColumn="0" w:noHBand="0" w:noVBand="1"/>
      </w:tblPr>
      <w:tblGrid>
        <w:gridCol w:w="3681"/>
        <w:gridCol w:w="1603"/>
        <w:gridCol w:w="2791"/>
      </w:tblGrid>
      <w:tr w:rsidR="004B311E" w:rsidRPr="00C6396D" w14:paraId="1C2EE813" w14:textId="77777777" w:rsidTr="002E7A39">
        <w:tc>
          <w:tcPr>
            <w:tcW w:w="3681" w:type="dxa"/>
          </w:tcPr>
          <w:p w14:paraId="08544622" w14:textId="77777777" w:rsidR="004B311E" w:rsidRPr="00C6396D" w:rsidRDefault="004B311E" w:rsidP="002E7A39">
            <w:pPr>
              <w:rPr>
                <w:b/>
                <w:bCs/>
                <w:lang w:val="da-DK"/>
              </w:rPr>
            </w:pPr>
            <w:r w:rsidRPr="00C6396D">
              <w:rPr>
                <w:b/>
                <w:bCs/>
                <w:lang w:val="da-DK"/>
              </w:rPr>
              <w:t>Aktivitet</w:t>
            </w:r>
          </w:p>
        </w:tc>
        <w:tc>
          <w:tcPr>
            <w:tcW w:w="1603" w:type="dxa"/>
          </w:tcPr>
          <w:p w14:paraId="24132F0A" w14:textId="77777777" w:rsidR="004B311E" w:rsidRPr="00C6396D" w:rsidRDefault="004B311E" w:rsidP="002E7A39">
            <w:pPr>
              <w:rPr>
                <w:b/>
                <w:bCs/>
                <w:lang w:val="da-DK"/>
              </w:rPr>
            </w:pPr>
            <w:r w:rsidRPr="00C6396D">
              <w:rPr>
                <w:b/>
                <w:bCs/>
                <w:lang w:val="da-DK"/>
              </w:rPr>
              <w:t>Deadline</w:t>
            </w:r>
          </w:p>
        </w:tc>
        <w:tc>
          <w:tcPr>
            <w:tcW w:w="2791" w:type="dxa"/>
          </w:tcPr>
          <w:p w14:paraId="0F005E50" w14:textId="77777777" w:rsidR="004B311E" w:rsidRPr="00C6396D" w:rsidRDefault="004B311E" w:rsidP="002E7A39">
            <w:pPr>
              <w:rPr>
                <w:b/>
                <w:bCs/>
                <w:lang w:val="da-DK"/>
              </w:rPr>
            </w:pPr>
            <w:r w:rsidRPr="00C6396D">
              <w:rPr>
                <w:b/>
                <w:bCs/>
                <w:lang w:val="da-DK"/>
              </w:rPr>
              <w:t>Ansvarlig for at booke det</w:t>
            </w:r>
          </w:p>
        </w:tc>
      </w:tr>
      <w:tr w:rsidR="008A4D17" w:rsidRPr="00C6396D" w14:paraId="1027D7B6" w14:textId="77777777" w:rsidTr="002E7A39">
        <w:tc>
          <w:tcPr>
            <w:tcW w:w="3681" w:type="dxa"/>
          </w:tcPr>
          <w:p w14:paraId="4E89DF8B" w14:textId="3EB1ABA6" w:rsidR="008A4D17" w:rsidRPr="00C6396D" w:rsidRDefault="008A4D17" w:rsidP="008A4D17">
            <w:pPr>
              <w:rPr>
                <w:color w:val="FF0000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opstartsmøde</w:t>
            </w:r>
          </w:p>
        </w:tc>
        <w:tc>
          <w:tcPr>
            <w:tcW w:w="1603" w:type="dxa"/>
          </w:tcPr>
          <w:p w14:paraId="1A51ABA5" w14:textId="0E87E326" w:rsidR="008A4D17" w:rsidRPr="00C6396D" w:rsidRDefault="008A4D17" w:rsidP="008A4D17">
            <w:pPr>
              <w:rPr>
                <w:color w:val="FF0000"/>
                <w:lang w:val="da-DK"/>
              </w:rPr>
            </w:pPr>
            <w:r>
              <w:rPr>
                <w:color w:val="FF0000"/>
                <w:lang w:val="da-DK"/>
              </w:rPr>
              <w:t>Primo november</w:t>
            </w:r>
          </w:p>
        </w:tc>
        <w:tc>
          <w:tcPr>
            <w:tcW w:w="2791" w:type="dxa"/>
          </w:tcPr>
          <w:p w14:paraId="4A328BBE" w14:textId="418696DA" w:rsidR="008A4D17" w:rsidRPr="00C6396D" w:rsidRDefault="00CB3504" w:rsidP="008A4D17">
            <w:pPr>
              <w:rPr>
                <w:color w:val="FF0000"/>
                <w:lang w:val="da-DK"/>
              </w:rPr>
            </w:pPr>
            <w:r>
              <w:rPr>
                <w:color w:val="FF0000"/>
                <w:lang w:val="da-DK"/>
              </w:rPr>
              <w:t>Sektorkoblingsgruppen</w:t>
            </w:r>
          </w:p>
        </w:tc>
      </w:tr>
      <w:tr w:rsidR="008A4D17" w:rsidRPr="00C6396D" w14:paraId="3D682DE8" w14:textId="77777777" w:rsidTr="002E7A39">
        <w:tc>
          <w:tcPr>
            <w:tcW w:w="3681" w:type="dxa"/>
          </w:tcPr>
          <w:p w14:paraId="638B12DE" w14:textId="4112C464" w:rsidR="008A4D17" w:rsidRPr="00C6396D" w:rsidRDefault="008A4D17" w:rsidP="008A4D17">
            <w:pPr>
              <w:rPr>
                <w:color w:val="FF0000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 status møde</w:t>
            </w:r>
          </w:p>
        </w:tc>
        <w:tc>
          <w:tcPr>
            <w:tcW w:w="1603" w:type="dxa"/>
          </w:tcPr>
          <w:p w14:paraId="695FBFDD" w14:textId="77777777" w:rsidR="008A4D17" w:rsidRPr="00C6396D" w:rsidRDefault="008A4D17" w:rsidP="008A4D17">
            <w:pPr>
              <w:rPr>
                <w:color w:val="FF0000"/>
                <w:lang w:val="da-DK"/>
              </w:rPr>
            </w:pPr>
          </w:p>
        </w:tc>
        <w:tc>
          <w:tcPr>
            <w:tcW w:w="2791" w:type="dxa"/>
          </w:tcPr>
          <w:p w14:paraId="19506CBC" w14:textId="18161655" w:rsidR="008A4D17" w:rsidRPr="00C6396D" w:rsidRDefault="008D6345" w:rsidP="008A4D17">
            <w:pPr>
              <w:rPr>
                <w:color w:val="FF0000"/>
                <w:lang w:val="da-DK"/>
              </w:rPr>
            </w:pPr>
            <w:r>
              <w:rPr>
                <w:color w:val="FF0000"/>
                <w:lang w:val="da-DK"/>
              </w:rPr>
              <w:t>Rådgiver</w:t>
            </w:r>
          </w:p>
        </w:tc>
      </w:tr>
      <w:tr w:rsidR="008A4D17" w:rsidRPr="00C6396D" w14:paraId="554B3CA4" w14:textId="77777777" w:rsidTr="002E7A39">
        <w:tc>
          <w:tcPr>
            <w:tcW w:w="3681" w:type="dxa"/>
          </w:tcPr>
          <w:p w14:paraId="60B5ED4E" w14:textId="0804F5F1" w:rsidR="008A4D17" w:rsidRPr="00C6396D" w:rsidRDefault="008A4D17" w:rsidP="008A4D17">
            <w:pPr>
              <w:rPr>
                <w:color w:val="FF0000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Midtvejs status</w:t>
            </w:r>
          </w:p>
        </w:tc>
        <w:tc>
          <w:tcPr>
            <w:tcW w:w="1603" w:type="dxa"/>
          </w:tcPr>
          <w:p w14:paraId="3E5DA2E0" w14:textId="77777777" w:rsidR="008A4D17" w:rsidRPr="00C6396D" w:rsidRDefault="008A4D17" w:rsidP="008A4D17">
            <w:pPr>
              <w:rPr>
                <w:color w:val="FF0000"/>
                <w:lang w:val="da-DK"/>
              </w:rPr>
            </w:pPr>
          </w:p>
        </w:tc>
        <w:tc>
          <w:tcPr>
            <w:tcW w:w="2791" w:type="dxa"/>
          </w:tcPr>
          <w:p w14:paraId="293E478A" w14:textId="2263752D" w:rsidR="008A4D17" w:rsidRPr="00C6396D" w:rsidRDefault="008D6345" w:rsidP="008A4D17">
            <w:pPr>
              <w:rPr>
                <w:color w:val="FF0000"/>
                <w:lang w:val="da-DK"/>
              </w:rPr>
            </w:pPr>
            <w:r>
              <w:rPr>
                <w:color w:val="FF0000"/>
                <w:lang w:val="da-DK"/>
              </w:rPr>
              <w:t>Rådgiver</w:t>
            </w:r>
          </w:p>
        </w:tc>
      </w:tr>
      <w:tr w:rsidR="008A4D17" w:rsidRPr="00C6396D" w14:paraId="0D9A8707" w14:textId="77777777" w:rsidTr="002E7A39">
        <w:tc>
          <w:tcPr>
            <w:tcW w:w="3681" w:type="dxa"/>
          </w:tcPr>
          <w:p w14:paraId="426252AB" w14:textId="415BC836" w:rsidR="008A4D17" w:rsidRPr="00C6396D" w:rsidRDefault="008A4D17" w:rsidP="008A4D17">
            <w:pPr>
              <w:rPr>
                <w:color w:val="FF0000"/>
                <w:lang w:val="da-DK"/>
              </w:rPr>
            </w:pPr>
            <w:r w:rsidRPr="006F57CD">
              <w:rPr>
                <w:sz w:val="18"/>
                <w:szCs w:val="18"/>
              </w:rPr>
              <w:t>Status 80%</w:t>
            </w:r>
          </w:p>
        </w:tc>
        <w:tc>
          <w:tcPr>
            <w:tcW w:w="1603" w:type="dxa"/>
          </w:tcPr>
          <w:p w14:paraId="510A43F6" w14:textId="77777777" w:rsidR="008A4D17" w:rsidRPr="00C6396D" w:rsidRDefault="008A4D17" w:rsidP="008A4D17">
            <w:pPr>
              <w:rPr>
                <w:color w:val="FF0000"/>
                <w:lang w:val="da-DK"/>
              </w:rPr>
            </w:pPr>
          </w:p>
        </w:tc>
        <w:tc>
          <w:tcPr>
            <w:tcW w:w="2791" w:type="dxa"/>
          </w:tcPr>
          <w:p w14:paraId="11DE060B" w14:textId="5C92FEF6" w:rsidR="008A4D17" w:rsidRPr="00C6396D" w:rsidRDefault="008D6345" w:rsidP="008A4D17">
            <w:pPr>
              <w:rPr>
                <w:color w:val="FF0000"/>
                <w:lang w:val="da-DK"/>
              </w:rPr>
            </w:pPr>
            <w:r>
              <w:rPr>
                <w:color w:val="FF0000"/>
                <w:lang w:val="da-DK"/>
              </w:rPr>
              <w:t>Rådgiver</w:t>
            </w:r>
          </w:p>
        </w:tc>
      </w:tr>
      <w:tr w:rsidR="008A4D17" w:rsidRPr="00C6396D" w14:paraId="43DC6B37" w14:textId="77777777" w:rsidTr="002E7A39">
        <w:tc>
          <w:tcPr>
            <w:tcW w:w="3681" w:type="dxa"/>
          </w:tcPr>
          <w:p w14:paraId="7C3ABF67" w14:textId="791C9927" w:rsidR="008A4D17" w:rsidRPr="00C6396D" w:rsidRDefault="008A4D17" w:rsidP="008A4D17">
            <w:pPr>
              <w:rPr>
                <w:color w:val="FF0000"/>
                <w:lang w:val="da-DK"/>
              </w:rPr>
            </w:pPr>
            <w:r w:rsidRPr="006F57CD">
              <w:rPr>
                <w:sz w:val="18"/>
                <w:szCs w:val="18"/>
                <w:lang w:val="da-DK"/>
              </w:rPr>
              <w:t xml:space="preserve">Afrapportering </w:t>
            </w:r>
          </w:p>
        </w:tc>
        <w:tc>
          <w:tcPr>
            <w:tcW w:w="1603" w:type="dxa"/>
          </w:tcPr>
          <w:p w14:paraId="74CDC488" w14:textId="1FBE46D4" w:rsidR="008A4D17" w:rsidRPr="00C6396D" w:rsidRDefault="00543C4F" w:rsidP="008A4D17">
            <w:pPr>
              <w:rPr>
                <w:color w:val="FF0000"/>
                <w:lang w:val="da-DK"/>
              </w:rPr>
            </w:pPr>
            <w:r>
              <w:rPr>
                <w:color w:val="FF0000"/>
                <w:lang w:val="da-DK"/>
              </w:rPr>
              <w:t xml:space="preserve">1. </w:t>
            </w:r>
            <w:r w:rsidR="008A4D17">
              <w:rPr>
                <w:color w:val="FF0000"/>
                <w:lang w:val="da-DK"/>
              </w:rPr>
              <w:t>februar</w:t>
            </w:r>
          </w:p>
        </w:tc>
        <w:tc>
          <w:tcPr>
            <w:tcW w:w="2791" w:type="dxa"/>
          </w:tcPr>
          <w:p w14:paraId="14F987D3" w14:textId="0E4C0560" w:rsidR="008A4D17" w:rsidRPr="00C6396D" w:rsidRDefault="008D6345" w:rsidP="008A4D17">
            <w:pPr>
              <w:rPr>
                <w:color w:val="FF0000"/>
                <w:lang w:val="da-DK"/>
              </w:rPr>
            </w:pPr>
            <w:r>
              <w:rPr>
                <w:color w:val="FF0000"/>
                <w:lang w:val="da-DK"/>
              </w:rPr>
              <w:t>Rådgiver</w:t>
            </w:r>
          </w:p>
        </w:tc>
      </w:tr>
    </w:tbl>
    <w:p w14:paraId="7313924D" w14:textId="77777777" w:rsidR="004B311E" w:rsidRDefault="004B311E" w:rsidP="004B311E">
      <w:pPr>
        <w:rPr>
          <w:color w:val="FF0000"/>
        </w:rPr>
      </w:pPr>
    </w:p>
    <w:p w14:paraId="69064C27" w14:textId="2D7054AA" w:rsidR="0022103E" w:rsidRPr="00617CA9" w:rsidRDefault="0022103E" w:rsidP="00092319"/>
    <w:sectPr w:rsidR="0022103E" w:rsidRPr="00617CA9" w:rsidSect="00C051C8">
      <w:headerReference w:type="default" r:id="rId13"/>
      <w:footerReference w:type="default" r:id="rId14"/>
      <w:pgSz w:w="11906" w:h="16838" w:code="9"/>
      <w:pgMar w:top="2608" w:right="2552" w:bottom="1474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25D73" w14:textId="77777777" w:rsidR="00F238B0" w:rsidRDefault="00F238B0" w:rsidP="007C008F">
      <w:r>
        <w:separator/>
      </w:r>
    </w:p>
  </w:endnote>
  <w:endnote w:type="continuationSeparator" w:id="0">
    <w:p w14:paraId="4800BE6B" w14:textId="77777777" w:rsidR="00F238B0" w:rsidRDefault="00F238B0" w:rsidP="007C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614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2"/>
      <w:gridCol w:w="1815"/>
    </w:tblGrid>
    <w:tr w:rsidR="002E7A39" w:rsidRPr="00C051C8" w14:paraId="25FB28B1" w14:textId="77777777" w:rsidTr="00C051C8">
      <w:tc>
        <w:tcPr>
          <w:tcW w:w="4069" w:type="pct"/>
          <w:shd w:val="clear" w:color="auto" w:fill="auto"/>
          <w:tcMar>
            <w:right w:w="57" w:type="dxa"/>
          </w:tcMar>
        </w:tcPr>
        <w:p w14:paraId="5673A28E" w14:textId="3981485B" w:rsidR="002E7A39" w:rsidRPr="00AA23F3" w:rsidRDefault="002E7A39" w:rsidP="00AA23F3">
          <w:pPr>
            <w:pStyle w:val="Footercelltext"/>
          </w:pPr>
        </w:p>
      </w:tc>
      <w:tc>
        <w:tcPr>
          <w:tcW w:w="931" w:type="pct"/>
          <w:shd w:val="clear" w:color="auto" w:fill="auto"/>
        </w:tcPr>
        <w:p w14:paraId="2D30034B" w14:textId="1200B45C" w:rsidR="002E7A39" w:rsidRPr="00C051C8" w:rsidRDefault="002E7A39" w:rsidP="00AA23F3">
          <w:pPr>
            <w:pStyle w:val="Footercelltext"/>
            <w:jc w:val="right"/>
          </w:pPr>
          <w:r w:rsidRPr="00C051C8">
            <w:fldChar w:fldCharType="begin"/>
          </w:r>
          <w:r w:rsidRPr="00C051C8">
            <w:instrText xml:space="preserve"> PAGE   \* MERGEFORMAT </w:instrText>
          </w:r>
          <w:r w:rsidRPr="00C051C8">
            <w:fldChar w:fldCharType="separate"/>
          </w:r>
          <w:r w:rsidR="00013037">
            <w:rPr>
              <w:noProof/>
            </w:rPr>
            <w:t>4</w:t>
          </w:r>
          <w:r w:rsidRPr="00C051C8">
            <w:fldChar w:fldCharType="end"/>
          </w:r>
        </w:p>
      </w:tc>
    </w:tr>
  </w:tbl>
  <w:p w14:paraId="2F54DCFA" w14:textId="77777777" w:rsidR="002E7A39" w:rsidRPr="007C008F" w:rsidRDefault="002E7A39" w:rsidP="007C008F">
    <w:pPr>
      <w:pStyle w:val="Sidefod"/>
    </w:pPr>
    <w:r w:rsidRPr="007C008F">
      <w:rPr>
        <w:lang w:eastAsia="da-DK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9470AEA" wp14:editId="4553D69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5760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576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32076E" w14:textId="77777777" w:rsidR="002E7A39" w:rsidRDefault="002E7A39" w:rsidP="001248A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9470AEA" id="Rectangle 1" o:spid="_x0000_s1026" style="position:absolute;margin-left:0;margin-top:0;width:595.3pt;height:45.3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" fillcolor="#d4e0e4 [3205]" stroked="f" strokeweight="1pt">
              <v:textbox>
                <w:txbxContent>
                  <w:p w14:paraId="2732076E" w14:textId="77777777" w:rsidR="002E7A39" w:rsidRDefault="002E7A39" w:rsidP="001248A4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60082" w14:textId="77777777" w:rsidR="00F238B0" w:rsidRDefault="00F238B0" w:rsidP="007C008F">
      <w:r>
        <w:separator/>
      </w:r>
    </w:p>
  </w:footnote>
  <w:footnote w:type="continuationSeparator" w:id="0">
    <w:p w14:paraId="6A6B718B" w14:textId="77777777" w:rsidR="00F238B0" w:rsidRDefault="00F238B0" w:rsidP="007C008F">
      <w:r>
        <w:continuationSeparator/>
      </w:r>
    </w:p>
  </w:footnote>
  <w:footnote w:id="1">
    <w:p w14:paraId="6FB3E56A" w14:textId="77777777" w:rsidR="009B12A8" w:rsidRDefault="009B12A8" w:rsidP="009B12A8">
      <w:r>
        <w:rPr>
          <w:rStyle w:val="Fodnotehenvisning"/>
        </w:rPr>
        <w:footnoteRef/>
      </w:r>
      <w:r>
        <w:t xml:space="preserve"> Prisen pr. ton CO2 reduktion udregnes i forhold til restlevetiden på værker samt den nødvendige infrastruktur til transport af CO2. Dette giver så et estimat på nye driftsforhold og fjernvarmepriser for Hovedstaden.</w:t>
      </w:r>
    </w:p>
    <w:p w14:paraId="407338F6" w14:textId="527BBAA3" w:rsidR="009B12A8" w:rsidRPr="00092319" w:rsidRDefault="009B12A8">
      <w:pPr>
        <w:pStyle w:val="Fodnotetekst"/>
        <w:rPr>
          <w:lang w:val="da-D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5953" w:type="pct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72"/>
      <w:gridCol w:w="50"/>
      <w:gridCol w:w="48"/>
      <w:gridCol w:w="1134"/>
      <w:gridCol w:w="43"/>
      <w:gridCol w:w="43"/>
      <w:gridCol w:w="1134"/>
      <w:gridCol w:w="43"/>
      <w:gridCol w:w="43"/>
      <w:gridCol w:w="1134"/>
      <w:gridCol w:w="43"/>
      <w:gridCol w:w="43"/>
      <w:gridCol w:w="1119"/>
    </w:tblGrid>
    <w:tr w:rsidR="002E7A39" w:rsidRPr="00EF3A91" w14:paraId="18328126" w14:textId="77777777" w:rsidTr="009C2385">
      <w:trPr>
        <w:trHeight w:val="170"/>
        <w:jc w:val="right"/>
      </w:trPr>
      <w:tc>
        <w:tcPr>
          <w:tcW w:w="2419" w:type="pct"/>
          <w:vMerge w:val="restart"/>
          <w:shd w:val="clear" w:color="auto" w:fill="FFFFFF" w:themeFill="background1"/>
          <w:tcMar>
            <w:right w:w="113" w:type="dxa"/>
          </w:tcMar>
          <w:vAlign w:val="center"/>
        </w:tcPr>
        <w:p w14:paraId="15A95899" w14:textId="77777777" w:rsidR="002E7A39" w:rsidRPr="008E544B" w:rsidRDefault="002E7A39" w:rsidP="00754656">
          <w:pPr>
            <w:pStyle w:val="Headercelltext"/>
            <w:ind w:left="1560"/>
            <w:jc w:val="left"/>
          </w:pPr>
          <w:r w:rsidRPr="008E544B">
            <w:rPr>
              <w:lang w:val="da-DK" w:eastAsia="da-DK"/>
            </w:rPr>
            <w:drawing>
              <wp:inline distT="0" distB="0" distL="0" distR="0" wp14:anchorId="156AAED2" wp14:editId="08321F04">
                <wp:extent cx="1373626" cy="396000"/>
                <wp:effectExtent l="0" t="0" r="0" b="4445"/>
                <wp:docPr id="9399" name="Picture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0455FC-3AA6-460A-9CC9-38121C4B63E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Picture 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0455FC-3AA6-460A-9CC9-38121C4B63E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626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" w:type="pct"/>
          <w:shd w:val="clear" w:color="auto" w:fill="FFFFFF" w:themeFill="background1"/>
          <w:vAlign w:val="center"/>
        </w:tcPr>
        <w:p w14:paraId="1CB8B336" w14:textId="77777777" w:rsidR="002E7A39" w:rsidRDefault="002E7A39" w:rsidP="00AA23F3">
          <w:pPr>
            <w:pStyle w:val="Headercelltext"/>
          </w:pPr>
        </w:p>
      </w:tc>
      <w:tc>
        <w:tcPr>
          <w:tcW w:w="25" w:type="pct"/>
          <w:shd w:val="clear" w:color="auto" w:fill="FFFFFF" w:themeFill="background1"/>
          <w:vAlign w:val="center"/>
        </w:tcPr>
        <w:p w14:paraId="74BFD8FC" w14:textId="77777777" w:rsidR="002E7A39" w:rsidRDefault="002E7A39" w:rsidP="00AA23F3">
          <w:pPr>
            <w:pStyle w:val="Headercelltext"/>
          </w:pPr>
        </w:p>
      </w:tc>
      <w:tc>
        <w:tcPr>
          <w:tcW w:w="600" w:type="pct"/>
          <w:shd w:val="clear" w:color="auto" w:fill="FFFFFF" w:themeFill="background1"/>
          <w:vAlign w:val="center"/>
        </w:tcPr>
        <w:p w14:paraId="7EF4287D" w14:textId="77777777" w:rsidR="002E7A39" w:rsidRPr="00850B20" w:rsidRDefault="002E7A39" w:rsidP="00AA23F3">
          <w:pPr>
            <w:pStyle w:val="Headercelltext"/>
          </w:pPr>
        </w:p>
      </w:tc>
      <w:tc>
        <w:tcPr>
          <w:tcW w:w="23" w:type="pct"/>
          <w:shd w:val="clear" w:color="auto" w:fill="FFFFFF" w:themeFill="background1"/>
          <w:vAlign w:val="center"/>
        </w:tcPr>
        <w:p w14:paraId="77C247CE" w14:textId="77777777" w:rsidR="002E7A39" w:rsidRPr="00EF3A91" w:rsidRDefault="002E7A39" w:rsidP="00AA23F3">
          <w:pPr>
            <w:pStyle w:val="Headercelltext"/>
          </w:pPr>
        </w:p>
      </w:tc>
      <w:tc>
        <w:tcPr>
          <w:tcW w:w="23" w:type="pct"/>
          <w:shd w:val="clear" w:color="auto" w:fill="FFFFFF" w:themeFill="background1"/>
          <w:vAlign w:val="center"/>
        </w:tcPr>
        <w:p w14:paraId="7349A889" w14:textId="77777777" w:rsidR="002E7A39" w:rsidRPr="00EF3A91" w:rsidRDefault="002E7A39" w:rsidP="00AA23F3">
          <w:pPr>
            <w:pStyle w:val="Headercelltext"/>
          </w:pPr>
        </w:p>
      </w:tc>
      <w:tc>
        <w:tcPr>
          <w:tcW w:w="600" w:type="pct"/>
          <w:shd w:val="clear" w:color="auto" w:fill="FFFFFF" w:themeFill="background1"/>
          <w:vAlign w:val="center"/>
        </w:tcPr>
        <w:p w14:paraId="6BD395F7" w14:textId="77777777" w:rsidR="002E7A39" w:rsidRPr="00850B20" w:rsidRDefault="002E7A39" w:rsidP="00AA23F3">
          <w:pPr>
            <w:pStyle w:val="Headercelltext"/>
          </w:pPr>
        </w:p>
      </w:tc>
      <w:tc>
        <w:tcPr>
          <w:tcW w:w="23" w:type="pct"/>
          <w:shd w:val="clear" w:color="auto" w:fill="FFFFFF" w:themeFill="background1"/>
          <w:vAlign w:val="center"/>
        </w:tcPr>
        <w:p w14:paraId="2F2D0ADC" w14:textId="77777777" w:rsidR="002E7A39" w:rsidRPr="00EF3A91" w:rsidRDefault="002E7A39" w:rsidP="00AA23F3">
          <w:pPr>
            <w:pStyle w:val="Headercelltext"/>
          </w:pPr>
        </w:p>
      </w:tc>
      <w:tc>
        <w:tcPr>
          <w:tcW w:w="23" w:type="pct"/>
          <w:shd w:val="clear" w:color="auto" w:fill="FFFFFF" w:themeFill="background1"/>
          <w:vAlign w:val="center"/>
        </w:tcPr>
        <w:p w14:paraId="6E066393" w14:textId="77777777" w:rsidR="002E7A39" w:rsidRPr="00EF3A91" w:rsidRDefault="002E7A39" w:rsidP="00AA23F3">
          <w:pPr>
            <w:pStyle w:val="Headercelltext"/>
          </w:pPr>
        </w:p>
      </w:tc>
      <w:tc>
        <w:tcPr>
          <w:tcW w:w="600" w:type="pct"/>
          <w:shd w:val="clear" w:color="auto" w:fill="FFFFFF" w:themeFill="background1"/>
          <w:vAlign w:val="center"/>
        </w:tcPr>
        <w:p w14:paraId="0626ED73" w14:textId="77777777" w:rsidR="002E7A39" w:rsidRPr="00850B20" w:rsidRDefault="002E7A39" w:rsidP="00AA23F3">
          <w:pPr>
            <w:pStyle w:val="Headercelltext"/>
          </w:pPr>
        </w:p>
      </w:tc>
      <w:tc>
        <w:tcPr>
          <w:tcW w:w="23" w:type="pct"/>
          <w:shd w:val="clear" w:color="auto" w:fill="FFFFFF" w:themeFill="background1"/>
          <w:vAlign w:val="center"/>
        </w:tcPr>
        <w:p w14:paraId="1E700FC0" w14:textId="77777777" w:rsidR="002E7A39" w:rsidRPr="00EF3A91" w:rsidRDefault="002E7A39" w:rsidP="00AA23F3">
          <w:pPr>
            <w:pStyle w:val="Headercelltext"/>
          </w:pPr>
        </w:p>
      </w:tc>
      <w:tc>
        <w:tcPr>
          <w:tcW w:w="23" w:type="pct"/>
          <w:shd w:val="clear" w:color="auto" w:fill="FFFFFF" w:themeFill="background1"/>
          <w:vAlign w:val="center"/>
        </w:tcPr>
        <w:p w14:paraId="4C18EA5A" w14:textId="77777777" w:rsidR="002E7A39" w:rsidRPr="00EF3A91" w:rsidRDefault="002E7A39" w:rsidP="00AA23F3">
          <w:pPr>
            <w:pStyle w:val="Headercelltext"/>
          </w:pPr>
        </w:p>
      </w:tc>
      <w:tc>
        <w:tcPr>
          <w:tcW w:w="595" w:type="pct"/>
          <w:shd w:val="clear" w:color="auto" w:fill="FFFFFF" w:themeFill="background1"/>
          <w:vAlign w:val="center"/>
        </w:tcPr>
        <w:p w14:paraId="72E361F9" w14:textId="77777777" w:rsidR="002E7A39" w:rsidRPr="00850B20" w:rsidRDefault="002E7A39" w:rsidP="00AA23F3">
          <w:pPr>
            <w:pStyle w:val="Headercelltext"/>
          </w:pPr>
        </w:p>
      </w:tc>
    </w:tr>
    <w:tr w:rsidR="002E7A39" w:rsidRPr="00EF3A91" w14:paraId="36708B5A" w14:textId="77777777" w:rsidTr="009C2385">
      <w:trPr>
        <w:trHeight w:val="454"/>
        <w:jc w:val="right"/>
      </w:trPr>
      <w:tc>
        <w:tcPr>
          <w:tcW w:w="2419" w:type="pct"/>
          <w:vMerge/>
          <w:shd w:val="clear" w:color="auto" w:fill="FFFFFF" w:themeFill="background1"/>
          <w:vAlign w:val="center"/>
        </w:tcPr>
        <w:p w14:paraId="649153A9" w14:textId="77777777" w:rsidR="002E7A39" w:rsidRDefault="002E7A39" w:rsidP="00AA23F3">
          <w:pPr>
            <w:pStyle w:val="Headercelltext"/>
          </w:pPr>
        </w:p>
      </w:tc>
      <w:tc>
        <w:tcPr>
          <w:tcW w:w="26" w:type="pct"/>
          <w:tcBorders>
            <w:right w:val="single" w:sz="8" w:space="0" w:color="BFBFBF" w:themeColor="background1" w:themeShade="BF"/>
          </w:tcBorders>
          <w:shd w:val="clear" w:color="auto" w:fill="FFFFFF" w:themeFill="background1"/>
          <w:vAlign w:val="center"/>
        </w:tcPr>
        <w:p w14:paraId="364377D3" w14:textId="77777777" w:rsidR="002E7A39" w:rsidRDefault="002E7A39" w:rsidP="00AA23F3">
          <w:pPr>
            <w:pStyle w:val="Headercelltext"/>
          </w:pPr>
        </w:p>
      </w:tc>
      <w:tc>
        <w:tcPr>
          <w:tcW w:w="25" w:type="pct"/>
          <w:tcBorders>
            <w:left w:val="single" w:sz="8" w:space="0" w:color="BFBFBF" w:themeColor="background1" w:themeShade="BF"/>
          </w:tcBorders>
          <w:shd w:val="clear" w:color="auto" w:fill="FFFFFF" w:themeFill="background1"/>
          <w:vAlign w:val="center"/>
        </w:tcPr>
        <w:p w14:paraId="5558B60A" w14:textId="77777777" w:rsidR="002E7A39" w:rsidRDefault="002E7A39" w:rsidP="00AA23F3">
          <w:pPr>
            <w:pStyle w:val="Headercelltext"/>
          </w:pPr>
        </w:p>
      </w:tc>
      <w:tc>
        <w:tcPr>
          <w:tcW w:w="600" w:type="pct"/>
          <w:shd w:val="clear" w:color="auto" w:fill="FFFFFF" w:themeFill="background1"/>
          <w:vAlign w:val="center"/>
        </w:tcPr>
        <w:p w14:paraId="474C760C" w14:textId="77777777" w:rsidR="002E7A39" w:rsidRDefault="002E7A39" w:rsidP="00AA23F3">
          <w:pPr>
            <w:pStyle w:val="Headercelltext"/>
          </w:pPr>
          <w:r w:rsidRPr="00850B20">
            <w:rPr>
              <w:lang w:val="da-DK" w:eastAsia="da-DK"/>
            </w:rPr>
            <w:drawing>
              <wp:inline distT="0" distB="0" distL="0" distR="0" wp14:anchorId="6E09EB49" wp14:editId="0D944995">
                <wp:extent cx="245623" cy="180000"/>
                <wp:effectExtent l="0" t="0" r="2540" b="0"/>
                <wp:docPr id="9400" name="Content Placeholder 21" descr="A picture containing plate, food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601DD8-5E20-4F7D-8763-662FF684A4A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" name="Content Placeholder 21" descr="A picture containing plate, food&#10;&#10;Description automatically generated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601DD8-5E20-4F7D-8763-662FF684A4A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623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" w:type="pct"/>
          <w:tcBorders>
            <w:right w:val="single" w:sz="8" w:space="0" w:color="BFBFBF" w:themeColor="background1" w:themeShade="BF"/>
          </w:tcBorders>
          <w:shd w:val="clear" w:color="auto" w:fill="FFFFFF" w:themeFill="background1"/>
          <w:vAlign w:val="center"/>
        </w:tcPr>
        <w:p w14:paraId="5B599116" w14:textId="77777777" w:rsidR="002E7A39" w:rsidRPr="00EF3A91" w:rsidRDefault="002E7A39" w:rsidP="00AA23F3">
          <w:pPr>
            <w:pStyle w:val="Headercelltext"/>
          </w:pPr>
        </w:p>
      </w:tc>
      <w:tc>
        <w:tcPr>
          <w:tcW w:w="23" w:type="pct"/>
          <w:tcBorders>
            <w:left w:val="single" w:sz="8" w:space="0" w:color="BFBFBF" w:themeColor="background1" w:themeShade="BF"/>
          </w:tcBorders>
          <w:shd w:val="clear" w:color="auto" w:fill="FFFFFF" w:themeFill="background1"/>
          <w:vAlign w:val="center"/>
        </w:tcPr>
        <w:p w14:paraId="161FD3F5" w14:textId="77777777" w:rsidR="002E7A39" w:rsidRPr="00EF3A91" w:rsidRDefault="002E7A39" w:rsidP="00AA23F3">
          <w:pPr>
            <w:pStyle w:val="Headercelltext"/>
          </w:pPr>
        </w:p>
      </w:tc>
      <w:tc>
        <w:tcPr>
          <w:tcW w:w="600" w:type="pct"/>
          <w:shd w:val="clear" w:color="auto" w:fill="FFFFFF" w:themeFill="background1"/>
          <w:vAlign w:val="center"/>
        </w:tcPr>
        <w:p w14:paraId="5E13251C" w14:textId="77777777" w:rsidR="002E7A39" w:rsidRPr="00EF3A91" w:rsidRDefault="002E7A39" w:rsidP="00AA23F3">
          <w:pPr>
            <w:pStyle w:val="Headercelltext"/>
            <w:rPr>
              <w:sz w:val="16"/>
              <w:szCs w:val="20"/>
            </w:rPr>
          </w:pPr>
          <w:r w:rsidRPr="00850B20">
            <w:rPr>
              <w:lang w:val="da-DK" w:eastAsia="da-DK"/>
            </w:rPr>
            <w:drawing>
              <wp:inline distT="0" distB="0" distL="0" distR="0" wp14:anchorId="0CD78890" wp14:editId="439EAEF7">
                <wp:extent cx="286853" cy="180000"/>
                <wp:effectExtent l="0" t="0" r="0" b="0"/>
                <wp:docPr id="9401" name="Picture 2" descr="A good dialogue led to a good cooperation with SoftwareCentral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6AE59E-D7C3-4E16-8454-92804D2931B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Picture 2" descr="A good dialogue led to a good cooperation with SoftwareCentral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6AE59E-D7C3-4E16-8454-92804D2931B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853" cy="18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" w:type="pct"/>
          <w:tcBorders>
            <w:right w:val="single" w:sz="8" w:space="0" w:color="BFBFBF" w:themeColor="background1" w:themeShade="BF"/>
          </w:tcBorders>
          <w:shd w:val="clear" w:color="auto" w:fill="FFFFFF" w:themeFill="background1"/>
          <w:vAlign w:val="center"/>
        </w:tcPr>
        <w:p w14:paraId="1F838B79" w14:textId="77777777" w:rsidR="002E7A39" w:rsidRPr="00EF3A91" w:rsidRDefault="002E7A39" w:rsidP="00AA23F3">
          <w:pPr>
            <w:pStyle w:val="Headercelltext"/>
          </w:pPr>
        </w:p>
      </w:tc>
      <w:tc>
        <w:tcPr>
          <w:tcW w:w="23" w:type="pct"/>
          <w:tcBorders>
            <w:left w:val="single" w:sz="8" w:space="0" w:color="BFBFBF" w:themeColor="background1" w:themeShade="BF"/>
          </w:tcBorders>
          <w:shd w:val="clear" w:color="auto" w:fill="FFFFFF" w:themeFill="background1"/>
          <w:vAlign w:val="center"/>
        </w:tcPr>
        <w:p w14:paraId="148A74CE" w14:textId="77777777" w:rsidR="002E7A39" w:rsidRPr="00EF3A91" w:rsidRDefault="002E7A39" w:rsidP="00AA23F3">
          <w:pPr>
            <w:pStyle w:val="Headercelltext"/>
          </w:pPr>
        </w:p>
      </w:tc>
      <w:tc>
        <w:tcPr>
          <w:tcW w:w="600" w:type="pct"/>
          <w:shd w:val="clear" w:color="auto" w:fill="FFFFFF" w:themeFill="background1"/>
          <w:vAlign w:val="center"/>
        </w:tcPr>
        <w:p w14:paraId="1EAFC021" w14:textId="77777777" w:rsidR="002E7A39" w:rsidRPr="00EF3A91" w:rsidRDefault="002E7A39" w:rsidP="00AA23F3">
          <w:pPr>
            <w:pStyle w:val="Headercelltext"/>
            <w:rPr>
              <w:sz w:val="16"/>
              <w:szCs w:val="20"/>
            </w:rPr>
          </w:pPr>
          <w:r w:rsidRPr="00850B20">
            <w:rPr>
              <w:lang w:val="da-DK" w:eastAsia="da-DK"/>
            </w:rPr>
            <w:drawing>
              <wp:inline distT="0" distB="0" distL="0" distR="0" wp14:anchorId="39AB0B7A" wp14:editId="71E427AD">
                <wp:extent cx="360168" cy="180000"/>
                <wp:effectExtent l="0" t="0" r="1905" b="0"/>
                <wp:docPr id="9402" name="Picture 4" descr="VEKS – DBDH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97E27F-B355-4AC5-A3BA-5A9303D5EC7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" name="Picture 4" descr="VEKS – DBDH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97E27F-B355-4AC5-A3BA-5A9303D5EC7A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804" t="2215" r="16979" b="14727"/>
                        <a:stretch/>
                      </pic:blipFill>
                      <pic:spPr bwMode="auto">
                        <a:xfrm>
                          <a:off x="0" y="0"/>
                          <a:ext cx="360168" cy="18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" w:type="pct"/>
          <w:tcBorders>
            <w:right w:val="single" w:sz="8" w:space="0" w:color="BFBFBF" w:themeColor="background1" w:themeShade="BF"/>
          </w:tcBorders>
          <w:shd w:val="clear" w:color="auto" w:fill="FFFFFF" w:themeFill="background1"/>
          <w:vAlign w:val="center"/>
        </w:tcPr>
        <w:p w14:paraId="576A7BCB" w14:textId="77777777" w:rsidR="002E7A39" w:rsidRPr="00EF3A91" w:rsidRDefault="002E7A39" w:rsidP="00AA23F3">
          <w:pPr>
            <w:pStyle w:val="Headercelltext"/>
          </w:pPr>
        </w:p>
      </w:tc>
      <w:tc>
        <w:tcPr>
          <w:tcW w:w="23" w:type="pct"/>
          <w:tcBorders>
            <w:left w:val="single" w:sz="8" w:space="0" w:color="BFBFBF" w:themeColor="background1" w:themeShade="BF"/>
          </w:tcBorders>
          <w:shd w:val="clear" w:color="auto" w:fill="FFFFFF" w:themeFill="background1"/>
          <w:vAlign w:val="center"/>
        </w:tcPr>
        <w:p w14:paraId="2B1BF15D" w14:textId="77777777" w:rsidR="002E7A39" w:rsidRPr="00EF3A91" w:rsidRDefault="002E7A39" w:rsidP="00AA23F3">
          <w:pPr>
            <w:pStyle w:val="Headercelltext"/>
          </w:pPr>
        </w:p>
      </w:tc>
      <w:tc>
        <w:tcPr>
          <w:tcW w:w="595" w:type="pct"/>
          <w:shd w:val="clear" w:color="auto" w:fill="FFFFFF" w:themeFill="background1"/>
          <w:vAlign w:val="center"/>
        </w:tcPr>
        <w:p w14:paraId="6A0755B9" w14:textId="77777777" w:rsidR="002E7A39" w:rsidRPr="00EF3A91" w:rsidRDefault="002E7A39" w:rsidP="00AA23F3">
          <w:pPr>
            <w:pStyle w:val="Headercelltext"/>
            <w:rPr>
              <w:sz w:val="16"/>
              <w:szCs w:val="20"/>
            </w:rPr>
          </w:pPr>
          <w:r w:rsidRPr="00850B20">
            <w:rPr>
              <w:lang w:val="da-DK" w:eastAsia="da-DK"/>
            </w:rPr>
            <w:drawing>
              <wp:inline distT="0" distB="0" distL="0" distR="0" wp14:anchorId="58D30850" wp14:editId="32F2D7A1">
                <wp:extent cx="693322" cy="144000"/>
                <wp:effectExtent l="0" t="0" r="0" b="8890"/>
                <wp:docPr id="9403" name="Picture 102" descr="A picture containing room, white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44DC0A-91C1-4598-BA3D-6C39928182C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" name="Picture 102" descr="A picture containing room, white&#10;&#10;Description automatically generated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44DC0A-91C1-4598-BA3D-6C39928182C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322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E7A39" w:rsidRPr="00EF3A91" w14:paraId="03EF12A7" w14:textId="77777777" w:rsidTr="003E747B">
      <w:trPr>
        <w:trHeight w:val="170"/>
        <w:jc w:val="right"/>
      </w:trPr>
      <w:tc>
        <w:tcPr>
          <w:tcW w:w="2419" w:type="pct"/>
          <w:vMerge/>
          <w:tcBorders>
            <w:bottom w:val="single" w:sz="24" w:space="0" w:color="40545D" w:themeColor="accent1"/>
          </w:tcBorders>
          <w:shd w:val="clear" w:color="auto" w:fill="FFFFFF" w:themeFill="background1"/>
          <w:vAlign w:val="center"/>
        </w:tcPr>
        <w:p w14:paraId="169EB9D0" w14:textId="77777777" w:rsidR="002E7A39" w:rsidRPr="008E544B" w:rsidRDefault="002E7A39" w:rsidP="00AA23F3">
          <w:pPr>
            <w:pStyle w:val="Headercelltext"/>
          </w:pPr>
        </w:p>
      </w:tc>
      <w:tc>
        <w:tcPr>
          <w:tcW w:w="26" w:type="pct"/>
          <w:tcBorders>
            <w:bottom w:val="single" w:sz="24" w:space="0" w:color="40545D" w:themeColor="accent1"/>
          </w:tcBorders>
          <w:shd w:val="clear" w:color="auto" w:fill="FFFFFF" w:themeFill="background1"/>
          <w:vAlign w:val="center"/>
        </w:tcPr>
        <w:p w14:paraId="624B2A4A" w14:textId="77777777" w:rsidR="002E7A39" w:rsidRDefault="002E7A39" w:rsidP="00AA23F3">
          <w:pPr>
            <w:pStyle w:val="Headercelltext"/>
          </w:pPr>
        </w:p>
      </w:tc>
      <w:tc>
        <w:tcPr>
          <w:tcW w:w="25" w:type="pct"/>
          <w:tcBorders>
            <w:bottom w:val="single" w:sz="24" w:space="0" w:color="40545D" w:themeColor="accent1"/>
          </w:tcBorders>
          <w:shd w:val="clear" w:color="auto" w:fill="FFFFFF" w:themeFill="background1"/>
          <w:vAlign w:val="center"/>
        </w:tcPr>
        <w:p w14:paraId="78A24EE4" w14:textId="77777777" w:rsidR="002E7A39" w:rsidRDefault="002E7A39" w:rsidP="00AA23F3">
          <w:pPr>
            <w:pStyle w:val="Headercelltext"/>
          </w:pPr>
        </w:p>
      </w:tc>
      <w:tc>
        <w:tcPr>
          <w:tcW w:w="600" w:type="pct"/>
          <w:tcBorders>
            <w:bottom w:val="single" w:sz="24" w:space="0" w:color="40545D" w:themeColor="accent1"/>
          </w:tcBorders>
          <w:shd w:val="clear" w:color="auto" w:fill="FFFFFF" w:themeFill="background1"/>
          <w:vAlign w:val="center"/>
        </w:tcPr>
        <w:p w14:paraId="05B98442" w14:textId="77777777" w:rsidR="002E7A39" w:rsidRPr="00850B20" w:rsidRDefault="002E7A39" w:rsidP="00AA23F3">
          <w:pPr>
            <w:pStyle w:val="Headercelltext"/>
          </w:pPr>
        </w:p>
      </w:tc>
      <w:tc>
        <w:tcPr>
          <w:tcW w:w="23" w:type="pct"/>
          <w:tcBorders>
            <w:bottom w:val="single" w:sz="24" w:space="0" w:color="40545D" w:themeColor="accent1"/>
          </w:tcBorders>
          <w:shd w:val="clear" w:color="auto" w:fill="FFFFFF" w:themeFill="background1"/>
          <w:vAlign w:val="center"/>
        </w:tcPr>
        <w:p w14:paraId="39137C2B" w14:textId="77777777" w:rsidR="002E7A39" w:rsidRPr="00EF3A91" w:rsidRDefault="002E7A39" w:rsidP="00AA23F3">
          <w:pPr>
            <w:pStyle w:val="Headercelltext"/>
          </w:pPr>
        </w:p>
      </w:tc>
      <w:tc>
        <w:tcPr>
          <w:tcW w:w="23" w:type="pct"/>
          <w:tcBorders>
            <w:bottom w:val="single" w:sz="24" w:space="0" w:color="40545D" w:themeColor="accent1"/>
          </w:tcBorders>
          <w:shd w:val="clear" w:color="auto" w:fill="FFFFFF" w:themeFill="background1"/>
          <w:vAlign w:val="center"/>
        </w:tcPr>
        <w:p w14:paraId="3B8F4D32" w14:textId="77777777" w:rsidR="002E7A39" w:rsidRPr="00EF3A91" w:rsidRDefault="002E7A39" w:rsidP="00AA23F3">
          <w:pPr>
            <w:pStyle w:val="Headercelltext"/>
          </w:pPr>
        </w:p>
      </w:tc>
      <w:tc>
        <w:tcPr>
          <w:tcW w:w="600" w:type="pct"/>
          <w:tcBorders>
            <w:bottom w:val="single" w:sz="24" w:space="0" w:color="40545D" w:themeColor="accent1"/>
          </w:tcBorders>
          <w:shd w:val="clear" w:color="auto" w:fill="FFFFFF" w:themeFill="background1"/>
          <w:vAlign w:val="center"/>
        </w:tcPr>
        <w:p w14:paraId="03914D43" w14:textId="77777777" w:rsidR="002E7A39" w:rsidRPr="00850B20" w:rsidRDefault="002E7A39" w:rsidP="00AA23F3">
          <w:pPr>
            <w:pStyle w:val="Headercelltext"/>
          </w:pPr>
        </w:p>
      </w:tc>
      <w:tc>
        <w:tcPr>
          <w:tcW w:w="23" w:type="pct"/>
          <w:tcBorders>
            <w:bottom w:val="single" w:sz="24" w:space="0" w:color="40545D" w:themeColor="accent1"/>
          </w:tcBorders>
          <w:shd w:val="clear" w:color="auto" w:fill="FFFFFF" w:themeFill="background1"/>
          <w:vAlign w:val="center"/>
        </w:tcPr>
        <w:p w14:paraId="784DAB80" w14:textId="77777777" w:rsidR="002E7A39" w:rsidRPr="00EF3A91" w:rsidRDefault="002E7A39" w:rsidP="00AA23F3">
          <w:pPr>
            <w:pStyle w:val="Headercelltext"/>
          </w:pPr>
        </w:p>
      </w:tc>
      <w:tc>
        <w:tcPr>
          <w:tcW w:w="23" w:type="pct"/>
          <w:tcBorders>
            <w:bottom w:val="single" w:sz="24" w:space="0" w:color="40545D" w:themeColor="accent1"/>
          </w:tcBorders>
          <w:shd w:val="clear" w:color="auto" w:fill="FFFFFF" w:themeFill="background1"/>
          <w:vAlign w:val="center"/>
        </w:tcPr>
        <w:p w14:paraId="56B93520" w14:textId="77777777" w:rsidR="002E7A39" w:rsidRPr="00EF3A91" w:rsidRDefault="002E7A39" w:rsidP="00AA23F3">
          <w:pPr>
            <w:pStyle w:val="Headercelltext"/>
          </w:pPr>
        </w:p>
      </w:tc>
      <w:tc>
        <w:tcPr>
          <w:tcW w:w="600" w:type="pct"/>
          <w:tcBorders>
            <w:bottom w:val="single" w:sz="24" w:space="0" w:color="40545D" w:themeColor="accent1"/>
          </w:tcBorders>
          <w:shd w:val="clear" w:color="auto" w:fill="FFFFFF" w:themeFill="background1"/>
          <w:vAlign w:val="center"/>
        </w:tcPr>
        <w:p w14:paraId="1A37EE8F" w14:textId="77777777" w:rsidR="002E7A39" w:rsidRPr="00850B20" w:rsidRDefault="002E7A39" w:rsidP="00AA23F3">
          <w:pPr>
            <w:pStyle w:val="Headercelltext"/>
          </w:pPr>
        </w:p>
      </w:tc>
      <w:tc>
        <w:tcPr>
          <w:tcW w:w="23" w:type="pct"/>
          <w:tcBorders>
            <w:bottom w:val="single" w:sz="24" w:space="0" w:color="40545D" w:themeColor="accent1"/>
          </w:tcBorders>
          <w:shd w:val="clear" w:color="auto" w:fill="FFFFFF" w:themeFill="background1"/>
          <w:vAlign w:val="center"/>
        </w:tcPr>
        <w:p w14:paraId="6EC7A6EF" w14:textId="77777777" w:rsidR="002E7A39" w:rsidRPr="00EF3A91" w:rsidRDefault="002E7A39" w:rsidP="00AA23F3">
          <w:pPr>
            <w:pStyle w:val="Headercelltext"/>
          </w:pPr>
        </w:p>
      </w:tc>
      <w:tc>
        <w:tcPr>
          <w:tcW w:w="23" w:type="pct"/>
          <w:tcBorders>
            <w:bottom w:val="single" w:sz="24" w:space="0" w:color="40545D" w:themeColor="accent1"/>
          </w:tcBorders>
          <w:shd w:val="clear" w:color="auto" w:fill="FFFFFF" w:themeFill="background1"/>
          <w:vAlign w:val="center"/>
        </w:tcPr>
        <w:p w14:paraId="7C5C077F" w14:textId="77777777" w:rsidR="002E7A39" w:rsidRPr="00EF3A91" w:rsidRDefault="002E7A39" w:rsidP="00AA23F3">
          <w:pPr>
            <w:pStyle w:val="Headercelltext"/>
          </w:pPr>
        </w:p>
      </w:tc>
      <w:tc>
        <w:tcPr>
          <w:tcW w:w="595" w:type="pct"/>
          <w:tcBorders>
            <w:bottom w:val="single" w:sz="24" w:space="0" w:color="40545D" w:themeColor="accent1"/>
          </w:tcBorders>
          <w:shd w:val="clear" w:color="auto" w:fill="FFFFFF" w:themeFill="background1"/>
          <w:vAlign w:val="center"/>
        </w:tcPr>
        <w:p w14:paraId="719889E5" w14:textId="77777777" w:rsidR="002E7A39" w:rsidRPr="00850B20" w:rsidRDefault="002E7A39" w:rsidP="00AA23F3">
          <w:pPr>
            <w:pStyle w:val="Headercelltext"/>
          </w:pPr>
        </w:p>
      </w:tc>
    </w:tr>
  </w:tbl>
  <w:p w14:paraId="05AB38E9" w14:textId="77777777" w:rsidR="002E7A39" w:rsidRPr="00AA23F3" w:rsidRDefault="002E7A39" w:rsidP="007C008F">
    <w:pPr>
      <w:pStyle w:val="Sidehoved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CB9"/>
    <w:multiLevelType w:val="hybridMultilevel"/>
    <w:tmpl w:val="033A3B40"/>
    <w:lvl w:ilvl="0" w:tplc="2C2E395C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5F52"/>
    <w:multiLevelType w:val="hybridMultilevel"/>
    <w:tmpl w:val="500AF3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5398"/>
    <w:multiLevelType w:val="hybridMultilevel"/>
    <w:tmpl w:val="55D8CC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0013"/>
    <w:multiLevelType w:val="hybridMultilevel"/>
    <w:tmpl w:val="16EE2E0E"/>
    <w:lvl w:ilvl="0" w:tplc="4676A0E6">
      <w:start w:val="1"/>
      <w:numFmt w:val="low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1281D"/>
    <w:multiLevelType w:val="hybridMultilevel"/>
    <w:tmpl w:val="0DB41406"/>
    <w:lvl w:ilvl="0" w:tplc="AE569BEA">
      <w:start w:val="1"/>
      <w:numFmt w:val="lowerRoman"/>
      <w:lvlText w:val="%1."/>
      <w:lvlJc w:val="left"/>
      <w:pPr>
        <w:ind w:left="2025" w:hanging="72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100B3B07"/>
    <w:multiLevelType w:val="hybridMultilevel"/>
    <w:tmpl w:val="89D42A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7588B"/>
    <w:multiLevelType w:val="hybridMultilevel"/>
    <w:tmpl w:val="49CEB6F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661C03"/>
    <w:multiLevelType w:val="hybridMultilevel"/>
    <w:tmpl w:val="88D49F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72EA9"/>
    <w:multiLevelType w:val="multilevel"/>
    <w:tmpl w:val="84A42C3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cs="Courier New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Calibri" w:hAnsi="Calibri" w:hint="default"/>
      </w:rPr>
    </w:lvl>
  </w:abstractNum>
  <w:abstractNum w:abstractNumId="9" w15:restartNumberingAfterBreak="0">
    <w:nsid w:val="1BEC6A95"/>
    <w:multiLevelType w:val="multilevel"/>
    <w:tmpl w:val="63901AC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Calibri" w:hAnsi="Calibri" w:hint="default"/>
      </w:rPr>
    </w:lvl>
  </w:abstractNum>
  <w:abstractNum w:abstractNumId="10" w15:restartNumberingAfterBreak="0">
    <w:nsid w:val="1E5D00EE"/>
    <w:multiLevelType w:val="hybridMultilevel"/>
    <w:tmpl w:val="3384B7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927A8"/>
    <w:multiLevelType w:val="hybridMultilevel"/>
    <w:tmpl w:val="CEB45F04"/>
    <w:lvl w:ilvl="0" w:tplc="2F08AAEC">
      <w:start w:val="1"/>
      <w:numFmt w:val="lowerRoman"/>
      <w:lvlText w:val="%1."/>
      <w:lvlJc w:val="left"/>
      <w:pPr>
        <w:ind w:left="2025" w:hanging="72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22B70513"/>
    <w:multiLevelType w:val="multilevel"/>
    <w:tmpl w:val="CB309A5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51F553D"/>
    <w:multiLevelType w:val="hybridMultilevel"/>
    <w:tmpl w:val="2AE61172"/>
    <w:lvl w:ilvl="0" w:tplc="4468BF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C7282"/>
    <w:multiLevelType w:val="hybridMultilevel"/>
    <w:tmpl w:val="25A44B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C04AB"/>
    <w:multiLevelType w:val="hybridMultilevel"/>
    <w:tmpl w:val="412A70EA"/>
    <w:lvl w:ilvl="0" w:tplc="2C2E39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A3331"/>
    <w:multiLevelType w:val="hybridMultilevel"/>
    <w:tmpl w:val="2B1C28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0C71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70352"/>
    <w:multiLevelType w:val="hybridMultilevel"/>
    <w:tmpl w:val="57C809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204F2"/>
    <w:multiLevelType w:val="hybridMultilevel"/>
    <w:tmpl w:val="8A6022D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93152B"/>
    <w:multiLevelType w:val="hybridMultilevel"/>
    <w:tmpl w:val="18F6E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51312"/>
    <w:multiLevelType w:val="hybridMultilevel"/>
    <w:tmpl w:val="BCE42A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E7188"/>
    <w:multiLevelType w:val="hybridMultilevel"/>
    <w:tmpl w:val="988EFC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B3852"/>
    <w:multiLevelType w:val="hybridMultilevel"/>
    <w:tmpl w:val="56CEAF74"/>
    <w:lvl w:ilvl="0" w:tplc="7A3A67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44D5F"/>
    <w:multiLevelType w:val="hybridMultilevel"/>
    <w:tmpl w:val="ED2E8F2A"/>
    <w:lvl w:ilvl="0" w:tplc="0406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442216D7"/>
    <w:multiLevelType w:val="hybridMultilevel"/>
    <w:tmpl w:val="EF16A39E"/>
    <w:lvl w:ilvl="0" w:tplc="0406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44BA654F"/>
    <w:multiLevelType w:val="multilevel"/>
    <w:tmpl w:val="DED2B3A8"/>
    <w:lvl w:ilvl="0">
      <w:start w:val="1"/>
      <w:numFmt w:val="bullet"/>
      <w:pStyle w:val="Listeafsni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5">
      <w:start w:val="1"/>
      <w:numFmt w:val="bullet"/>
      <w:lvlText w:val="–"/>
      <w:lvlJc w:val="left"/>
      <w:pPr>
        <w:ind w:left="1988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2556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840" w:hanging="284"/>
      </w:pPr>
      <w:rPr>
        <w:rFonts w:ascii="Calibri" w:hAnsi="Calibri" w:hint="default"/>
      </w:rPr>
    </w:lvl>
  </w:abstractNum>
  <w:abstractNum w:abstractNumId="26" w15:restartNumberingAfterBreak="0">
    <w:nsid w:val="46167A93"/>
    <w:multiLevelType w:val="hybridMultilevel"/>
    <w:tmpl w:val="57A005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5F62A2"/>
    <w:multiLevelType w:val="hybridMultilevel"/>
    <w:tmpl w:val="272652D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F0273"/>
    <w:multiLevelType w:val="hybridMultilevel"/>
    <w:tmpl w:val="5408135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E10095"/>
    <w:multiLevelType w:val="hybridMultilevel"/>
    <w:tmpl w:val="9146AA98"/>
    <w:lvl w:ilvl="0" w:tplc="89449766"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0" w15:restartNumberingAfterBreak="0">
    <w:nsid w:val="4EFD7847"/>
    <w:multiLevelType w:val="hybridMultilevel"/>
    <w:tmpl w:val="44B8D918"/>
    <w:lvl w:ilvl="0" w:tplc="3E0CB7A2">
      <w:start w:val="1"/>
      <w:numFmt w:val="decimal"/>
      <w:lvlText w:val="%1."/>
      <w:lvlJc w:val="left"/>
      <w:pPr>
        <w:ind w:left="1665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1" w15:restartNumberingAfterBreak="0">
    <w:nsid w:val="4FD74172"/>
    <w:multiLevelType w:val="hybridMultilevel"/>
    <w:tmpl w:val="9AC859BA"/>
    <w:lvl w:ilvl="0" w:tplc="2C2E39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33170"/>
    <w:multiLevelType w:val="hybridMultilevel"/>
    <w:tmpl w:val="C120937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73D148B"/>
    <w:multiLevelType w:val="hybridMultilevel"/>
    <w:tmpl w:val="9906FA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A0AB4"/>
    <w:multiLevelType w:val="hybridMultilevel"/>
    <w:tmpl w:val="B956A1BC"/>
    <w:lvl w:ilvl="0" w:tplc="2432D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E5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4E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AA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A3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4C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2C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A9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7794DB4"/>
    <w:multiLevelType w:val="hybridMultilevel"/>
    <w:tmpl w:val="716467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4110B"/>
    <w:multiLevelType w:val="hybridMultilevel"/>
    <w:tmpl w:val="314218F4"/>
    <w:lvl w:ilvl="0" w:tplc="0ED20A8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E7AC7"/>
    <w:multiLevelType w:val="hybridMultilevel"/>
    <w:tmpl w:val="67A4663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80C71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75CA1"/>
    <w:multiLevelType w:val="hybridMultilevel"/>
    <w:tmpl w:val="837EEF54"/>
    <w:lvl w:ilvl="0" w:tplc="2C2E39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64D5F"/>
    <w:multiLevelType w:val="hybridMultilevel"/>
    <w:tmpl w:val="D3BA041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75FCE"/>
    <w:multiLevelType w:val="hybridMultilevel"/>
    <w:tmpl w:val="560A2E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17555"/>
    <w:multiLevelType w:val="hybridMultilevel"/>
    <w:tmpl w:val="30BE34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364D7D"/>
    <w:multiLevelType w:val="multilevel"/>
    <w:tmpl w:val="D5C8DFBC"/>
    <w:lvl w:ilvl="0">
      <w:start w:val="1"/>
      <w:numFmt w:val="decimal"/>
      <w:pStyle w:val="Listparagraphnumbered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BC46E1F"/>
    <w:multiLevelType w:val="multilevel"/>
    <w:tmpl w:val="DCC04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DBE23F5"/>
    <w:multiLevelType w:val="hybridMultilevel"/>
    <w:tmpl w:val="20CA49DC"/>
    <w:lvl w:ilvl="0" w:tplc="0ED20A8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42"/>
  </w:num>
  <w:num w:numId="4">
    <w:abstractNumId w:val="43"/>
  </w:num>
  <w:num w:numId="5">
    <w:abstractNumId w:val="1"/>
  </w:num>
  <w:num w:numId="6">
    <w:abstractNumId w:val="13"/>
  </w:num>
  <w:num w:numId="7">
    <w:abstractNumId w:val="29"/>
  </w:num>
  <w:num w:numId="8">
    <w:abstractNumId w:val="28"/>
  </w:num>
  <w:num w:numId="9">
    <w:abstractNumId w:val="18"/>
  </w:num>
  <w:num w:numId="10">
    <w:abstractNumId w:val="10"/>
  </w:num>
  <w:num w:numId="11">
    <w:abstractNumId w:val="44"/>
  </w:num>
  <w:num w:numId="12">
    <w:abstractNumId w:val="27"/>
  </w:num>
  <w:num w:numId="13">
    <w:abstractNumId w:val="22"/>
  </w:num>
  <w:num w:numId="14">
    <w:abstractNumId w:val="30"/>
  </w:num>
  <w:num w:numId="15">
    <w:abstractNumId w:val="11"/>
  </w:num>
  <w:num w:numId="16">
    <w:abstractNumId w:val="3"/>
  </w:num>
  <w:num w:numId="17">
    <w:abstractNumId w:val="4"/>
  </w:num>
  <w:num w:numId="18">
    <w:abstractNumId w:val="7"/>
  </w:num>
  <w:num w:numId="19">
    <w:abstractNumId w:val="2"/>
  </w:num>
  <w:num w:numId="20">
    <w:abstractNumId w:val="6"/>
  </w:num>
  <w:num w:numId="21">
    <w:abstractNumId w:val="32"/>
  </w:num>
  <w:num w:numId="22">
    <w:abstractNumId w:val="40"/>
  </w:num>
  <w:num w:numId="23">
    <w:abstractNumId w:val="25"/>
  </w:num>
  <w:num w:numId="24">
    <w:abstractNumId w:val="34"/>
  </w:num>
  <w:num w:numId="25">
    <w:abstractNumId w:val="21"/>
  </w:num>
  <w:num w:numId="26">
    <w:abstractNumId w:val="14"/>
  </w:num>
  <w:num w:numId="27">
    <w:abstractNumId w:val="36"/>
  </w:num>
  <w:num w:numId="28">
    <w:abstractNumId w:val="19"/>
  </w:num>
  <w:num w:numId="29">
    <w:abstractNumId w:val="33"/>
  </w:num>
  <w:num w:numId="30">
    <w:abstractNumId w:val="20"/>
  </w:num>
  <w:num w:numId="31">
    <w:abstractNumId w:val="38"/>
  </w:num>
  <w:num w:numId="32">
    <w:abstractNumId w:val="31"/>
  </w:num>
  <w:num w:numId="33">
    <w:abstractNumId w:val="41"/>
  </w:num>
  <w:num w:numId="34">
    <w:abstractNumId w:val="26"/>
  </w:num>
  <w:num w:numId="35">
    <w:abstractNumId w:val="9"/>
  </w:num>
  <w:num w:numId="36">
    <w:abstractNumId w:val="8"/>
  </w:num>
  <w:num w:numId="37">
    <w:abstractNumId w:val="35"/>
  </w:num>
  <w:num w:numId="38">
    <w:abstractNumId w:val="24"/>
  </w:num>
  <w:num w:numId="39">
    <w:abstractNumId w:val="23"/>
  </w:num>
  <w:num w:numId="40">
    <w:abstractNumId w:val="25"/>
  </w:num>
  <w:num w:numId="41">
    <w:abstractNumId w:val="17"/>
  </w:num>
  <w:num w:numId="42">
    <w:abstractNumId w:val="25"/>
  </w:num>
  <w:num w:numId="43">
    <w:abstractNumId w:val="25"/>
  </w:num>
  <w:num w:numId="44">
    <w:abstractNumId w:val="0"/>
  </w:num>
  <w:num w:numId="45">
    <w:abstractNumId w:val="37"/>
  </w:num>
  <w:num w:numId="46">
    <w:abstractNumId w:val="5"/>
  </w:num>
  <w:num w:numId="47">
    <w:abstractNumId w:val="39"/>
  </w:num>
  <w:num w:numId="48">
    <w:abstractNumId w:val="16"/>
  </w:num>
  <w:num w:numId="49">
    <w:abstractNumId w:val="15"/>
  </w:num>
  <w:num w:numId="50">
    <w:abstractNumId w:val="25"/>
  </w:num>
  <w:num w:numId="51">
    <w:abstractNumId w:val="25"/>
  </w:num>
  <w:num w:numId="52">
    <w:abstractNumId w:val="25"/>
  </w:num>
  <w:num w:numId="53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ED"/>
    <w:rsid w:val="000025C2"/>
    <w:rsid w:val="00004E95"/>
    <w:rsid w:val="000071EE"/>
    <w:rsid w:val="000076A1"/>
    <w:rsid w:val="00007CE2"/>
    <w:rsid w:val="00013037"/>
    <w:rsid w:val="00020C10"/>
    <w:rsid w:val="00032490"/>
    <w:rsid w:val="00045A9F"/>
    <w:rsid w:val="0004680B"/>
    <w:rsid w:val="00046C84"/>
    <w:rsid w:val="00052873"/>
    <w:rsid w:val="0005393F"/>
    <w:rsid w:val="00055200"/>
    <w:rsid w:val="000663BE"/>
    <w:rsid w:val="0007372F"/>
    <w:rsid w:val="000920EB"/>
    <w:rsid w:val="00092319"/>
    <w:rsid w:val="000963D5"/>
    <w:rsid w:val="000A1D77"/>
    <w:rsid w:val="000A5358"/>
    <w:rsid w:val="000A5BCD"/>
    <w:rsid w:val="000A7D4A"/>
    <w:rsid w:val="000B3028"/>
    <w:rsid w:val="000B6F49"/>
    <w:rsid w:val="000C3B71"/>
    <w:rsid w:val="000C5031"/>
    <w:rsid w:val="000D18CC"/>
    <w:rsid w:val="000D2AED"/>
    <w:rsid w:val="000E1E2A"/>
    <w:rsid w:val="000E5E3A"/>
    <w:rsid w:val="000F0237"/>
    <w:rsid w:val="001012EA"/>
    <w:rsid w:val="00101D80"/>
    <w:rsid w:val="00101FDC"/>
    <w:rsid w:val="00104EE4"/>
    <w:rsid w:val="00107A59"/>
    <w:rsid w:val="00112F08"/>
    <w:rsid w:val="001139F2"/>
    <w:rsid w:val="0012098E"/>
    <w:rsid w:val="001234DC"/>
    <w:rsid w:val="001248A4"/>
    <w:rsid w:val="00125E44"/>
    <w:rsid w:val="00127264"/>
    <w:rsid w:val="001313F8"/>
    <w:rsid w:val="001326E0"/>
    <w:rsid w:val="001413B0"/>
    <w:rsid w:val="0014369B"/>
    <w:rsid w:val="00144371"/>
    <w:rsid w:val="001443D6"/>
    <w:rsid w:val="0015272B"/>
    <w:rsid w:val="001536B0"/>
    <w:rsid w:val="0015456F"/>
    <w:rsid w:val="00154C62"/>
    <w:rsid w:val="00155F68"/>
    <w:rsid w:val="001627B5"/>
    <w:rsid w:val="00163888"/>
    <w:rsid w:val="00172870"/>
    <w:rsid w:val="0017367C"/>
    <w:rsid w:val="001737DC"/>
    <w:rsid w:val="0017444C"/>
    <w:rsid w:val="00177930"/>
    <w:rsid w:val="001836D7"/>
    <w:rsid w:val="0019396B"/>
    <w:rsid w:val="00196D59"/>
    <w:rsid w:val="001B5C4C"/>
    <w:rsid w:val="001C18A3"/>
    <w:rsid w:val="001C4E85"/>
    <w:rsid w:val="001C767E"/>
    <w:rsid w:val="001D00CE"/>
    <w:rsid w:val="001D16BD"/>
    <w:rsid w:val="001D596D"/>
    <w:rsid w:val="001E1FFA"/>
    <w:rsid w:val="001E5755"/>
    <w:rsid w:val="0022103E"/>
    <w:rsid w:val="00224809"/>
    <w:rsid w:val="00224A84"/>
    <w:rsid w:val="00234781"/>
    <w:rsid w:val="002357BF"/>
    <w:rsid w:val="0023689F"/>
    <w:rsid w:val="00236A44"/>
    <w:rsid w:val="002433E1"/>
    <w:rsid w:val="002448A9"/>
    <w:rsid w:val="00246501"/>
    <w:rsid w:val="00254BAE"/>
    <w:rsid w:val="00255C19"/>
    <w:rsid w:val="00257D96"/>
    <w:rsid w:val="002766AB"/>
    <w:rsid w:val="00277449"/>
    <w:rsid w:val="002859AC"/>
    <w:rsid w:val="00285FD6"/>
    <w:rsid w:val="00290232"/>
    <w:rsid w:val="0029134D"/>
    <w:rsid w:val="00297434"/>
    <w:rsid w:val="00297A52"/>
    <w:rsid w:val="002A3215"/>
    <w:rsid w:val="002A4C10"/>
    <w:rsid w:val="002A7F52"/>
    <w:rsid w:val="002B0D89"/>
    <w:rsid w:val="002B3DE9"/>
    <w:rsid w:val="002B75B9"/>
    <w:rsid w:val="002C6CB2"/>
    <w:rsid w:val="002C6F77"/>
    <w:rsid w:val="002D2B40"/>
    <w:rsid w:val="002D40D7"/>
    <w:rsid w:val="002D4804"/>
    <w:rsid w:val="002D6995"/>
    <w:rsid w:val="002E12FB"/>
    <w:rsid w:val="002E5271"/>
    <w:rsid w:val="002E7A39"/>
    <w:rsid w:val="002E7CE9"/>
    <w:rsid w:val="002F24DB"/>
    <w:rsid w:val="00300A2F"/>
    <w:rsid w:val="00302B31"/>
    <w:rsid w:val="0030457F"/>
    <w:rsid w:val="00306171"/>
    <w:rsid w:val="00317359"/>
    <w:rsid w:val="00322336"/>
    <w:rsid w:val="00325A93"/>
    <w:rsid w:val="003261B7"/>
    <w:rsid w:val="003318CE"/>
    <w:rsid w:val="003353FB"/>
    <w:rsid w:val="00336DBE"/>
    <w:rsid w:val="00337190"/>
    <w:rsid w:val="00341C49"/>
    <w:rsid w:val="00357919"/>
    <w:rsid w:val="003615AF"/>
    <w:rsid w:val="00362154"/>
    <w:rsid w:val="003646A0"/>
    <w:rsid w:val="0037152F"/>
    <w:rsid w:val="00371E0A"/>
    <w:rsid w:val="0037605A"/>
    <w:rsid w:val="003763C5"/>
    <w:rsid w:val="00381835"/>
    <w:rsid w:val="00382B9F"/>
    <w:rsid w:val="00385F33"/>
    <w:rsid w:val="003866D7"/>
    <w:rsid w:val="00386C89"/>
    <w:rsid w:val="00390D1A"/>
    <w:rsid w:val="00392D90"/>
    <w:rsid w:val="00393B77"/>
    <w:rsid w:val="00394C25"/>
    <w:rsid w:val="003A0CED"/>
    <w:rsid w:val="003A473E"/>
    <w:rsid w:val="003A6C31"/>
    <w:rsid w:val="003B07C6"/>
    <w:rsid w:val="003B2A6A"/>
    <w:rsid w:val="003B394E"/>
    <w:rsid w:val="003B5FFA"/>
    <w:rsid w:val="003C1854"/>
    <w:rsid w:val="003C4495"/>
    <w:rsid w:val="003C4E18"/>
    <w:rsid w:val="003C50CF"/>
    <w:rsid w:val="003D3672"/>
    <w:rsid w:val="003E019F"/>
    <w:rsid w:val="003E4A06"/>
    <w:rsid w:val="003E51FD"/>
    <w:rsid w:val="003E747B"/>
    <w:rsid w:val="003F0219"/>
    <w:rsid w:val="003F7117"/>
    <w:rsid w:val="00400CAC"/>
    <w:rsid w:val="00401A17"/>
    <w:rsid w:val="0040229F"/>
    <w:rsid w:val="00402DEB"/>
    <w:rsid w:val="0041572E"/>
    <w:rsid w:val="004361E1"/>
    <w:rsid w:val="00440A2B"/>
    <w:rsid w:val="0044587A"/>
    <w:rsid w:val="00445E38"/>
    <w:rsid w:val="0045639D"/>
    <w:rsid w:val="004567A1"/>
    <w:rsid w:val="00456D63"/>
    <w:rsid w:val="00460887"/>
    <w:rsid w:val="00466E09"/>
    <w:rsid w:val="004708B4"/>
    <w:rsid w:val="00473A63"/>
    <w:rsid w:val="004744B9"/>
    <w:rsid w:val="004774DA"/>
    <w:rsid w:val="00486FFF"/>
    <w:rsid w:val="00494738"/>
    <w:rsid w:val="00494939"/>
    <w:rsid w:val="00496EED"/>
    <w:rsid w:val="00496F26"/>
    <w:rsid w:val="004A197C"/>
    <w:rsid w:val="004A2010"/>
    <w:rsid w:val="004A23DF"/>
    <w:rsid w:val="004A7997"/>
    <w:rsid w:val="004B311E"/>
    <w:rsid w:val="004B355B"/>
    <w:rsid w:val="004C192E"/>
    <w:rsid w:val="004C7517"/>
    <w:rsid w:val="004C7D97"/>
    <w:rsid w:val="004D6FAD"/>
    <w:rsid w:val="004E6183"/>
    <w:rsid w:val="004E7B17"/>
    <w:rsid w:val="004F313F"/>
    <w:rsid w:val="004F4881"/>
    <w:rsid w:val="004F794F"/>
    <w:rsid w:val="005113D2"/>
    <w:rsid w:val="005133E7"/>
    <w:rsid w:val="00516EA6"/>
    <w:rsid w:val="00527617"/>
    <w:rsid w:val="00533BE6"/>
    <w:rsid w:val="00537F19"/>
    <w:rsid w:val="0054144C"/>
    <w:rsid w:val="005417E9"/>
    <w:rsid w:val="00543C4F"/>
    <w:rsid w:val="00545E51"/>
    <w:rsid w:val="00547380"/>
    <w:rsid w:val="005614C5"/>
    <w:rsid w:val="005723B6"/>
    <w:rsid w:val="00573A7A"/>
    <w:rsid w:val="0057406C"/>
    <w:rsid w:val="005749BC"/>
    <w:rsid w:val="00577E83"/>
    <w:rsid w:val="00581EA9"/>
    <w:rsid w:val="00585678"/>
    <w:rsid w:val="0059264B"/>
    <w:rsid w:val="005A621B"/>
    <w:rsid w:val="005B60A6"/>
    <w:rsid w:val="005B773A"/>
    <w:rsid w:val="005C09E7"/>
    <w:rsid w:val="005C17BF"/>
    <w:rsid w:val="005C75B6"/>
    <w:rsid w:val="005D4199"/>
    <w:rsid w:val="005D452A"/>
    <w:rsid w:val="005D49A9"/>
    <w:rsid w:val="005D542C"/>
    <w:rsid w:val="005E0B0E"/>
    <w:rsid w:val="005F1413"/>
    <w:rsid w:val="005F1FCC"/>
    <w:rsid w:val="005F211F"/>
    <w:rsid w:val="006003BC"/>
    <w:rsid w:val="00614E53"/>
    <w:rsid w:val="00615FCE"/>
    <w:rsid w:val="00617ABD"/>
    <w:rsid w:val="00617CA9"/>
    <w:rsid w:val="0062310B"/>
    <w:rsid w:val="006378B7"/>
    <w:rsid w:val="00644399"/>
    <w:rsid w:val="00646404"/>
    <w:rsid w:val="00647AA5"/>
    <w:rsid w:val="00651F14"/>
    <w:rsid w:val="006573F1"/>
    <w:rsid w:val="006651F9"/>
    <w:rsid w:val="00671004"/>
    <w:rsid w:val="00674895"/>
    <w:rsid w:val="00674AE9"/>
    <w:rsid w:val="00675723"/>
    <w:rsid w:val="00677AF0"/>
    <w:rsid w:val="006973EC"/>
    <w:rsid w:val="006A0C55"/>
    <w:rsid w:val="006A7EF9"/>
    <w:rsid w:val="006B0824"/>
    <w:rsid w:val="006B08D2"/>
    <w:rsid w:val="006B341C"/>
    <w:rsid w:val="006B6E70"/>
    <w:rsid w:val="006B7E40"/>
    <w:rsid w:val="006C1AE5"/>
    <w:rsid w:val="006C7F16"/>
    <w:rsid w:val="006D0F8B"/>
    <w:rsid w:val="006D256D"/>
    <w:rsid w:val="006D4E9C"/>
    <w:rsid w:val="006D6BBB"/>
    <w:rsid w:val="006E125D"/>
    <w:rsid w:val="006E2532"/>
    <w:rsid w:val="006F7747"/>
    <w:rsid w:val="007075C8"/>
    <w:rsid w:val="00707E89"/>
    <w:rsid w:val="0071128B"/>
    <w:rsid w:val="00714474"/>
    <w:rsid w:val="0072130C"/>
    <w:rsid w:val="007241EE"/>
    <w:rsid w:val="00736400"/>
    <w:rsid w:val="00737B62"/>
    <w:rsid w:val="00743217"/>
    <w:rsid w:val="00747239"/>
    <w:rsid w:val="00747780"/>
    <w:rsid w:val="00750EBE"/>
    <w:rsid w:val="00754656"/>
    <w:rsid w:val="00756CE5"/>
    <w:rsid w:val="00760BA0"/>
    <w:rsid w:val="007625A5"/>
    <w:rsid w:val="0076492C"/>
    <w:rsid w:val="00766868"/>
    <w:rsid w:val="007716FA"/>
    <w:rsid w:val="007721ED"/>
    <w:rsid w:val="007777E4"/>
    <w:rsid w:val="00793327"/>
    <w:rsid w:val="007A4B4D"/>
    <w:rsid w:val="007A5708"/>
    <w:rsid w:val="007B09AD"/>
    <w:rsid w:val="007B0BEC"/>
    <w:rsid w:val="007B1F24"/>
    <w:rsid w:val="007B6D4F"/>
    <w:rsid w:val="007B7C06"/>
    <w:rsid w:val="007C008F"/>
    <w:rsid w:val="007C1210"/>
    <w:rsid w:val="007C4451"/>
    <w:rsid w:val="007C73C7"/>
    <w:rsid w:val="007D4E02"/>
    <w:rsid w:val="007E1F7E"/>
    <w:rsid w:val="007F3F7C"/>
    <w:rsid w:val="007F4FF3"/>
    <w:rsid w:val="007F7A52"/>
    <w:rsid w:val="0080342B"/>
    <w:rsid w:val="00810F5D"/>
    <w:rsid w:val="00813A5E"/>
    <w:rsid w:val="00820B99"/>
    <w:rsid w:val="00822658"/>
    <w:rsid w:val="00823761"/>
    <w:rsid w:val="008334A8"/>
    <w:rsid w:val="008354B7"/>
    <w:rsid w:val="00844563"/>
    <w:rsid w:val="00850500"/>
    <w:rsid w:val="00852B11"/>
    <w:rsid w:val="008541C0"/>
    <w:rsid w:val="008546B1"/>
    <w:rsid w:val="00860195"/>
    <w:rsid w:val="00864DBF"/>
    <w:rsid w:val="0087228A"/>
    <w:rsid w:val="008757F6"/>
    <w:rsid w:val="00875CB4"/>
    <w:rsid w:val="00890ACD"/>
    <w:rsid w:val="00896E73"/>
    <w:rsid w:val="00897139"/>
    <w:rsid w:val="008A3885"/>
    <w:rsid w:val="008A3D0A"/>
    <w:rsid w:val="008A4D17"/>
    <w:rsid w:val="008B4CF0"/>
    <w:rsid w:val="008B7C73"/>
    <w:rsid w:val="008D095F"/>
    <w:rsid w:val="008D44F6"/>
    <w:rsid w:val="008D6345"/>
    <w:rsid w:val="008D7BC5"/>
    <w:rsid w:val="008E1149"/>
    <w:rsid w:val="008E5FCB"/>
    <w:rsid w:val="008F1C74"/>
    <w:rsid w:val="008F6B17"/>
    <w:rsid w:val="00901603"/>
    <w:rsid w:val="00910122"/>
    <w:rsid w:val="00910923"/>
    <w:rsid w:val="009228F6"/>
    <w:rsid w:val="0093277C"/>
    <w:rsid w:val="009342A2"/>
    <w:rsid w:val="0093523D"/>
    <w:rsid w:val="009418D2"/>
    <w:rsid w:val="00943408"/>
    <w:rsid w:val="00943FE7"/>
    <w:rsid w:val="009553A1"/>
    <w:rsid w:val="00957CE7"/>
    <w:rsid w:val="00961A88"/>
    <w:rsid w:val="00963420"/>
    <w:rsid w:val="009634F2"/>
    <w:rsid w:val="0096431C"/>
    <w:rsid w:val="0097680A"/>
    <w:rsid w:val="00982743"/>
    <w:rsid w:val="00984B82"/>
    <w:rsid w:val="00991AA8"/>
    <w:rsid w:val="00993EC9"/>
    <w:rsid w:val="009B12A8"/>
    <w:rsid w:val="009B6BF4"/>
    <w:rsid w:val="009B76E4"/>
    <w:rsid w:val="009C1526"/>
    <w:rsid w:val="009C2385"/>
    <w:rsid w:val="009C49BA"/>
    <w:rsid w:val="009C7E8E"/>
    <w:rsid w:val="009D64BA"/>
    <w:rsid w:val="009D7037"/>
    <w:rsid w:val="009F3303"/>
    <w:rsid w:val="009F47FC"/>
    <w:rsid w:val="009F7528"/>
    <w:rsid w:val="009F7C10"/>
    <w:rsid w:val="00A03B81"/>
    <w:rsid w:val="00A04DCC"/>
    <w:rsid w:val="00A174C3"/>
    <w:rsid w:val="00A20465"/>
    <w:rsid w:val="00A23308"/>
    <w:rsid w:val="00A254BE"/>
    <w:rsid w:val="00A2664F"/>
    <w:rsid w:val="00A266BB"/>
    <w:rsid w:val="00A2684E"/>
    <w:rsid w:val="00A3683C"/>
    <w:rsid w:val="00A44EE5"/>
    <w:rsid w:val="00A47710"/>
    <w:rsid w:val="00A557EB"/>
    <w:rsid w:val="00A56440"/>
    <w:rsid w:val="00A63061"/>
    <w:rsid w:val="00A70022"/>
    <w:rsid w:val="00A7164D"/>
    <w:rsid w:val="00A84529"/>
    <w:rsid w:val="00AA04F2"/>
    <w:rsid w:val="00AA15F6"/>
    <w:rsid w:val="00AA23F3"/>
    <w:rsid w:val="00AA3C97"/>
    <w:rsid w:val="00AA636B"/>
    <w:rsid w:val="00AA752B"/>
    <w:rsid w:val="00AB1C8E"/>
    <w:rsid w:val="00AB4282"/>
    <w:rsid w:val="00AC028D"/>
    <w:rsid w:val="00AC1D67"/>
    <w:rsid w:val="00AC2219"/>
    <w:rsid w:val="00AC2E48"/>
    <w:rsid w:val="00AC4484"/>
    <w:rsid w:val="00AC4B66"/>
    <w:rsid w:val="00AD0159"/>
    <w:rsid w:val="00AE451A"/>
    <w:rsid w:val="00AE7C9B"/>
    <w:rsid w:val="00AE7D23"/>
    <w:rsid w:val="00AF5C34"/>
    <w:rsid w:val="00B015EC"/>
    <w:rsid w:val="00B03D6C"/>
    <w:rsid w:val="00B0776B"/>
    <w:rsid w:val="00B11815"/>
    <w:rsid w:val="00B11BDC"/>
    <w:rsid w:val="00B1746F"/>
    <w:rsid w:val="00B23D0A"/>
    <w:rsid w:val="00B246F2"/>
    <w:rsid w:val="00B3010B"/>
    <w:rsid w:val="00B363CC"/>
    <w:rsid w:val="00B4298B"/>
    <w:rsid w:val="00B45969"/>
    <w:rsid w:val="00B63D19"/>
    <w:rsid w:val="00B64057"/>
    <w:rsid w:val="00B6515B"/>
    <w:rsid w:val="00B6545B"/>
    <w:rsid w:val="00B65FBA"/>
    <w:rsid w:val="00B7532B"/>
    <w:rsid w:val="00B937A9"/>
    <w:rsid w:val="00B95B8D"/>
    <w:rsid w:val="00B97374"/>
    <w:rsid w:val="00BA3444"/>
    <w:rsid w:val="00BB2770"/>
    <w:rsid w:val="00BB3D82"/>
    <w:rsid w:val="00BB72F7"/>
    <w:rsid w:val="00BB797F"/>
    <w:rsid w:val="00BC369E"/>
    <w:rsid w:val="00BC651D"/>
    <w:rsid w:val="00BC74DB"/>
    <w:rsid w:val="00BD04A5"/>
    <w:rsid w:val="00BD0A44"/>
    <w:rsid w:val="00BD0ADA"/>
    <w:rsid w:val="00BD4281"/>
    <w:rsid w:val="00BD5568"/>
    <w:rsid w:val="00BD6DE5"/>
    <w:rsid w:val="00BE142C"/>
    <w:rsid w:val="00BF0535"/>
    <w:rsid w:val="00BF3D54"/>
    <w:rsid w:val="00C03977"/>
    <w:rsid w:val="00C03CA9"/>
    <w:rsid w:val="00C0432C"/>
    <w:rsid w:val="00C051C8"/>
    <w:rsid w:val="00C05382"/>
    <w:rsid w:val="00C109AB"/>
    <w:rsid w:val="00C11582"/>
    <w:rsid w:val="00C1306B"/>
    <w:rsid w:val="00C146CF"/>
    <w:rsid w:val="00C15438"/>
    <w:rsid w:val="00C21443"/>
    <w:rsid w:val="00C227D6"/>
    <w:rsid w:val="00C34496"/>
    <w:rsid w:val="00C40016"/>
    <w:rsid w:val="00C407B4"/>
    <w:rsid w:val="00C500DF"/>
    <w:rsid w:val="00C508D8"/>
    <w:rsid w:val="00C531AC"/>
    <w:rsid w:val="00C54E5C"/>
    <w:rsid w:val="00C57CF1"/>
    <w:rsid w:val="00C6396D"/>
    <w:rsid w:val="00C65772"/>
    <w:rsid w:val="00C66802"/>
    <w:rsid w:val="00C70E1D"/>
    <w:rsid w:val="00C71000"/>
    <w:rsid w:val="00C72686"/>
    <w:rsid w:val="00C732AB"/>
    <w:rsid w:val="00C74D6A"/>
    <w:rsid w:val="00C76032"/>
    <w:rsid w:val="00C77196"/>
    <w:rsid w:val="00C81017"/>
    <w:rsid w:val="00C862A0"/>
    <w:rsid w:val="00C91979"/>
    <w:rsid w:val="00C971BD"/>
    <w:rsid w:val="00CA05C3"/>
    <w:rsid w:val="00CA4323"/>
    <w:rsid w:val="00CA438D"/>
    <w:rsid w:val="00CB3504"/>
    <w:rsid w:val="00CB6691"/>
    <w:rsid w:val="00CB67DD"/>
    <w:rsid w:val="00CC40A3"/>
    <w:rsid w:val="00CC4607"/>
    <w:rsid w:val="00CD271E"/>
    <w:rsid w:val="00CD3891"/>
    <w:rsid w:val="00CD5902"/>
    <w:rsid w:val="00CD5CF0"/>
    <w:rsid w:val="00CE44EC"/>
    <w:rsid w:val="00CE5BFC"/>
    <w:rsid w:val="00CE7AB7"/>
    <w:rsid w:val="00CF6954"/>
    <w:rsid w:val="00CF7EA9"/>
    <w:rsid w:val="00D000A3"/>
    <w:rsid w:val="00D04101"/>
    <w:rsid w:val="00D04D94"/>
    <w:rsid w:val="00D206E7"/>
    <w:rsid w:val="00D22D5E"/>
    <w:rsid w:val="00D25F8C"/>
    <w:rsid w:val="00D26AD2"/>
    <w:rsid w:val="00D42F3F"/>
    <w:rsid w:val="00D452DA"/>
    <w:rsid w:val="00D53EC8"/>
    <w:rsid w:val="00D5581F"/>
    <w:rsid w:val="00D570DB"/>
    <w:rsid w:val="00D6408E"/>
    <w:rsid w:val="00D659AE"/>
    <w:rsid w:val="00D748E5"/>
    <w:rsid w:val="00D77A2B"/>
    <w:rsid w:val="00D804F4"/>
    <w:rsid w:val="00D84620"/>
    <w:rsid w:val="00D84C23"/>
    <w:rsid w:val="00D865D1"/>
    <w:rsid w:val="00D8692E"/>
    <w:rsid w:val="00D87E8C"/>
    <w:rsid w:val="00D90124"/>
    <w:rsid w:val="00D954A1"/>
    <w:rsid w:val="00D96000"/>
    <w:rsid w:val="00DA49C2"/>
    <w:rsid w:val="00DA7DD6"/>
    <w:rsid w:val="00DB1BFA"/>
    <w:rsid w:val="00DB630F"/>
    <w:rsid w:val="00DC327A"/>
    <w:rsid w:val="00DC750D"/>
    <w:rsid w:val="00DD3004"/>
    <w:rsid w:val="00DD6876"/>
    <w:rsid w:val="00DE1763"/>
    <w:rsid w:val="00DF0396"/>
    <w:rsid w:val="00DF4E81"/>
    <w:rsid w:val="00DF4EC0"/>
    <w:rsid w:val="00E04636"/>
    <w:rsid w:val="00E0637D"/>
    <w:rsid w:val="00E07F89"/>
    <w:rsid w:val="00E10F63"/>
    <w:rsid w:val="00E1474A"/>
    <w:rsid w:val="00E216FB"/>
    <w:rsid w:val="00E25217"/>
    <w:rsid w:val="00E4017B"/>
    <w:rsid w:val="00E50F95"/>
    <w:rsid w:val="00E53E59"/>
    <w:rsid w:val="00E62257"/>
    <w:rsid w:val="00E70F71"/>
    <w:rsid w:val="00E7187E"/>
    <w:rsid w:val="00E723D7"/>
    <w:rsid w:val="00E73ECC"/>
    <w:rsid w:val="00E7434C"/>
    <w:rsid w:val="00E7466D"/>
    <w:rsid w:val="00E766F5"/>
    <w:rsid w:val="00E80861"/>
    <w:rsid w:val="00E861CA"/>
    <w:rsid w:val="00E86EB5"/>
    <w:rsid w:val="00E90322"/>
    <w:rsid w:val="00E90F55"/>
    <w:rsid w:val="00E91EA6"/>
    <w:rsid w:val="00E94F9A"/>
    <w:rsid w:val="00E96258"/>
    <w:rsid w:val="00EA03E1"/>
    <w:rsid w:val="00EA4967"/>
    <w:rsid w:val="00EA722A"/>
    <w:rsid w:val="00ED27CE"/>
    <w:rsid w:val="00ED3220"/>
    <w:rsid w:val="00EE44D3"/>
    <w:rsid w:val="00EE47D5"/>
    <w:rsid w:val="00F03AF9"/>
    <w:rsid w:val="00F1184C"/>
    <w:rsid w:val="00F15102"/>
    <w:rsid w:val="00F238B0"/>
    <w:rsid w:val="00F30A0C"/>
    <w:rsid w:val="00F313C0"/>
    <w:rsid w:val="00F33B05"/>
    <w:rsid w:val="00F34F84"/>
    <w:rsid w:val="00F40E03"/>
    <w:rsid w:val="00F43B65"/>
    <w:rsid w:val="00F47519"/>
    <w:rsid w:val="00F5173F"/>
    <w:rsid w:val="00F55D21"/>
    <w:rsid w:val="00F57C09"/>
    <w:rsid w:val="00F57F8C"/>
    <w:rsid w:val="00F64CF4"/>
    <w:rsid w:val="00F71E3B"/>
    <w:rsid w:val="00F76C90"/>
    <w:rsid w:val="00F81DB8"/>
    <w:rsid w:val="00F93083"/>
    <w:rsid w:val="00FA0119"/>
    <w:rsid w:val="00FA620D"/>
    <w:rsid w:val="00FB0ED6"/>
    <w:rsid w:val="00FB2834"/>
    <w:rsid w:val="00FB3675"/>
    <w:rsid w:val="00FB54D8"/>
    <w:rsid w:val="00FB7C7F"/>
    <w:rsid w:val="00FC1A74"/>
    <w:rsid w:val="00FC5397"/>
    <w:rsid w:val="00FC54EA"/>
    <w:rsid w:val="00FD0A5E"/>
    <w:rsid w:val="00FD22BC"/>
    <w:rsid w:val="00FD67B2"/>
    <w:rsid w:val="00FD6862"/>
    <w:rsid w:val="00FE02B1"/>
    <w:rsid w:val="00FE047B"/>
    <w:rsid w:val="00FE1437"/>
    <w:rsid w:val="00FE3834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660FC6"/>
  <w15:chartTrackingRefBased/>
  <w15:docId w15:val="{EE0F4E6C-FFAD-42FE-AA2D-4489862F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0DB"/>
    <w:pPr>
      <w:spacing w:after="20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3CA9"/>
    <w:pPr>
      <w:keepNext/>
      <w:keepLines/>
      <w:numPr>
        <w:numId w:val="1"/>
      </w:numPr>
      <w:spacing w:before="240" w:after="120"/>
      <w:outlineLvl w:val="0"/>
    </w:pPr>
    <w:rPr>
      <w:rFonts w:asciiTheme="majorHAnsi" w:eastAsiaTheme="majorEastAsia" w:hAnsiTheme="majorHAnsi" w:cstheme="majorBidi"/>
      <w:noProof/>
      <w:color w:val="40545D" w:themeColor="accent1"/>
      <w:spacing w:val="4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5"/>
    <w:qFormat/>
    <w:rsid w:val="00C03CA9"/>
    <w:pPr>
      <w:keepNext/>
      <w:keepLines/>
      <w:numPr>
        <w:ilvl w:val="1"/>
        <w:numId w:val="1"/>
      </w:numPr>
      <w:spacing w:before="360" w:after="120"/>
      <w:ind w:left="709" w:hanging="709"/>
      <w:outlineLvl w:val="1"/>
    </w:pPr>
    <w:rPr>
      <w:rFonts w:asciiTheme="majorHAnsi" w:eastAsiaTheme="majorEastAsia" w:hAnsiTheme="majorHAnsi" w:cstheme="majorBidi"/>
      <w:noProof/>
      <w:color w:val="40545D" w:themeColor="accent1"/>
      <w:spacing w:val="16"/>
      <w:sz w:val="24"/>
      <w:szCs w:val="24"/>
      <w:lang w:val="en-GB"/>
    </w:rPr>
  </w:style>
  <w:style w:type="paragraph" w:styleId="Overskrift3">
    <w:name w:val="heading 3"/>
    <w:basedOn w:val="Normal"/>
    <w:next w:val="Normal"/>
    <w:link w:val="Overskrift3Tegn"/>
    <w:uiPriority w:val="5"/>
    <w:qFormat/>
    <w:rsid w:val="00C03CA9"/>
    <w:pPr>
      <w:keepNext/>
      <w:keepLines/>
      <w:numPr>
        <w:ilvl w:val="2"/>
        <w:numId w:val="1"/>
      </w:numPr>
      <w:spacing w:before="360" w:after="120"/>
      <w:outlineLvl w:val="2"/>
    </w:pPr>
    <w:rPr>
      <w:rFonts w:asciiTheme="majorHAnsi" w:eastAsiaTheme="majorEastAsia" w:hAnsiTheme="majorHAnsi" w:cstheme="majorBidi"/>
      <w:noProof/>
      <w:color w:val="40545D" w:themeColor="accent1"/>
      <w:spacing w:val="4"/>
      <w:szCs w:val="24"/>
      <w:lang w:val="en-GB"/>
    </w:rPr>
  </w:style>
  <w:style w:type="paragraph" w:styleId="Overskrift4">
    <w:name w:val="heading 4"/>
    <w:basedOn w:val="Normal"/>
    <w:next w:val="Normal"/>
    <w:link w:val="Overskrift4Tegn"/>
    <w:uiPriority w:val="6"/>
    <w:qFormat/>
    <w:rsid w:val="007C008F"/>
    <w:pPr>
      <w:spacing w:before="240" w:after="120" w:line="228" w:lineRule="auto"/>
      <w:outlineLvl w:val="3"/>
    </w:pPr>
    <w:rPr>
      <w:i/>
      <w:iCs/>
      <w:noProof/>
      <w:color w:val="40545D" w:themeColor="accent1"/>
      <w:spacing w:val="16"/>
      <w:szCs w:val="20"/>
      <w:lang w:val="en-GB"/>
    </w:rPr>
  </w:style>
  <w:style w:type="paragraph" w:styleId="Overskrift5">
    <w:name w:val="heading 5"/>
    <w:basedOn w:val="Normal"/>
    <w:next w:val="Normal"/>
    <w:link w:val="Overskrift5Tegn"/>
    <w:uiPriority w:val="99"/>
    <w:semiHidden/>
    <w:qFormat/>
    <w:rsid w:val="000D18C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noProof/>
      <w:color w:val="303E45" w:themeColor="accent1" w:themeShade="BF"/>
      <w:spacing w:val="4"/>
      <w:sz w:val="18"/>
      <w:szCs w:val="20"/>
      <w:lang w:val="en-GB"/>
    </w:rPr>
  </w:style>
  <w:style w:type="paragraph" w:styleId="Overskrift6">
    <w:name w:val="heading 6"/>
    <w:basedOn w:val="Normal"/>
    <w:next w:val="Normal"/>
    <w:link w:val="Overskrift6Tegn"/>
    <w:uiPriority w:val="99"/>
    <w:semiHidden/>
    <w:qFormat/>
    <w:rsid w:val="000D18C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noProof/>
      <w:color w:val="1F292E" w:themeColor="accent1" w:themeShade="7F"/>
      <w:spacing w:val="4"/>
      <w:sz w:val="18"/>
      <w:szCs w:val="20"/>
      <w:lang w:val="en-GB"/>
    </w:rPr>
  </w:style>
  <w:style w:type="paragraph" w:styleId="Overskrift7">
    <w:name w:val="heading 7"/>
    <w:basedOn w:val="Normal"/>
    <w:next w:val="Normal"/>
    <w:link w:val="Overskrift7Tegn"/>
    <w:uiPriority w:val="99"/>
    <w:semiHidden/>
    <w:qFormat/>
    <w:rsid w:val="000D18C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noProof/>
      <w:color w:val="1F292E" w:themeColor="accent1" w:themeShade="7F"/>
      <w:spacing w:val="4"/>
      <w:sz w:val="18"/>
      <w:szCs w:val="20"/>
      <w:lang w:val="en-GB"/>
    </w:rPr>
  </w:style>
  <w:style w:type="paragraph" w:styleId="Overskrift8">
    <w:name w:val="heading 8"/>
    <w:basedOn w:val="Normal"/>
    <w:next w:val="Normal"/>
    <w:link w:val="Overskrift8Tegn"/>
    <w:uiPriority w:val="99"/>
    <w:semiHidden/>
    <w:qFormat/>
    <w:rsid w:val="000D18C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noProof/>
      <w:color w:val="272727" w:themeColor="text1" w:themeTint="D8"/>
      <w:spacing w:val="4"/>
      <w:sz w:val="21"/>
      <w:szCs w:val="21"/>
      <w:lang w:val="en-GB"/>
    </w:rPr>
  </w:style>
  <w:style w:type="paragraph" w:styleId="Overskrift9">
    <w:name w:val="heading 9"/>
    <w:basedOn w:val="Normal"/>
    <w:next w:val="Normal"/>
    <w:link w:val="Overskrift9Tegn"/>
    <w:uiPriority w:val="99"/>
    <w:semiHidden/>
    <w:qFormat/>
    <w:rsid w:val="000D18C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noProof/>
      <w:color w:val="272727" w:themeColor="text1" w:themeTint="D8"/>
      <w:spacing w:val="4"/>
      <w:sz w:val="21"/>
      <w:szCs w:val="21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BC651D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570DB"/>
    <w:rPr>
      <w:sz w:val="20"/>
    </w:rPr>
  </w:style>
  <w:style w:type="paragraph" w:styleId="Sidefod">
    <w:name w:val="footer"/>
    <w:basedOn w:val="Normal"/>
    <w:link w:val="SidefodTegn"/>
    <w:uiPriority w:val="99"/>
    <w:rsid w:val="007C008F"/>
    <w:pPr>
      <w:tabs>
        <w:tab w:val="center" w:pos="4513"/>
        <w:tab w:val="right" w:pos="9026"/>
      </w:tabs>
      <w:spacing w:after="0"/>
    </w:pPr>
    <w:rPr>
      <w:noProof/>
      <w:sz w:val="2"/>
      <w:szCs w:val="2"/>
    </w:rPr>
  </w:style>
  <w:style w:type="character" w:customStyle="1" w:styleId="SidefodTegn">
    <w:name w:val="Sidefod Tegn"/>
    <w:basedOn w:val="Standardskrifttypeiafsnit"/>
    <w:link w:val="Sidefod"/>
    <w:uiPriority w:val="99"/>
    <w:rsid w:val="00D570DB"/>
    <w:rPr>
      <w:noProof/>
      <w:sz w:val="2"/>
      <w:szCs w:val="2"/>
    </w:rPr>
  </w:style>
  <w:style w:type="table" w:styleId="Tabel-Gitter">
    <w:name w:val="Table Grid"/>
    <w:aliases w:val="Fraser default table,Eagle default table"/>
    <w:basedOn w:val="Tabel-Normal"/>
    <w:uiPriority w:val="39"/>
    <w:rsid w:val="008757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basedOn w:val="Sidehoved"/>
    <w:link w:val="IngenafstandTegn"/>
    <w:uiPriority w:val="1"/>
    <w:qFormat/>
    <w:rsid w:val="007C008F"/>
  </w:style>
  <w:style w:type="character" w:customStyle="1" w:styleId="IngenafstandTegn">
    <w:name w:val="Ingen afstand Tegn"/>
    <w:basedOn w:val="Standardskrifttypeiafsnit"/>
    <w:link w:val="Ingenafstand"/>
    <w:uiPriority w:val="1"/>
    <w:rsid w:val="007C008F"/>
    <w:rPr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5"/>
    <w:rsid w:val="00C03CA9"/>
    <w:rPr>
      <w:rFonts w:asciiTheme="majorHAnsi" w:eastAsiaTheme="majorEastAsia" w:hAnsiTheme="majorHAnsi" w:cstheme="majorBidi"/>
      <w:noProof/>
      <w:color w:val="40545D" w:themeColor="accent1"/>
      <w:spacing w:val="4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5"/>
    <w:rsid w:val="00C03CA9"/>
    <w:rPr>
      <w:rFonts w:asciiTheme="majorHAnsi" w:eastAsiaTheme="majorEastAsia" w:hAnsiTheme="majorHAnsi" w:cstheme="majorBidi"/>
      <w:noProof/>
      <w:color w:val="40545D" w:themeColor="accent1"/>
      <w:spacing w:val="16"/>
      <w:sz w:val="24"/>
      <w:szCs w:val="24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5"/>
    <w:rsid w:val="00C03CA9"/>
    <w:rPr>
      <w:rFonts w:asciiTheme="majorHAnsi" w:eastAsiaTheme="majorEastAsia" w:hAnsiTheme="majorHAnsi" w:cstheme="majorBidi"/>
      <w:noProof/>
      <w:color w:val="40545D" w:themeColor="accent1"/>
      <w:spacing w:val="4"/>
      <w:sz w:val="20"/>
      <w:szCs w:val="24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6"/>
    <w:rsid w:val="007C008F"/>
    <w:rPr>
      <w:i/>
      <w:iCs/>
      <w:noProof/>
      <w:color w:val="40545D" w:themeColor="accent1"/>
      <w:spacing w:val="16"/>
      <w:sz w:val="20"/>
      <w:szCs w:val="20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0D18CC"/>
    <w:rPr>
      <w:rFonts w:asciiTheme="majorHAnsi" w:eastAsiaTheme="majorEastAsia" w:hAnsiTheme="majorHAnsi" w:cstheme="majorBidi"/>
      <w:noProof/>
      <w:color w:val="303E45" w:themeColor="accent1" w:themeShade="BF"/>
      <w:spacing w:val="4"/>
      <w:sz w:val="18"/>
      <w:szCs w:val="20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0D18CC"/>
    <w:rPr>
      <w:rFonts w:asciiTheme="majorHAnsi" w:eastAsiaTheme="majorEastAsia" w:hAnsiTheme="majorHAnsi" w:cstheme="majorBidi"/>
      <w:noProof/>
      <w:color w:val="1F292E" w:themeColor="accent1" w:themeShade="7F"/>
      <w:spacing w:val="4"/>
      <w:sz w:val="18"/>
      <w:szCs w:val="20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rsid w:val="000D18CC"/>
    <w:rPr>
      <w:rFonts w:asciiTheme="majorHAnsi" w:eastAsiaTheme="majorEastAsia" w:hAnsiTheme="majorHAnsi" w:cstheme="majorBidi"/>
      <w:i/>
      <w:iCs/>
      <w:noProof/>
      <w:color w:val="1F292E" w:themeColor="accent1" w:themeShade="7F"/>
      <w:spacing w:val="4"/>
      <w:sz w:val="18"/>
      <w:szCs w:val="20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rsid w:val="000D18CC"/>
    <w:rPr>
      <w:rFonts w:asciiTheme="majorHAnsi" w:eastAsiaTheme="majorEastAsia" w:hAnsiTheme="majorHAnsi" w:cstheme="majorBidi"/>
      <w:noProof/>
      <w:color w:val="272727" w:themeColor="text1" w:themeTint="D8"/>
      <w:spacing w:val="4"/>
      <w:sz w:val="21"/>
      <w:szCs w:val="21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rsid w:val="000D18CC"/>
    <w:rPr>
      <w:rFonts w:asciiTheme="majorHAnsi" w:eastAsiaTheme="majorEastAsia" w:hAnsiTheme="majorHAnsi" w:cstheme="majorBidi"/>
      <w:i/>
      <w:iCs/>
      <w:noProof/>
      <w:color w:val="272727" w:themeColor="text1" w:themeTint="D8"/>
      <w:spacing w:val="4"/>
      <w:sz w:val="21"/>
      <w:szCs w:val="21"/>
      <w:lang w:val="en-GB"/>
    </w:rPr>
  </w:style>
  <w:style w:type="paragraph" w:styleId="Listeafsnit">
    <w:name w:val="List Paragraph"/>
    <w:basedOn w:val="Normal"/>
    <w:uiPriority w:val="7"/>
    <w:qFormat/>
    <w:rsid w:val="000D18CC"/>
    <w:pPr>
      <w:numPr>
        <w:numId w:val="2"/>
      </w:numPr>
      <w:contextualSpacing/>
    </w:pPr>
    <w:rPr>
      <w:noProof/>
      <w:color w:val="1F1F23"/>
      <w:spacing w:val="4"/>
      <w:sz w:val="18"/>
      <w:szCs w:val="18"/>
      <w:lang w:val="en-GB"/>
    </w:rPr>
  </w:style>
  <w:style w:type="paragraph" w:customStyle="1" w:styleId="Source">
    <w:name w:val="Source"/>
    <w:basedOn w:val="Normal"/>
    <w:next w:val="Normal"/>
    <w:uiPriority w:val="12"/>
    <w:qFormat/>
    <w:rsid w:val="000D18CC"/>
    <w:pPr>
      <w:tabs>
        <w:tab w:val="right" w:pos="2268"/>
        <w:tab w:val="right" w:pos="3402"/>
        <w:tab w:val="right" w:pos="4536"/>
        <w:tab w:val="right" w:pos="5670"/>
        <w:tab w:val="right" w:pos="6804"/>
        <w:tab w:val="right" w:pos="7936"/>
      </w:tabs>
      <w:spacing w:before="120" w:after="360"/>
      <w:ind w:left="709" w:hanging="709"/>
      <w:contextualSpacing/>
    </w:pPr>
    <w:rPr>
      <w:i/>
      <w:iCs/>
      <w:noProof/>
      <w:color w:val="1F1F23"/>
      <w:spacing w:val="4"/>
      <w:sz w:val="14"/>
      <w:szCs w:val="14"/>
      <w:lang w:val="en-GB"/>
    </w:rPr>
  </w:style>
  <w:style w:type="paragraph" w:customStyle="1" w:styleId="Listparagraphnumbered">
    <w:name w:val="List paragraph numbered"/>
    <w:basedOn w:val="Listeafsnit"/>
    <w:next w:val="Normal"/>
    <w:uiPriority w:val="7"/>
    <w:qFormat/>
    <w:rsid w:val="000D18CC"/>
    <w:pPr>
      <w:numPr>
        <w:numId w:val="3"/>
      </w:numPr>
    </w:pPr>
  </w:style>
  <w:style w:type="paragraph" w:styleId="Titel">
    <w:name w:val="Title"/>
    <w:basedOn w:val="Normal"/>
    <w:next w:val="Normal"/>
    <w:link w:val="TitelTegn"/>
    <w:uiPriority w:val="2"/>
    <w:qFormat/>
    <w:rsid w:val="00C051C8"/>
    <w:pPr>
      <w:pBdr>
        <w:bottom w:val="single" w:sz="18" w:space="1" w:color="FFFFFF" w:themeColor="background1"/>
      </w:pBdr>
      <w:spacing w:line="197" w:lineRule="auto"/>
    </w:pPr>
    <w:rPr>
      <w:rFonts w:asciiTheme="majorHAnsi" w:hAnsiTheme="majorHAnsi" w:cstheme="majorHAnsi"/>
      <w:b/>
      <w:bCs/>
      <w:color w:val="40545D" w:themeColor="accent1"/>
      <w:spacing w:val="4"/>
      <w:sz w:val="44"/>
      <w:szCs w:val="44"/>
    </w:rPr>
  </w:style>
  <w:style w:type="character" w:customStyle="1" w:styleId="TitelTegn">
    <w:name w:val="Titel Tegn"/>
    <w:basedOn w:val="Standardskrifttypeiafsnit"/>
    <w:link w:val="Titel"/>
    <w:uiPriority w:val="2"/>
    <w:rsid w:val="00C051C8"/>
    <w:rPr>
      <w:rFonts w:asciiTheme="majorHAnsi" w:hAnsiTheme="majorHAnsi" w:cstheme="majorHAnsi"/>
      <w:b/>
      <w:bCs/>
      <w:color w:val="40545D" w:themeColor="accent1"/>
      <w:spacing w:val="4"/>
      <w:sz w:val="44"/>
      <w:szCs w:val="44"/>
    </w:rPr>
  </w:style>
  <w:style w:type="paragraph" w:styleId="Undertitel">
    <w:name w:val="Subtitle"/>
    <w:basedOn w:val="Normal"/>
    <w:next w:val="Normal"/>
    <w:link w:val="UndertitelTegn"/>
    <w:uiPriority w:val="5"/>
    <w:qFormat/>
    <w:rsid w:val="000D18CC"/>
    <w:pPr>
      <w:spacing w:after="640"/>
      <w:contextualSpacing/>
    </w:pPr>
    <w:rPr>
      <w:noProof/>
      <w:color w:val="40545D" w:themeColor="accent1"/>
      <w:spacing w:val="16"/>
      <w:sz w:val="24"/>
      <w:szCs w:val="24"/>
      <w:lang w:val="en-GB"/>
    </w:rPr>
  </w:style>
  <w:style w:type="character" w:customStyle="1" w:styleId="UndertitelTegn">
    <w:name w:val="Undertitel Tegn"/>
    <w:basedOn w:val="Standardskrifttypeiafsnit"/>
    <w:link w:val="Undertitel"/>
    <w:uiPriority w:val="5"/>
    <w:rsid w:val="000D18CC"/>
    <w:rPr>
      <w:noProof/>
      <w:color w:val="40545D" w:themeColor="accent1"/>
      <w:spacing w:val="16"/>
      <w:sz w:val="24"/>
      <w:szCs w:val="24"/>
      <w:lang w:val="en-GB"/>
    </w:rPr>
  </w:style>
  <w:style w:type="character" w:styleId="Fremhv">
    <w:name w:val="Emphasis"/>
    <w:uiPriority w:val="4"/>
    <w:semiHidden/>
    <w:qFormat/>
    <w:rsid w:val="000D18CC"/>
    <w:rPr>
      <w:i/>
      <w:iCs/>
      <w:color w:val="A6A6A6" w:themeColor="background1" w:themeShade="A6"/>
    </w:rPr>
  </w:style>
  <w:style w:type="paragraph" w:customStyle="1" w:styleId="Heading1unnumbered">
    <w:name w:val="Heading 1_unnumbered"/>
    <w:basedOn w:val="Overskrift1"/>
    <w:next w:val="Normal"/>
    <w:uiPriority w:val="6"/>
    <w:qFormat/>
    <w:rsid w:val="007C008F"/>
    <w:pPr>
      <w:numPr>
        <w:numId w:val="0"/>
      </w:numPr>
      <w:spacing w:line="228" w:lineRule="auto"/>
    </w:pPr>
  </w:style>
  <w:style w:type="paragraph" w:customStyle="1" w:styleId="Heading2unnumbered">
    <w:name w:val="Heading 2_unnumbered"/>
    <w:basedOn w:val="Overskrift2"/>
    <w:next w:val="Normal"/>
    <w:uiPriority w:val="6"/>
    <w:qFormat/>
    <w:rsid w:val="000D18CC"/>
    <w:pPr>
      <w:numPr>
        <w:ilvl w:val="0"/>
        <w:numId w:val="0"/>
      </w:numPr>
      <w:spacing w:line="228" w:lineRule="auto"/>
    </w:pPr>
  </w:style>
  <w:style w:type="paragraph" w:customStyle="1" w:styleId="Heading3unnumbered">
    <w:name w:val="Heading 3_unnumbered"/>
    <w:basedOn w:val="Overskrift3"/>
    <w:next w:val="Normal"/>
    <w:uiPriority w:val="6"/>
    <w:qFormat/>
    <w:rsid w:val="007C008F"/>
    <w:pPr>
      <w:numPr>
        <w:ilvl w:val="0"/>
        <w:numId w:val="0"/>
      </w:numPr>
      <w:spacing w:line="228" w:lineRule="auto"/>
    </w:pPr>
    <w:rPr>
      <w:iCs/>
    </w:rPr>
  </w:style>
  <w:style w:type="paragraph" w:customStyle="1" w:styleId="Tableheadingtabs">
    <w:name w:val="Table heading (tabs)"/>
    <w:basedOn w:val="Normal"/>
    <w:next w:val="Tabledatatabs"/>
    <w:uiPriority w:val="8"/>
    <w:qFormat/>
    <w:rsid w:val="00E25217"/>
    <w:pPr>
      <w:pBdr>
        <w:bottom w:val="single" w:sz="8" w:space="1" w:color="auto"/>
      </w:pBdr>
      <w:tabs>
        <w:tab w:val="right" w:pos="3402"/>
        <w:tab w:val="right" w:pos="4536"/>
        <w:tab w:val="right" w:pos="5670"/>
        <w:tab w:val="right" w:pos="6804"/>
        <w:tab w:val="right" w:pos="7936"/>
      </w:tabs>
      <w:spacing w:after="80"/>
    </w:pPr>
    <w:rPr>
      <w:b/>
      <w:bCs/>
      <w:color w:val="1F1F23"/>
      <w:spacing w:val="4"/>
      <w:sz w:val="18"/>
      <w:szCs w:val="18"/>
    </w:rPr>
  </w:style>
  <w:style w:type="paragraph" w:customStyle="1" w:styleId="Tabledatatabs">
    <w:name w:val="Table data (tabs)"/>
    <w:basedOn w:val="Normal"/>
    <w:uiPriority w:val="8"/>
    <w:qFormat/>
    <w:rsid w:val="00E25217"/>
    <w:pPr>
      <w:tabs>
        <w:tab w:val="right" w:pos="3402"/>
        <w:tab w:val="right" w:pos="4536"/>
        <w:tab w:val="right" w:pos="5670"/>
        <w:tab w:val="right" w:pos="6804"/>
        <w:tab w:val="right" w:pos="7936"/>
      </w:tabs>
      <w:spacing w:after="0"/>
    </w:pPr>
    <w:rPr>
      <w:color w:val="1F1F23"/>
      <w:spacing w:val="4"/>
      <w:sz w:val="18"/>
      <w:szCs w:val="18"/>
    </w:rPr>
  </w:style>
  <w:style w:type="paragraph" w:customStyle="1" w:styleId="Tabletotalsumtabs">
    <w:name w:val="Table total sum (tabs)"/>
    <w:basedOn w:val="Normal"/>
    <w:next w:val="Source"/>
    <w:uiPriority w:val="8"/>
    <w:qFormat/>
    <w:rsid w:val="00E25217"/>
    <w:pPr>
      <w:pBdr>
        <w:top w:val="single" w:sz="8" w:space="1" w:color="auto"/>
      </w:pBdr>
      <w:tabs>
        <w:tab w:val="right" w:pos="3402"/>
        <w:tab w:val="right" w:pos="4536"/>
        <w:tab w:val="right" w:pos="5670"/>
        <w:tab w:val="right" w:pos="6804"/>
        <w:tab w:val="right" w:pos="7936"/>
      </w:tabs>
      <w:spacing w:before="80" w:after="0"/>
    </w:pPr>
    <w:rPr>
      <w:b/>
      <w:bCs/>
      <w:color w:val="1F1F23"/>
      <w:spacing w:val="4"/>
      <w:sz w:val="18"/>
      <w:szCs w:val="18"/>
    </w:rPr>
  </w:style>
  <w:style w:type="paragraph" w:customStyle="1" w:styleId="Tabledatacells">
    <w:name w:val="Table data (cells)"/>
    <w:basedOn w:val="Normal"/>
    <w:uiPriority w:val="9"/>
    <w:qFormat/>
    <w:rsid w:val="000D18CC"/>
    <w:pPr>
      <w:spacing w:after="0"/>
    </w:pPr>
    <w:rPr>
      <w:noProof/>
      <w:color w:val="1F1F23"/>
      <w:spacing w:val="4"/>
      <w:sz w:val="18"/>
      <w:szCs w:val="18"/>
      <w:lang w:val="en-GB"/>
    </w:rPr>
  </w:style>
  <w:style w:type="paragraph" w:customStyle="1" w:styleId="Tableheadingcells">
    <w:name w:val="Table heading (cells)"/>
    <w:basedOn w:val="Normal"/>
    <w:uiPriority w:val="9"/>
    <w:qFormat/>
    <w:rsid w:val="000D18CC"/>
    <w:pPr>
      <w:spacing w:after="0"/>
    </w:pPr>
    <w:rPr>
      <w:b/>
      <w:bCs/>
      <w:noProof/>
      <w:color w:val="1F1F23"/>
      <w:spacing w:val="4"/>
      <w:sz w:val="18"/>
      <w:szCs w:val="18"/>
      <w:lang w:val="en-GB"/>
    </w:rPr>
  </w:style>
  <w:style w:type="paragraph" w:customStyle="1" w:styleId="Tabledatatotalsumcells">
    <w:name w:val="Table data total sum (cells)"/>
    <w:basedOn w:val="Tabledatacells"/>
    <w:uiPriority w:val="9"/>
    <w:qFormat/>
    <w:rsid w:val="000D18CC"/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0D18CC"/>
    <w:pPr>
      <w:spacing w:after="60"/>
    </w:pPr>
    <w:rPr>
      <w:noProof/>
      <w:spacing w:val="4"/>
      <w:sz w:val="16"/>
      <w:szCs w:val="20"/>
      <w:lang w:val="en-GB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570DB"/>
    <w:rPr>
      <w:noProof/>
      <w:spacing w:val="4"/>
      <w:sz w:val="16"/>
      <w:szCs w:val="20"/>
      <w:lang w:val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D18CC"/>
    <w:rPr>
      <w:vertAlign w:val="superscript"/>
    </w:rPr>
  </w:style>
  <w:style w:type="paragraph" w:styleId="Billedtekst">
    <w:name w:val="caption"/>
    <w:basedOn w:val="Tableheadingcells"/>
    <w:next w:val="Normal"/>
    <w:uiPriority w:val="13"/>
    <w:qFormat/>
    <w:rsid w:val="00B246F2"/>
    <w:pPr>
      <w:tabs>
        <w:tab w:val="left" w:pos="1276"/>
      </w:tabs>
      <w:ind w:left="1276" w:hanging="1276"/>
    </w:pPr>
    <w:rPr>
      <w:color w:val="FFFFFF" w:themeColor="background1"/>
    </w:rPr>
  </w:style>
  <w:style w:type="paragraph" w:customStyle="1" w:styleId="Footercelltext">
    <w:name w:val="Footer_cell text"/>
    <w:basedOn w:val="Ingenafstand"/>
    <w:uiPriority w:val="14"/>
    <w:semiHidden/>
    <w:qFormat/>
    <w:rsid w:val="00AA23F3"/>
    <w:rPr>
      <w:caps/>
      <w:color w:val="40545D" w:themeColor="accent1"/>
      <w:spacing w:val="4"/>
      <w:sz w:val="16"/>
      <w:szCs w:val="16"/>
      <w:lang w:val="en-US"/>
    </w:rPr>
  </w:style>
  <w:style w:type="paragraph" w:customStyle="1" w:styleId="Headercelltext">
    <w:name w:val="Header_cell text"/>
    <w:basedOn w:val="Ingenafstand"/>
    <w:uiPriority w:val="14"/>
    <w:semiHidden/>
    <w:qFormat/>
    <w:rsid w:val="00AA23F3"/>
    <w:pPr>
      <w:jc w:val="center"/>
    </w:pPr>
    <w:rPr>
      <w:noProof/>
      <w:lang w:val="en-US"/>
    </w:rPr>
  </w:style>
  <w:style w:type="table" w:customStyle="1" w:styleId="Tabel-Gitter1">
    <w:name w:val="Tabel - Gitter1"/>
    <w:basedOn w:val="Tabel-Normal"/>
    <w:next w:val="Tabel-Gitter"/>
    <w:uiPriority w:val="59"/>
    <w:rsid w:val="00B4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766A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66AB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66A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66A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66A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66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66AB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E86EB5"/>
    <w:pPr>
      <w:spacing w:after="0" w:line="240" w:lineRule="auto"/>
    </w:pPr>
    <w:rPr>
      <w:sz w:val="20"/>
    </w:rPr>
  </w:style>
  <w:style w:type="character" w:styleId="Pladsholdertekst">
    <w:name w:val="Placeholder Text"/>
    <w:basedOn w:val="Standardskrifttypeiafsnit"/>
    <w:uiPriority w:val="99"/>
    <w:semiHidden/>
    <w:rsid w:val="00D87E8C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A47710"/>
    <w:rPr>
      <w:color w:val="9D9D9C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6396D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E1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https://helpdesk.implement.dk/attachments/token/BbtetWfXxJ8gQjd89qK4kCTMU/?name=image001.png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\AppData\Local\Microsoft\Windows\INetCache\Content.Outlook\6WZENN86\Fremtidens%20fjernvarme_template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FE250A728D495A9F338654A5C73A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7E58F4-756D-4D0B-A516-BFB9B8DD2782}"/>
      </w:docPartPr>
      <w:docPartBody>
        <w:p w:rsidR="00275A98" w:rsidRDefault="00490F09" w:rsidP="00490F09">
          <w:pPr>
            <w:pStyle w:val="2FFE250A728D495A9F338654A5C73AF7"/>
          </w:pPr>
          <w:r w:rsidRPr="00C419FD">
            <w:rPr>
              <w:rStyle w:val="Pladsholdertekst"/>
            </w:rPr>
            <w:t>Indtast dato</w:t>
          </w:r>
        </w:p>
      </w:docPartBody>
    </w:docPart>
    <w:docPart>
      <w:docPartPr>
        <w:name w:val="8D82976E6D76494B8D47D85E8F9424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5BDE62-688C-4529-879C-864565BC26A6}"/>
      </w:docPartPr>
      <w:docPartBody>
        <w:p w:rsidR="00275A98" w:rsidRDefault="00490F09" w:rsidP="00490F09">
          <w:pPr>
            <w:pStyle w:val="8D82976E6D76494B8D47D85E8F94245B"/>
          </w:pPr>
          <w:r w:rsidRPr="00C419FD">
            <w:rPr>
              <w:rStyle w:val="Pladsholdertekst"/>
            </w:rPr>
            <w:t>Indtast opgave</w:t>
          </w:r>
        </w:p>
      </w:docPartBody>
    </w:docPart>
    <w:docPart>
      <w:docPartPr>
        <w:name w:val="94627A19554F4C8EA233661864331C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3D46AD-BAF3-49B8-9F84-A94B5C71D5DA}"/>
      </w:docPartPr>
      <w:docPartBody>
        <w:p w:rsidR="00275A98" w:rsidRDefault="00490F09" w:rsidP="00490F09">
          <w:pPr>
            <w:pStyle w:val="94627A19554F4C8EA233661864331CC5"/>
          </w:pPr>
          <w:r w:rsidRPr="00967B8E">
            <w:rPr>
              <w:rStyle w:val="Pladsholdertekst"/>
            </w:rPr>
            <w:t>Indtast afsendernavn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09"/>
    <w:rsid w:val="000277E3"/>
    <w:rsid w:val="00083BFB"/>
    <w:rsid w:val="00083D8D"/>
    <w:rsid w:val="001065EB"/>
    <w:rsid w:val="00111AE7"/>
    <w:rsid w:val="0012140A"/>
    <w:rsid w:val="00223512"/>
    <w:rsid w:val="002336D2"/>
    <w:rsid w:val="00275A98"/>
    <w:rsid w:val="002A465E"/>
    <w:rsid w:val="002F767F"/>
    <w:rsid w:val="003137D3"/>
    <w:rsid w:val="00321046"/>
    <w:rsid w:val="003633C0"/>
    <w:rsid w:val="00370AE6"/>
    <w:rsid w:val="00433D76"/>
    <w:rsid w:val="00460E6A"/>
    <w:rsid w:val="00487AFE"/>
    <w:rsid w:val="00490F09"/>
    <w:rsid w:val="004B7642"/>
    <w:rsid w:val="004D58F5"/>
    <w:rsid w:val="00653BDD"/>
    <w:rsid w:val="007C1AE0"/>
    <w:rsid w:val="00833487"/>
    <w:rsid w:val="00837D30"/>
    <w:rsid w:val="0088055B"/>
    <w:rsid w:val="00892C59"/>
    <w:rsid w:val="008F3E06"/>
    <w:rsid w:val="00922FB0"/>
    <w:rsid w:val="00982F31"/>
    <w:rsid w:val="00983538"/>
    <w:rsid w:val="00997BDD"/>
    <w:rsid w:val="00A25232"/>
    <w:rsid w:val="00A86FBC"/>
    <w:rsid w:val="00A87C1B"/>
    <w:rsid w:val="00AD55A8"/>
    <w:rsid w:val="00B303A6"/>
    <w:rsid w:val="00B57FF1"/>
    <w:rsid w:val="00B62ABB"/>
    <w:rsid w:val="00B7115C"/>
    <w:rsid w:val="00BA7711"/>
    <w:rsid w:val="00EF2A36"/>
    <w:rsid w:val="00FA52C8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92C59"/>
    <w:rPr>
      <w:color w:val="808080"/>
    </w:rPr>
  </w:style>
  <w:style w:type="paragraph" w:customStyle="1" w:styleId="2FFE250A728D495A9F338654A5C73AF7">
    <w:name w:val="2FFE250A728D495A9F338654A5C73AF7"/>
    <w:rsid w:val="00490F09"/>
  </w:style>
  <w:style w:type="paragraph" w:customStyle="1" w:styleId="8D82976E6D76494B8D47D85E8F94245B">
    <w:name w:val="8D82976E6D76494B8D47D85E8F94245B"/>
    <w:rsid w:val="00490F09"/>
  </w:style>
  <w:style w:type="paragraph" w:customStyle="1" w:styleId="94627A19554F4C8EA233661864331CC5">
    <w:name w:val="94627A19554F4C8EA233661864331CC5"/>
    <w:rsid w:val="00490F09"/>
  </w:style>
  <w:style w:type="paragraph" w:customStyle="1" w:styleId="9DE1C2C784A94781965DAC25D7FFCDCC">
    <w:name w:val="9DE1C2C784A94781965DAC25D7FFCDCC"/>
    <w:rsid w:val="008F3E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ärm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0545D"/>
      </a:accent1>
      <a:accent2>
        <a:srgbClr val="D4E0E4"/>
      </a:accent2>
      <a:accent3>
        <a:srgbClr val="006400"/>
      </a:accent3>
      <a:accent4>
        <a:srgbClr val="D4E39B"/>
      </a:accent4>
      <a:accent5>
        <a:srgbClr val="E39207"/>
      </a:accent5>
      <a:accent6>
        <a:srgbClr val="F3D0AB"/>
      </a:accent6>
      <a:hlink>
        <a:srgbClr val="9D9D9C"/>
      </a:hlink>
      <a:folHlink>
        <a:srgbClr val="00B0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170DDB78DBB36540B8E3A2BBBFAC0F9B00DC8F5D6134D89948BC0B6DFCC0333DE6" ma:contentTypeVersion="138" ma:contentTypeDescription="EXDocument" ma:contentTypeScope="" ma:versionID="93c9198b17458f592d9b67e509e8c81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7e3e4ba14b47398bb266da68d15b49b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Exformatics Unique Document ID Feature</Name>
    <Synchronization>Synchronous</Synchronization>
    <Type>3</Type>
    <SequenceNumber>111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10001</Type>
    <SequenceNumber>950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10002</Type>
    <SequenceNumber>1152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10009</Type>
    <SequenceNumber>1153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10004</Type>
    <SequenceNumber>1154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10003</Type>
    <SequenceNumber>1160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4</Type>
    <SequenceNumber>115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5</Type>
    <SequenceNumber>116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6</Type>
    <SequenceNumber>117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2</Type>
    <SequenceNumber>112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3</Type>
    <SequenceNumber>111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10001</Type>
    <SequenceNumber>950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10002</Type>
    <SequenceNumber>1152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10009</Type>
    <SequenceNumber>1153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10004</Type>
    <SequenceNumber>1154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10003</Type>
    <SequenceNumber>1160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4</Type>
    <SequenceNumber>115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5</Type>
    <SequenceNumber>116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6</Type>
    <SequenceNumber>117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2</Type>
    <SequenceNumber>112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3</Type>
    <SequenceNumber>111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10001</Type>
    <SequenceNumber>950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10002</Type>
    <SequenceNumber>1152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10009</Type>
    <SequenceNumber>1153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10004</Type>
    <SequenceNumber>1154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10003</Type>
    <SequenceNumber>1160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4</Type>
    <SequenceNumber>115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5</Type>
    <SequenceNumber>116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6</Type>
    <SequenceNumber>117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2</Type>
    <SequenceNumber>112</SequenceNumber>
    <Url/>
    <Assembly>Exformatics.Ecm.Sp.Features.DocumentIntegrityPolicy, Version=7.6.35.64, Culture=neutral, PublicKeyToken=72fe5af1b9916199</Assembly>
    <Class>Exformatics.Ecm.Sp.Features.DocumentIntegrityPolicy.EXUniqueDocumentID</Class>
    <Data/>
    <Filter/>
  </Receiver>
</spe:Receivers>
</file>

<file path=customXml/item4.xml><?xml version="1.0" encoding="utf-8"?>
<?mso-contentType ?>
<p:Policy xmlns:p="office.server.policy" id="" local="true">
  <p:Name>DocLib</p:Name>
  <p:Description/>
  <p:Statement/>
  <p:PolicyItems>
    <p:PolicyItem featureId="ExformaticsQualityPolicy" staticId="0x01010E00170DDB78DBB36540B8E3A2BBBFAC0F9B|1824398944" UniqueId="399ec03d-b38e-4780-8de8-9b70e5739ab6">
      <p:Name>Exformatics Quality Controls</p:Name>
      <p:Description/>
      <p:CustomData>
        <config>
          <UniqueEXDocID>true</UniqueEXDocID>
          <AddDefaultValues>true</AddDefaultValues>
          <SignedApproval>false</SignedApproval>
          <RegulatoryDocument>false</RegulatoryDocument>
          <PatentDocument>false</PatentDocument>
          <DocIDServer>http://esdher.vestfor.dk</DocIDServer>
          <EXCoreDocType>Type1A</EXCoreDocType>
        </config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DocumentID xmlns="http://schemas.microsoft.com/sharepoint/v3/fields">001124980</EXDocumentID>
    <EXCoreDocType xmlns="http://schemas.microsoft.com/sharepoint/v3/fields">Type1A</EXCoreDocType>
    <EXHash xmlns="http://schemas.microsoft.com/sharepoint/v3/fields">B2BF7A7411E94F89673479E5A342F9F2E6E730C755F3F9E9B4A085AC2224F178247BDF45261346424E6E67DD9AADF1C31187AF7475E7EEB34B1D4127989251</EXHash>
    <EXTimestamp xmlns="http://schemas.microsoft.com/sharepoint/v3/fields">18-09-2020 09:38:36</EXTimestamp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EF03-A347-4B8B-9E93-B5D8DEC4C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74EFB-7D8B-4468-BE8B-1FAF9DB6C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0A310-3EDC-4713-8EE7-0570F84F3F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9809E5-1F35-481F-BF8D-DA8581D3C4A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5A19F6E-9200-4B97-8D0B-9997B0826D54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/fields"/>
    <ds:schemaRef ds:uri="http://www.w3.org/XML/1998/namespace"/>
    <ds:schemaRef ds:uri="http://schemas.microsoft.com/sharepoint/v3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737A785E-4B0A-4672-BBA8-497215D1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Fremtidens fjernvarme_template (003)</Template>
  <TotalTime>1</TotalTime>
  <Pages>6</Pages>
  <Words>1685</Words>
  <Characters>10279</Characters>
  <Application>Microsoft Office Word</Application>
  <DocSecurity>4</DocSecurity>
  <Lines>85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Lau - Implement Consulting Group</dc:creator>
  <cp:keywords/>
  <dc:description/>
  <cp:lastModifiedBy>Rikke Østergaard Petersen</cp:lastModifiedBy>
  <cp:revision>2</cp:revision>
  <cp:lastPrinted>2020-08-25T08:07:00Z</cp:lastPrinted>
  <dcterms:created xsi:type="dcterms:W3CDTF">2020-09-21T09:04:00Z</dcterms:created>
  <dcterms:modified xsi:type="dcterms:W3CDTF">2020-09-21T09:04:00Z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0x01010E00170DDB78DBB36540B8E3A2BBBFAC0F9B00DC8F5D6134D89948BC0B6DFCC0333DE6</vt:lpwstr>
  </property>
  <property fmtid="{D5CDD505-2E9C-101B-9397-08002B2CF9AE}" pid="3" name="Folder_Number">
    <vt:lpwstr/>
  </property>
  <property fmtid="{D5CDD505-2E9C-101B-9397-08002B2CF9AE}" pid="4" name="Folder_Code">
    <vt:lpwstr/>
  </property>
  <property fmtid="{D5CDD505-2E9C-101B-9397-08002B2CF9AE}" pid="5" name="Folder_Name">
    <vt:lpwstr/>
  </property>
  <property fmtid="{D5CDD505-2E9C-101B-9397-08002B2CF9AE}" pid="6" name="Folder_Description">
    <vt:lpwstr/>
  </property>
  <property fmtid="{D5CDD505-2E9C-101B-9397-08002B2CF9AE}" pid="7" name="/Folder_Name/">
    <vt:lpwstr/>
  </property>
  <property fmtid="{D5CDD505-2E9C-101B-9397-08002B2CF9AE}" pid="8" name="/Folder_Description/">
    <vt:lpwstr/>
  </property>
  <property fmtid="{D5CDD505-2E9C-101B-9397-08002B2CF9AE}" pid="9" name="Folder_Version">
    <vt:lpwstr/>
  </property>
  <property fmtid="{D5CDD505-2E9C-101B-9397-08002B2CF9AE}" pid="10" name="Folder_VersionSeq">
    <vt:lpwstr/>
  </property>
  <property fmtid="{D5CDD505-2E9C-101B-9397-08002B2CF9AE}" pid="11" name="Folder_Manager">
    <vt:lpwstr/>
  </property>
  <property fmtid="{D5CDD505-2E9C-101B-9397-08002B2CF9AE}" pid="12" name="Folder_ManagerDesc">
    <vt:lpwstr/>
  </property>
  <property fmtid="{D5CDD505-2E9C-101B-9397-08002B2CF9AE}" pid="13" name="Folder_Storage">
    <vt:lpwstr/>
  </property>
  <property fmtid="{D5CDD505-2E9C-101B-9397-08002B2CF9AE}" pid="14" name="Folder_StorageDesc">
    <vt:lpwstr/>
  </property>
  <property fmtid="{D5CDD505-2E9C-101B-9397-08002B2CF9AE}" pid="15" name="Folder_Creator">
    <vt:lpwstr/>
  </property>
  <property fmtid="{D5CDD505-2E9C-101B-9397-08002B2CF9AE}" pid="16" name="Folder_CreatorDesc">
    <vt:lpwstr/>
  </property>
  <property fmtid="{D5CDD505-2E9C-101B-9397-08002B2CF9AE}" pid="17" name="Folder_CreateDate">
    <vt:lpwstr/>
  </property>
  <property fmtid="{D5CDD505-2E9C-101B-9397-08002B2CF9AE}" pid="18" name="Folder_Updater">
    <vt:lpwstr/>
  </property>
  <property fmtid="{D5CDD505-2E9C-101B-9397-08002B2CF9AE}" pid="19" name="Folder_UpdaterDesc">
    <vt:lpwstr/>
  </property>
  <property fmtid="{D5CDD505-2E9C-101B-9397-08002B2CF9AE}" pid="20" name="Folder_UpdateDate">
    <vt:lpwstr/>
  </property>
  <property fmtid="{D5CDD505-2E9C-101B-9397-08002B2CF9AE}" pid="21" name="Document_Number">
    <vt:lpwstr/>
  </property>
  <property fmtid="{D5CDD505-2E9C-101B-9397-08002B2CF9AE}" pid="22" name="Document_Name">
    <vt:lpwstr/>
  </property>
  <property fmtid="{D5CDD505-2E9C-101B-9397-08002B2CF9AE}" pid="23" name="Document_FileName">
    <vt:lpwstr/>
  </property>
  <property fmtid="{D5CDD505-2E9C-101B-9397-08002B2CF9AE}" pid="24" name="Document_Version">
    <vt:lpwstr/>
  </property>
  <property fmtid="{D5CDD505-2E9C-101B-9397-08002B2CF9AE}" pid="25" name="Document_VersionSeq">
    <vt:lpwstr/>
  </property>
  <property fmtid="{D5CDD505-2E9C-101B-9397-08002B2CF9AE}" pid="26" name="Document_Creator">
    <vt:lpwstr/>
  </property>
  <property fmtid="{D5CDD505-2E9C-101B-9397-08002B2CF9AE}" pid="27" name="Document_CreatorDesc">
    <vt:lpwstr/>
  </property>
  <property fmtid="{D5CDD505-2E9C-101B-9397-08002B2CF9AE}" pid="28" name="Document_CreateDate">
    <vt:lpwstr/>
  </property>
  <property fmtid="{D5CDD505-2E9C-101B-9397-08002B2CF9AE}" pid="29" name="Document_Updater">
    <vt:lpwstr/>
  </property>
  <property fmtid="{D5CDD505-2E9C-101B-9397-08002B2CF9AE}" pid="30" name="Document_UpdaterDesc">
    <vt:lpwstr/>
  </property>
  <property fmtid="{D5CDD505-2E9C-101B-9397-08002B2CF9AE}" pid="31" name="Document_UpdateDate">
    <vt:lpwstr/>
  </property>
  <property fmtid="{D5CDD505-2E9C-101B-9397-08002B2CF9AE}" pid="32" name="Document_Size">
    <vt:lpwstr/>
  </property>
  <property fmtid="{D5CDD505-2E9C-101B-9397-08002B2CF9AE}" pid="33" name="Document_Storage">
    <vt:lpwstr/>
  </property>
  <property fmtid="{D5CDD505-2E9C-101B-9397-08002B2CF9AE}" pid="34" name="Document_StorageDesc">
    <vt:lpwstr/>
  </property>
  <property fmtid="{D5CDD505-2E9C-101B-9397-08002B2CF9AE}" pid="35" name="Document_Department">
    <vt:lpwstr/>
  </property>
  <property fmtid="{D5CDD505-2E9C-101B-9397-08002B2CF9AE}" pid="36" name="Document_DepartmentDesc">
    <vt:lpwstr/>
  </property>
  <property fmtid="{D5CDD505-2E9C-101B-9397-08002B2CF9AE}" pid="37" name="EXDocumentID">
    <vt:lpwstr>001122743</vt:lpwstr>
  </property>
</Properties>
</file>