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26417F" w:rsidRDefault="00456FF1" w:rsidP="002112AA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sz w:val="32"/>
          <w:szCs w:val="32"/>
          <w:lang w:val="en"/>
        </w:rPr>
        <w:t>S P E C I F I C A T I O N S</w:t>
      </w:r>
    </w:p>
    <w:p w:rsidR="00333919" w:rsidRPr="0026417F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AE7368" w:rsidRDefault="00333919" w:rsidP="002112AA">
      <w:pPr>
        <w:jc w:val="center"/>
        <w:rPr>
          <w:rFonts w:ascii="Arial Black" w:hAnsi="Arial Black" w:cs="Arial"/>
          <w:sz w:val="32"/>
          <w:szCs w:val="32"/>
          <w:lang w:val="en-US"/>
        </w:rPr>
      </w:pPr>
      <w:r w:rsidRPr="00AE7368">
        <w:rPr>
          <w:rFonts w:ascii="Arial Black" w:hAnsi="Arial Black" w:cs="Arial"/>
          <w:bCs w:val="0"/>
          <w:sz w:val="32"/>
          <w:szCs w:val="32"/>
          <w:lang w:val="en-US"/>
        </w:rPr>
        <w:t>for</w:t>
      </w:r>
    </w:p>
    <w:p w:rsidR="00333919" w:rsidRPr="00AE7368" w:rsidRDefault="00333919" w:rsidP="002112AA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AE7368" w:rsidRDefault="00333919" w:rsidP="002112AA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B676D3" w:rsidRPr="00AE7368" w:rsidRDefault="002112AA" w:rsidP="002112AA">
      <w:pPr>
        <w:jc w:val="center"/>
        <w:rPr>
          <w:rFonts w:ascii="Arial Black" w:hAnsi="Arial Black" w:cs="Arial"/>
          <w:sz w:val="32"/>
          <w:szCs w:val="32"/>
          <w:lang w:val="en-US"/>
        </w:rPr>
      </w:pPr>
      <w:r w:rsidRPr="00AE7368">
        <w:rPr>
          <w:rFonts w:ascii="Arial Black" w:hAnsi="Arial Black" w:cs="Arial"/>
          <w:bCs w:val="0"/>
          <w:sz w:val="32"/>
          <w:szCs w:val="32"/>
          <w:lang w:val="en-US"/>
        </w:rPr>
        <w:t>tender</w:t>
      </w:r>
    </w:p>
    <w:p w:rsidR="00B676D3" w:rsidRPr="00AE7368" w:rsidRDefault="00B676D3" w:rsidP="002112AA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2112AA" w:rsidRPr="00AE7368" w:rsidRDefault="002112AA" w:rsidP="002112AA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B676D3" w:rsidRPr="00AE7368" w:rsidRDefault="00333919" w:rsidP="002112AA">
      <w:pPr>
        <w:jc w:val="center"/>
        <w:rPr>
          <w:rFonts w:ascii="Arial Black" w:hAnsi="Arial Black" w:cs="Arial"/>
          <w:bCs w:val="0"/>
          <w:sz w:val="32"/>
          <w:szCs w:val="32"/>
          <w:lang w:val="en-US"/>
        </w:rPr>
      </w:pPr>
      <w:r w:rsidRPr="00AE7368">
        <w:rPr>
          <w:rFonts w:ascii="Arial Black" w:hAnsi="Arial Black" w:cs="Arial"/>
          <w:bCs w:val="0"/>
          <w:sz w:val="32"/>
          <w:szCs w:val="32"/>
          <w:lang w:val="en-US"/>
        </w:rPr>
        <w:t>of</w:t>
      </w:r>
    </w:p>
    <w:p w:rsidR="003E6F66" w:rsidRPr="00AE7368" w:rsidRDefault="003E6F66" w:rsidP="002112AA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B676D3" w:rsidRPr="00AE7368" w:rsidRDefault="00582913" w:rsidP="00333919">
      <w:pPr>
        <w:jc w:val="center"/>
        <w:rPr>
          <w:rFonts w:ascii="Arial Black" w:hAnsi="Arial Black" w:cs="Arial"/>
          <w:sz w:val="28"/>
          <w:szCs w:val="28"/>
          <w:lang w:val="en-US"/>
        </w:rPr>
      </w:pPr>
      <w:r>
        <w:rPr>
          <w:rFonts w:ascii="Arial Black" w:hAnsi="Arial Black" w:cs="Arial"/>
          <w:sz w:val="28"/>
          <w:szCs w:val="28"/>
          <w:lang w:val="en-US"/>
        </w:rPr>
        <w:t>4</w:t>
      </w:r>
      <w:r w:rsidR="003E6F66" w:rsidRPr="00AE7368">
        <w:rPr>
          <w:rFonts w:ascii="Arial Black" w:hAnsi="Arial Black" w:cs="Arial"/>
          <w:sz w:val="28"/>
          <w:szCs w:val="28"/>
          <w:lang w:val="en-US"/>
        </w:rPr>
        <w:t>0 EA</w:t>
      </w:r>
    </w:p>
    <w:p w:rsidR="00582913" w:rsidRPr="00582913" w:rsidRDefault="00582913" w:rsidP="00333919">
      <w:pPr>
        <w:jc w:val="center"/>
        <w:rPr>
          <w:rFonts w:ascii="Arial Black" w:eastAsiaTheme="minorHAnsi" w:hAnsi="Arial Black" w:cs="Helvetica"/>
          <w:bCs w:val="0"/>
          <w:spacing w:val="0"/>
          <w:sz w:val="28"/>
          <w:szCs w:val="28"/>
          <w:lang w:eastAsia="en-US"/>
        </w:rPr>
      </w:pPr>
      <w:r w:rsidRPr="00582913">
        <w:rPr>
          <w:rFonts w:ascii="Arial Black" w:eastAsiaTheme="minorHAnsi" w:hAnsi="Arial Black" w:cs="Helvetica"/>
          <w:bCs w:val="0"/>
          <w:spacing w:val="0"/>
          <w:sz w:val="28"/>
          <w:szCs w:val="28"/>
          <w:lang w:eastAsia="en-US"/>
        </w:rPr>
        <w:t>RESTRAINT SYSTEM</w:t>
      </w:r>
    </w:p>
    <w:p w:rsidR="00333919" w:rsidRDefault="003E6F66" w:rsidP="00582913">
      <w:pPr>
        <w:jc w:val="center"/>
        <w:rPr>
          <w:rFonts w:ascii="Arial Black" w:hAnsi="Arial Black" w:cs="Arial"/>
          <w:sz w:val="28"/>
          <w:szCs w:val="28"/>
          <w:lang w:val="en-US"/>
        </w:rPr>
      </w:pPr>
      <w:r w:rsidRPr="003E6F66">
        <w:rPr>
          <w:rFonts w:ascii="Arial Black" w:hAnsi="Arial Black" w:cs="Arial"/>
          <w:sz w:val="28"/>
          <w:szCs w:val="28"/>
          <w:lang w:val="en-US"/>
        </w:rPr>
        <w:t xml:space="preserve">Part no. </w:t>
      </w:r>
      <w:r w:rsidR="00582913" w:rsidRPr="00582913">
        <w:rPr>
          <w:rFonts w:ascii="Arial Black" w:hAnsi="Arial Black" w:cs="Arial"/>
          <w:sz w:val="28"/>
          <w:szCs w:val="28"/>
          <w:lang w:val="en-US"/>
        </w:rPr>
        <w:t>WST421500-507</w:t>
      </w:r>
    </w:p>
    <w:p w:rsidR="00582913" w:rsidRDefault="00582913" w:rsidP="00582913">
      <w:pPr>
        <w:jc w:val="center"/>
        <w:rPr>
          <w:rFonts w:ascii="Arial Black" w:hAnsi="Arial Black" w:cs="Arial"/>
          <w:sz w:val="28"/>
          <w:szCs w:val="28"/>
          <w:lang w:val="en-US"/>
        </w:rPr>
      </w:pPr>
    </w:p>
    <w:p w:rsidR="00333919" w:rsidRPr="003E6F66" w:rsidRDefault="00333919" w:rsidP="00333919">
      <w:pPr>
        <w:rPr>
          <w:rFonts w:ascii="Arial" w:hAnsi="Arial" w:cs="Arial"/>
          <w:sz w:val="24"/>
          <w:szCs w:val="24"/>
          <w:lang w:val="en-US"/>
        </w:rPr>
      </w:pPr>
    </w:p>
    <w:p w:rsidR="00333919" w:rsidRPr="003E6F66" w:rsidRDefault="00333919" w:rsidP="00333919">
      <w:pPr>
        <w:rPr>
          <w:rFonts w:ascii="Arial" w:hAnsi="Arial" w:cs="Arial"/>
          <w:sz w:val="24"/>
          <w:szCs w:val="24"/>
          <w:lang w:val="en-US"/>
        </w:rPr>
      </w:pPr>
    </w:p>
    <w:p w:rsidR="00333919" w:rsidRPr="003E6F66" w:rsidRDefault="002F25DA" w:rsidP="00E91FE9">
      <w:pPr>
        <w:pStyle w:val="Overskrift1"/>
        <w:rPr>
          <w:rFonts w:ascii="Arial" w:hAnsi="Arial" w:cs="Arial"/>
          <w:sz w:val="24"/>
          <w:szCs w:val="24"/>
          <w:lang w:val="en-US"/>
        </w:rPr>
      </w:pPr>
      <w:bookmarkStart w:id="0" w:name="_Toc403565842"/>
      <w:r>
        <w:rPr>
          <w:rFonts w:ascii="Arial" w:hAnsi="Arial" w:cs="Arial"/>
          <w:sz w:val="24"/>
          <w:szCs w:val="24"/>
          <w:lang w:val="en"/>
        </w:rPr>
        <w:lastRenderedPageBreak/>
        <w:t>The total advertising material</w:t>
      </w:r>
      <w:bookmarkEnd w:id="0"/>
    </w:p>
    <w:p w:rsidR="00333919" w:rsidRPr="0026417F" w:rsidRDefault="002F25DA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 </w:t>
      </w:r>
      <w:r w:rsidR="002112AA">
        <w:rPr>
          <w:rFonts w:ascii="Arial" w:hAnsi="Arial" w:cs="Arial"/>
          <w:bCs w:val="0"/>
          <w:sz w:val="24"/>
          <w:szCs w:val="24"/>
          <w:lang w:val="en"/>
        </w:rPr>
        <w:t>complete tender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material consists of:</w:t>
      </w:r>
    </w:p>
    <w:p w:rsidR="00B23E83" w:rsidRPr="0026417F" w:rsidRDefault="00B23E83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244DA" w:rsidRPr="00290535" w:rsidRDefault="00B244DA" w:rsidP="00B244DA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bookmarkStart w:id="1" w:name="_Toc403565843"/>
      <w:bookmarkStart w:id="2" w:name="_Toc292868208"/>
      <w:r w:rsidRPr="00290535">
        <w:rPr>
          <w:rFonts w:ascii="Arial" w:hAnsi="Arial" w:cs="Arial"/>
          <w:sz w:val="24"/>
          <w:szCs w:val="24"/>
        </w:rPr>
        <w:t>Notice on Udbud.dk</w:t>
      </w:r>
    </w:p>
    <w:p w:rsidR="00B244DA" w:rsidRPr="008018B6" w:rsidRDefault="00B244DA" w:rsidP="00B244DA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These tender conditions</w:t>
      </w:r>
    </w:p>
    <w:p w:rsidR="00B244DA" w:rsidRPr="00801C48" w:rsidRDefault="00B244DA" w:rsidP="00B244DA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DALO's Terms and Conditions for </w:t>
      </w:r>
      <w:r w:rsidRPr="004F6D47">
        <w:rPr>
          <w:rFonts w:ascii="Arial" w:hAnsi="Arial" w:cs="Arial"/>
          <w:sz w:val="24"/>
          <w:szCs w:val="24"/>
          <w:lang w:val="en-US"/>
        </w:rPr>
        <w:t>Trade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with the Danish Defence Acquisition and Logistics Organization (hereinafter referred to as The Terms and Conditions)</w:t>
      </w:r>
    </w:p>
    <w:p w:rsidR="00B244DA" w:rsidRPr="004F6D47" w:rsidRDefault="00B244DA" w:rsidP="00B244DA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DALO's </w:t>
      </w:r>
      <w:r w:rsidRPr="004F6D47">
        <w:rPr>
          <w:rFonts w:ascii="Arial" w:hAnsi="Arial" w:cs="Arial"/>
          <w:sz w:val="24"/>
          <w:szCs w:val="24"/>
          <w:lang w:val="en-US"/>
        </w:rPr>
        <w:t>SAP request.</w:t>
      </w:r>
    </w:p>
    <w:p w:rsidR="00B244DA" w:rsidRDefault="00B244DA" w:rsidP="00B244DA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Cover Letter (template)</w:t>
      </w:r>
    </w:p>
    <w:p w:rsidR="0041493E" w:rsidRPr="0041493E" w:rsidRDefault="00333919" w:rsidP="002D4C2C">
      <w:pPr>
        <w:pStyle w:val="Overskrift1"/>
        <w:ind w:left="0" w:firstLine="0"/>
        <w:rPr>
          <w:lang w:val="en"/>
        </w:rPr>
      </w:pPr>
      <w:r w:rsidRPr="0041493E">
        <w:rPr>
          <w:rFonts w:ascii="Arial" w:hAnsi="Arial" w:cs="Arial"/>
          <w:sz w:val="24"/>
          <w:szCs w:val="24"/>
          <w:lang w:val="en"/>
        </w:rPr>
        <w:t>The task</w:t>
      </w:r>
      <w:bookmarkEnd w:id="1"/>
      <w:bookmarkEnd w:id="2"/>
    </w:p>
    <w:p w:rsidR="0041493E" w:rsidRDefault="0041493E" w:rsidP="0041493E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Pr="004F6D47">
        <w:rPr>
          <w:rFonts w:ascii="Arial" w:hAnsi="Arial" w:cs="Arial"/>
          <w:sz w:val="24"/>
          <w:szCs w:val="24"/>
          <w:lang w:val="en-US"/>
        </w:rPr>
        <w:t xml:space="preserve">SAP request </w:t>
      </w:r>
      <w:r>
        <w:rPr>
          <w:rFonts w:ascii="Arial" w:hAnsi="Arial" w:cs="Arial"/>
          <w:sz w:val="24"/>
          <w:szCs w:val="24"/>
          <w:lang w:val="en-US"/>
        </w:rPr>
        <w:t>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D5168" w:rsidRPr="002820AF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CD632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Technical specifications and standards</w:t>
      </w:r>
      <w:r>
        <w:rPr>
          <w:rFonts w:ascii="Arial" w:hAnsi="Arial" w:cs="Arial"/>
          <w:vanish/>
          <w:sz w:val="24"/>
          <w:szCs w:val="24"/>
        </w:rPr>
        <w:t>nt.the contract to a tenderer who cannot fullfill take place within this period.dske leverandører.el kravspecifika</w:t>
      </w:r>
    </w:p>
    <w:p w:rsidR="00582913" w:rsidRPr="00582913" w:rsidRDefault="00582913" w:rsidP="00582913">
      <w:pPr>
        <w:rPr>
          <w:rFonts w:ascii="Arial" w:hAnsi="Arial" w:cs="Arial"/>
          <w:sz w:val="24"/>
          <w:szCs w:val="24"/>
        </w:rPr>
      </w:pPr>
      <w:r>
        <w:tab/>
      </w:r>
      <w:r w:rsidRPr="00582913">
        <w:rPr>
          <w:rFonts w:ascii="Arial" w:hAnsi="Arial" w:cs="Arial"/>
          <w:sz w:val="24"/>
          <w:szCs w:val="24"/>
        </w:rPr>
        <w:t>N/A</w:t>
      </w: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4"/>
      <w:bookmarkStart w:id="4" w:name="_Toc292362313"/>
      <w:bookmarkStart w:id="5" w:name="_Toc403565844"/>
      <w:bookmarkStart w:id="6" w:name="_Toc292868210"/>
      <w:bookmarkStart w:id="7" w:name="_Ref136673977"/>
      <w:bookmarkEnd w:id="3"/>
      <w:bookmarkEnd w:id="4"/>
      <w:r>
        <w:rPr>
          <w:rFonts w:ascii="Arial" w:hAnsi="Arial" w:cs="Arial"/>
          <w:sz w:val="24"/>
          <w:szCs w:val="24"/>
          <w:lang w:val="en"/>
        </w:rPr>
        <w:t>Award criteria</w:t>
      </w:r>
      <w:bookmarkEnd w:id="5"/>
      <w:bookmarkEnd w:id="6"/>
      <w:bookmarkEnd w:id="7"/>
    </w:p>
    <w:p w:rsidR="00333919" w:rsidRPr="0026417F" w:rsidRDefault="0033391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 agreement will be awarded on the basis of the award </w:t>
      </w:r>
      <w:r w:rsidRPr="00B244DA">
        <w:rPr>
          <w:rFonts w:ascii="Arial" w:hAnsi="Arial" w:cs="Arial"/>
          <w:bCs w:val="0"/>
          <w:sz w:val="24"/>
          <w:szCs w:val="24"/>
          <w:lang w:val="en"/>
        </w:rPr>
        <w:t>criterion ”lowest price”</w:t>
      </w:r>
      <w:r w:rsidR="00B244DA">
        <w:rPr>
          <w:rFonts w:ascii="Arial" w:hAnsi="Arial" w:cs="Arial"/>
          <w:bCs w:val="0"/>
          <w:sz w:val="24"/>
          <w:szCs w:val="24"/>
          <w:lang w:val="en"/>
        </w:rPr>
        <w:t>.</w:t>
      </w:r>
      <w:r w:rsidRPr="00B244DA">
        <w:rPr>
          <w:rFonts w:ascii="Arial" w:hAnsi="Arial" w:cs="Arial"/>
          <w:bCs w:val="0"/>
          <w:sz w:val="24"/>
          <w:szCs w:val="24"/>
          <w:lang w:val="en"/>
        </w:rPr>
        <w:t xml:space="preserve"> </w:t>
      </w:r>
    </w:p>
    <w:p w:rsidR="0041493E" w:rsidRDefault="0041493E" w:rsidP="00E91FE9">
      <w:pPr>
        <w:spacing w:line="276" w:lineRule="auto"/>
        <w:rPr>
          <w:rFonts w:ascii="Arial" w:hAnsi="Arial" w:cs="Arial"/>
          <w:bCs w:val="0"/>
          <w:sz w:val="24"/>
          <w:szCs w:val="24"/>
          <w:lang w:val="en"/>
        </w:rPr>
      </w:pPr>
    </w:p>
    <w:p w:rsidR="00115B2C" w:rsidRPr="0026417F" w:rsidRDefault="00460DFC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In the event that two </w:t>
      </w:r>
      <w:r w:rsidR="00553BF2">
        <w:rPr>
          <w:rFonts w:ascii="Arial" w:hAnsi="Arial" w:cs="Arial"/>
          <w:bCs w:val="0"/>
          <w:sz w:val="24"/>
          <w:szCs w:val="24"/>
          <w:lang w:val="en"/>
        </w:rPr>
        <w:t xml:space="preserve">offers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should obtain exactly the same evaluation and </w:t>
      </w:r>
      <w:r w:rsidRPr="0063436A">
        <w:rPr>
          <w:rFonts w:ascii="Arial" w:hAnsi="Arial" w:cs="Arial"/>
          <w:bCs w:val="0"/>
          <w:sz w:val="24"/>
          <w:szCs w:val="24"/>
          <w:lang w:val="en"/>
        </w:rPr>
        <w:t xml:space="preserve">if the tenders have the lowest price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, DALO will decide which </w:t>
      </w:r>
      <w:r w:rsidR="00553BF2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>will be successful by drawing lots with due observance of the principle of equality of opportunity.</w:t>
      </w:r>
    </w:p>
    <w:p w:rsidR="00712600" w:rsidRPr="0026417F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E04FDD" w:rsidRPr="00AE7368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8" w:name="_Toc292362316"/>
      <w:bookmarkStart w:id="9" w:name="_Toc403565845"/>
      <w:bookmarkStart w:id="10" w:name="_Toc292868212"/>
      <w:bookmarkStart w:id="11" w:name="_Toc206239037"/>
      <w:bookmarkEnd w:id="8"/>
      <w:r>
        <w:rPr>
          <w:rFonts w:ascii="Arial" w:hAnsi="Arial" w:cs="Arial"/>
          <w:sz w:val="24"/>
          <w:szCs w:val="24"/>
          <w:lang w:val="en"/>
        </w:rPr>
        <w:t>reservations</w:t>
      </w:r>
      <w:bookmarkEnd w:id="9"/>
      <w:bookmarkEnd w:id="10"/>
      <w:bookmarkEnd w:id="11"/>
    </w:p>
    <w:p w:rsidR="009B2FED" w:rsidRPr="0026417F" w:rsidRDefault="009B665B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"/>
        </w:rPr>
        <w:t>Reservations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to the </w:t>
      </w:r>
      <w:r w:rsidR="002112AA">
        <w:rPr>
          <w:rFonts w:ascii="Arial" w:hAnsi="Arial" w:cs="Arial"/>
          <w:bCs w:val="0"/>
          <w:sz w:val="24"/>
          <w:szCs w:val="24"/>
          <w:lang w:val="en"/>
        </w:rPr>
        <w:t xml:space="preserve">tender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material are not accepted. If the </w:t>
      </w:r>
      <w:r w:rsidR="000010F3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contains such reservations, the </w:t>
      </w:r>
      <w:r w:rsidR="000010F3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will be deemed non-compliant and will no longer be considered. </w:t>
      </w:r>
    </w:p>
    <w:p w:rsidR="00A418BB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582913" w:rsidRPr="0026417F" w:rsidRDefault="00582913" w:rsidP="00E91FE9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2" w:name="_Toc136948044"/>
      <w:bookmarkStart w:id="13" w:name="_Toc136937111"/>
      <w:bookmarkStart w:id="14" w:name="_Toc136936168"/>
      <w:bookmarkStart w:id="15" w:name="_Toc136948043"/>
      <w:bookmarkStart w:id="16" w:name="_Toc136937110"/>
      <w:bookmarkStart w:id="17" w:name="_Toc136936167"/>
      <w:bookmarkStart w:id="18" w:name="_Toc136948042"/>
      <w:bookmarkStart w:id="19" w:name="_Toc136937109"/>
      <w:bookmarkStart w:id="20" w:name="_Toc403565848"/>
      <w:bookmarkStart w:id="21" w:name="_Toc292868213"/>
      <w:bookmarkStart w:id="22" w:name="_Ref136425727"/>
      <w:bookmarkStart w:id="23" w:name="_Ref136423867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Arial" w:hAnsi="Arial" w:cs="Arial"/>
          <w:sz w:val="24"/>
          <w:szCs w:val="24"/>
          <w:lang w:val="en"/>
        </w:rPr>
        <w:t>Written questions</w:t>
      </w:r>
      <w:bookmarkEnd w:id="20"/>
      <w:bookmarkEnd w:id="21"/>
      <w:bookmarkEnd w:id="22"/>
      <w:bookmarkEnd w:id="23"/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41493E" w:rsidRDefault="001B0169" w:rsidP="00E91FE9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41493E">
        <w:rPr>
          <w:rFonts w:ascii="Arial" w:hAnsi="Arial" w:cs="Arial"/>
          <w:bCs w:val="0"/>
          <w:sz w:val="24"/>
          <w:szCs w:val="24"/>
          <w:lang w:val="en-US"/>
        </w:rPr>
        <w:t xml:space="preserve">Questions for the </w:t>
      </w:r>
      <w:r w:rsidR="002112AA" w:rsidRPr="0041493E">
        <w:rPr>
          <w:rFonts w:ascii="Arial" w:hAnsi="Arial" w:cs="Arial"/>
          <w:bCs w:val="0"/>
          <w:sz w:val="24"/>
          <w:szCs w:val="24"/>
          <w:lang w:val="en-US"/>
        </w:rPr>
        <w:t xml:space="preserve">tender </w:t>
      </w:r>
      <w:r w:rsidRPr="0041493E">
        <w:rPr>
          <w:rFonts w:ascii="Arial" w:hAnsi="Arial" w:cs="Arial"/>
          <w:bCs w:val="0"/>
          <w:sz w:val="24"/>
          <w:szCs w:val="24"/>
          <w:lang w:val="en-US"/>
        </w:rPr>
        <w:t>material must be submitted to</w:t>
      </w:r>
      <w:r w:rsidR="0041493E">
        <w:rPr>
          <w:rFonts w:ascii="Arial" w:hAnsi="Arial" w:cs="Arial"/>
          <w:bCs w:val="0"/>
          <w:sz w:val="24"/>
          <w:szCs w:val="24"/>
          <w:lang w:val="en-US"/>
        </w:rPr>
        <w:t>:</w:t>
      </w:r>
    </w:p>
    <w:p w:rsidR="001B0169" w:rsidRPr="0041493E" w:rsidRDefault="0007157B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hyperlink r:id="rId14" w:history="1">
        <w:r w:rsidR="0041493E" w:rsidRPr="00B90136">
          <w:rPr>
            <w:rStyle w:val="Hyperlink"/>
            <w:rFonts w:ascii="Arial" w:hAnsi="Arial" w:cs="Arial"/>
            <w:bCs w:val="0"/>
            <w:sz w:val="24"/>
            <w:szCs w:val="24"/>
            <w:lang w:val="en-US"/>
          </w:rPr>
          <w:t>FMI-KTP-SC-TENDER-MA@mil.dk</w:t>
        </w:r>
      </w:hyperlink>
      <w:r w:rsidR="0041493E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</w:p>
    <w:p w:rsidR="000143F6" w:rsidRPr="0041493E" w:rsidRDefault="000143F6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D7381" w:rsidRPr="0026417F" w:rsidRDefault="00E91FE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Questions and answers will be published in anonymised from at </w:t>
      </w:r>
      <w:hyperlink r:id="rId15" w:history="1">
        <w:r>
          <w:rPr>
            <w:rStyle w:val="Hyperlink"/>
            <w:rFonts w:ascii="Arial" w:hAnsi="Arial" w:cs="Arial"/>
            <w:bCs w:val="0"/>
            <w:sz w:val="24"/>
            <w:szCs w:val="24"/>
            <w:lang w:val="en"/>
          </w:rPr>
          <w:t>www.udbud.dk</w:t>
        </w:r>
      </w:hyperlink>
      <w:r>
        <w:rPr>
          <w:rFonts w:ascii="Arial" w:hAnsi="Arial" w:cs="Arial"/>
          <w:bCs w:val="0"/>
          <w:sz w:val="24"/>
          <w:szCs w:val="24"/>
          <w:lang w:val="en"/>
        </w:rPr>
        <w:t xml:space="preserve"> together with the other </w:t>
      </w:r>
      <w:r w:rsidR="002112AA">
        <w:rPr>
          <w:rFonts w:ascii="Arial" w:hAnsi="Arial" w:cs="Arial"/>
          <w:bCs w:val="0"/>
          <w:sz w:val="24"/>
          <w:szCs w:val="24"/>
          <w:lang w:val="en"/>
        </w:rPr>
        <w:t xml:space="preserve">tender </w:t>
      </w:r>
      <w:r>
        <w:rPr>
          <w:rFonts w:ascii="Arial" w:hAnsi="Arial" w:cs="Arial"/>
          <w:bCs w:val="0"/>
          <w:sz w:val="24"/>
          <w:szCs w:val="24"/>
          <w:lang w:val="en"/>
        </w:rPr>
        <w:t>material.</w:t>
      </w:r>
      <w:bookmarkStart w:id="24" w:name="_GoBack"/>
      <w:bookmarkEnd w:id="24"/>
      <w:r>
        <w:rPr>
          <w:rFonts w:ascii="Arial" w:hAnsi="Arial" w:cs="Arial"/>
          <w:bCs w:val="0"/>
          <w:sz w:val="24"/>
          <w:szCs w:val="24"/>
          <w:lang w:val="en"/>
        </w:rPr>
        <w:t xml:space="preserve"> </w:t>
      </w:r>
    </w:p>
    <w:p w:rsidR="00E91FE9" w:rsidRPr="0026417F" w:rsidRDefault="00E91FE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91FE9" w:rsidRPr="0026417F" w:rsidRDefault="00E91FE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Questions received not later than within the time-limit stated in clause 10 will be answered in any event.</w:t>
      </w:r>
    </w:p>
    <w:p w:rsidR="00D3677A" w:rsidRPr="0026417F" w:rsidRDefault="00D3677A" w:rsidP="00D3677A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D3677A" w:rsidRPr="0026417F" w:rsidRDefault="00D3677A" w:rsidP="00D3677A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Questions received later cannot expect to be answered.</w:t>
      </w:r>
    </w:p>
    <w:p w:rsidR="00E91FE9" w:rsidRPr="0026417F" w:rsidRDefault="00E91FE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5" w:name="_Toc403565849"/>
      <w:bookmarkStart w:id="26" w:name="_Toc292868214"/>
      <w:bookmarkStart w:id="27" w:name="_Ref136427632"/>
      <w:r>
        <w:rPr>
          <w:rFonts w:ascii="Arial" w:hAnsi="Arial" w:cs="Arial"/>
          <w:sz w:val="24"/>
          <w:szCs w:val="24"/>
          <w:lang w:val="en"/>
        </w:rPr>
        <w:t xml:space="preserve">Content of the </w:t>
      </w:r>
      <w:bookmarkEnd w:id="25"/>
      <w:bookmarkEnd w:id="26"/>
      <w:bookmarkEnd w:id="27"/>
      <w:r w:rsidR="000010F3">
        <w:rPr>
          <w:rFonts w:ascii="Arial" w:hAnsi="Arial" w:cs="Arial"/>
          <w:sz w:val="24"/>
          <w:szCs w:val="24"/>
          <w:lang w:val="en"/>
        </w:rPr>
        <w:t>offer</w:t>
      </w:r>
    </w:p>
    <w:p w:rsidR="00BB25FE" w:rsidRPr="0026417F" w:rsidRDefault="00BB25FE" w:rsidP="00BB25FE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196808813"/>
      <w:r>
        <w:rPr>
          <w:rFonts w:ascii="Arial" w:hAnsi="Arial" w:cs="Arial"/>
          <w:bCs w:val="0"/>
          <w:sz w:val="24"/>
          <w:szCs w:val="24"/>
          <w:lang w:val="en"/>
        </w:rPr>
        <w:t xml:space="preserve">The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must be in </w:t>
      </w:r>
      <w:r w:rsidR="000010F3">
        <w:rPr>
          <w:rFonts w:ascii="Arial" w:hAnsi="Arial" w:cs="Arial"/>
          <w:bCs w:val="0"/>
          <w:sz w:val="24"/>
          <w:szCs w:val="24"/>
          <w:lang w:val="en"/>
        </w:rPr>
        <w:t>English or Danish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. </w:t>
      </w:r>
    </w:p>
    <w:p w:rsidR="00BB25FE" w:rsidRPr="0026417F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6417F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>must include the following:</w:t>
      </w:r>
      <w:r>
        <w:rPr>
          <w:rFonts w:ascii="Arial" w:hAnsi="Arial" w:cs="Arial"/>
          <w:bCs w:val="0"/>
          <w:sz w:val="24"/>
          <w:szCs w:val="24"/>
          <w:lang w:val="en"/>
        </w:rPr>
        <w:tab/>
      </w:r>
    </w:p>
    <w:p w:rsidR="00333919" w:rsidRPr="0026417F" w:rsidRDefault="0033391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D1BB1" w:rsidRPr="0026417F" w:rsidRDefault="002C3584" w:rsidP="004D2EFB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Tender submission letter - preferably using the DALO template.</w:t>
      </w:r>
    </w:p>
    <w:p w:rsidR="000D2A3F" w:rsidRPr="004D2EFB" w:rsidRDefault="000D2A3F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D2A3F" w:rsidRPr="0026417F" w:rsidRDefault="000D2A3F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It is important that the tenderer does </w:t>
      </w:r>
      <w:r>
        <w:rPr>
          <w:rFonts w:ascii="Arial" w:hAnsi="Arial" w:cs="Arial"/>
          <w:b/>
          <w:sz w:val="24"/>
          <w:szCs w:val="24"/>
          <w:lang w:val="en"/>
        </w:rPr>
        <w:t>not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attach its own standard terms and conditions or other material not requested by DALO. </w:t>
      </w:r>
    </w:p>
    <w:p w:rsidR="00864F9B" w:rsidRPr="0026417F" w:rsidRDefault="00864F9B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6417F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9" w:name="_Toc403565852"/>
      <w:bookmarkStart w:id="30" w:name="_Toc292868215"/>
      <w:bookmarkStart w:id="31" w:name="_Ref136675563"/>
      <w:bookmarkStart w:id="32" w:name="_Ref136675471"/>
      <w:bookmarkEnd w:id="28"/>
      <w:r>
        <w:rPr>
          <w:rFonts w:ascii="Arial" w:hAnsi="Arial" w:cs="Arial"/>
          <w:sz w:val="24"/>
          <w:szCs w:val="24"/>
          <w:lang w:val="en"/>
        </w:rPr>
        <w:t xml:space="preserve">deadline for submission of </w:t>
      </w:r>
      <w:r w:rsidR="006E3B5F">
        <w:rPr>
          <w:rFonts w:ascii="Arial" w:hAnsi="Arial" w:cs="Arial"/>
          <w:sz w:val="24"/>
          <w:szCs w:val="24"/>
          <w:lang w:val="en"/>
        </w:rPr>
        <w:t xml:space="preserve">offers </w:t>
      </w:r>
      <w:r>
        <w:rPr>
          <w:rFonts w:ascii="Arial" w:hAnsi="Arial" w:cs="Arial"/>
          <w:sz w:val="24"/>
          <w:szCs w:val="24"/>
          <w:lang w:val="en"/>
        </w:rPr>
        <w:t xml:space="preserve">and period of validity of </w:t>
      </w:r>
      <w:bookmarkEnd w:id="29"/>
      <w:bookmarkEnd w:id="30"/>
      <w:bookmarkEnd w:id="31"/>
      <w:bookmarkEnd w:id="32"/>
      <w:r w:rsidR="006E3B5F">
        <w:rPr>
          <w:rFonts w:ascii="Arial" w:hAnsi="Arial" w:cs="Arial"/>
          <w:sz w:val="24"/>
          <w:szCs w:val="24"/>
          <w:lang w:val="en"/>
        </w:rPr>
        <w:t>offers</w:t>
      </w:r>
    </w:p>
    <w:p w:rsidR="004D2EFB" w:rsidRPr="0041493E" w:rsidRDefault="006E3B5F" w:rsidP="004D2EFB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D2EFB">
        <w:rPr>
          <w:rFonts w:ascii="Arial" w:hAnsi="Arial" w:cs="Arial"/>
          <w:bCs w:val="0"/>
          <w:sz w:val="24"/>
          <w:szCs w:val="24"/>
          <w:lang w:val="en-US"/>
        </w:rPr>
        <w:t xml:space="preserve">Offers </w:t>
      </w:r>
      <w:r w:rsidR="004846D1" w:rsidRPr="004D2EFB">
        <w:rPr>
          <w:rFonts w:ascii="Arial" w:hAnsi="Arial" w:cs="Arial"/>
          <w:bCs w:val="0"/>
          <w:sz w:val="24"/>
          <w:szCs w:val="24"/>
          <w:lang w:val="en-US"/>
        </w:rPr>
        <w:t>must be submitted by e-mail to</w:t>
      </w:r>
      <w:r w:rsidR="004D2EFB" w:rsidRPr="004D2EFB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hyperlink r:id="rId16" w:history="1">
        <w:r w:rsidR="004D2EFB" w:rsidRPr="00B90136">
          <w:rPr>
            <w:rStyle w:val="Hyperlink"/>
            <w:rFonts w:ascii="Arial" w:hAnsi="Arial" w:cs="Arial"/>
            <w:bCs w:val="0"/>
            <w:sz w:val="24"/>
            <w:szCs w:val="24"/>
            <w:lang w:val="en-US"/>
          </w:rPr>
          <w:t>FMI-KTP-SC-TENDER-MA@mil.dk</w:t>
        </w:r>
      </w:hyperlink>
      <w:r w:rsidR="004D2EFB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</w:p>
    <w:p w:rsidR="004D2EFB" w:rsidRDefault="004D2EFB" w:rsidP="004846D1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4846D1" w:rsidRPr="0026417F" w:rsidRDefault="004846D1" w:rsidP="004846D1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D2EFB">
        <w:rPr>
          <w:rFonts w:ascii="Arial" w:hAnsi="Arial" w:cs="Arial"/>
          <w:bCs w:val="0"/>
          <w:sz w:val="24"/>
          <w:szCs w:val="24"/>
          <w:lang w:val="en-US"/>
        </w:rPr>
        <w:t>not later than</w:t>
      </w:r>
      <w:r w:rsidR="004D2EFB" w:rsidRPr="004D2EFB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="00582913">
        <w:rPr>
          <w:rFonts w:ascii="Arial" w:hAnsi="Arial" w:cs="Arial"/>
          <w:b/>
          <w:bCs w:val="0"/>
          <w:sz w:val="24"/>
          <w:szCs w:val="24"/>
          <w:u w:val="single"/>
          <w:lang w:val="en-US"/>
        </w:rPr>
        <w:t xml:space="preserve">04 December </w:t>
      </w:r>
      <w:r w:rsidR="004D2EFB" w:rsidRPr="004D2EFB">
        <w:rPr>
          <w:rFonts w:ascii="Arial" w:hAnsi="Arial" w:cs="Arial"/>
          <w:b/>
          <w:bCs w:val="0"/>
          <w:sz w:val="24"/>
          <w:szCs w:val="24"/>
          <w:u w:val="single"/>
          <w:lang w:val="en-US"/>
        </w:rPr>
        <w:t>202</w:t>
      </w:r>
      <w:r w:rsidR="002E30D9">
        <w:rPr>
          <w:rFonts w:ascii="Arial" w:hAnsi="Arial" w:cs="Arial"/>
          <w:b/>
          <w:bCs w:val="0"/>
          <w:sz w:val="24"/>
          <w:szCs w:val="24"/>
          <w:u w:val="single"/>
          <w:lang w:val="en-US"/>
        </w:rPr>
        <w:t xml:space="preserve">3 </w:t>
      </w:r>
      <w:r w:rsidRPr="004D2EFB">
        <w:rPr>
          <w:rFonts w:ascii="Arial" w:hAnsi="Arial" w:cs="Arial"/>
          <w:b/>
          <w:bCs w:val="0"/>
          <w:sz w:val="24"/>
          <w:szCs w:val="24"/>
          <w:u w:val="single"/>
          <w:lang w:val="en-US"/>
        </w:rPr>
        <w:t xml:space="preserve">at </w:t>
      </w:r>
      <w:r w:rsidR="004D2EFB" w:rsidRPr="004D2EFB">
        <w:rPr>
          <w:rFonts w:ascii="Arial" w:hAnsi="Arial" w:cs="Arial"/>
          <w:b/>
          <w:bCs w:val="0"/>
          <w:sz w:val="24"/>
          <w:szCs w:val="24"/>
          <w:u w:val="single"/>
          <w:lang w:val="en-US"/>
        </w:rPr>
        <w:t>10:00</w:t>
      </w:r>
      <w:r w:rsidRPr="004D2EFB">
        <w:rPr>
          <w:rFonts w:ascii="Arial" w:hAnsi="Arial" w:cs="Arial"/>
          <w:bCs w:val="0"/>
          <w:sz w:val="24"/>
          <w:szCs w:val="24"/>
          <w:lang w:val="en-US"/>
        </w:rPr>
        <w:t xml:space="preserve">.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 xml:space="preserve">Offers </w:t>
      </w:r>
      <w:r>
        <w:rPr>
          <w:rFonts w:ascii="Arial" w:hAnsi="Arial" w:cs="Arial"/>
          <w:bCs w:val="0"/>
          <w:sz w:val="24"/>
          <w:szCs w:val="24"/>
          <w:lang w:val="en"/>
        </w:rPr>
        <w:t>received after this date and time will not be considered.</w:t>
      </w:r>
    </w:p>
    <w:p w:rsidR="004846D1" w:rsidRPr="0026417F" w:rsidRDefault="004846D1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6417F" w:rsidRDefault="00E61222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 tenderer must keep open its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for three (3) months after the time-limit for submission of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>offers</w:t>
      </w:r>
      <w:r>
        <w:rPr>
          <w:rFonts w:ascii="Arial" w:hAnsi="Arial" w:cs="Arial"/>
          <w:bCs w:val="0"/>
          <w:sz w:val="24"/>
          <w:szCs w:val="24"/>
          <w:lang w:val="en"/>
        </w:rPr>
        <w:t>.</w:t>
      </w:r>
    </w:p>
    <w:p w:rsidR="00333919" w:rsidRDefault="0033391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82913" w:rsidRDefault="00582913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82913" w:rsidRPr="0026417F" w:rsidRDefault="00582913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26417F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3565853"/>
      <w:bookmarkStart w:id="34" w:name="_Toc292868216"/>
      <w:r>
        <w:rPr>
          <w:rFonts w:ascii="Arial" w:hAnsi="Arial" w:cs="Arial"/>
          <w:sz w:val="24"/>
          <w:szCs w:val="24"/>
          <w:lang w:val="en"/>
        </w:rPr>
        <w:t>Processing of tenders, complaints procedure etc.</w:t>
      </w:r>
      <w:bookmarkEnd w:id="33"/>
      <w:bookmarkEnd w:id="34"/>
    </w:p>
    <w:p w:rsidR="00333919" w:rsidRPr="0026417F" w:rsidRDefault="004138EB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DALO does not consider the </w:t>
      </w:r>
      <w:r w:rsidR="002112AA">
        <w:rPr>
          <w:rFonts w:ascii="Arial" w:hAnsi="Arial" w:cs="Arial"/>
          <w:bCs w:val="0"/>
          <w:sz w:val="24"/>
          <w:szCs w:val="24"/>
          <w:lang w:val="en"/>
        </w:rPr>
        <w:t xml:space="preserve">tender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procedure closed until an agreement has been concluded, and DALO reserves the right to cancel the </w:t>
      </w:r>
      <w:r w:rsidR="002112AA">
        <w:rPr>
          <w:rFonts w:ascii="Arial" w:hAnsi="Arial" w:cs="Arial"/>
          <w:bCs w:val="0"/>
          <w:sz w:val="24"/>
          <w:szCs w:val="24"/>
          <w:lang w:val="en"/>
        </w:rPr>
        <w:t xml:space="preserve">tender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procedure. Irrespective of whether the agreement has been awarded to another tenderer, the tenderer is bound by the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until the expiry of the period of validity of the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>offer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. </w:t>
      </w:r>
    </w:p>
    <w:p w:rsidR="00333919" w:rsidRPr="0026417F" w:rsidRDefault="0033391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434E9E" w:rsidRPr="0026417F" w:rsidRDefault="00434E9E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If the agreement is awarded to a group of operators (a consortium), each participant of the consortium must undertake joint and several liability and appoint a joint representative authorised to be DALO's point of contact for the group. </w:t>
      </w:r>
    </w:p>
    <w:p w:rsidR="008B5A69" w:rsidRPr="0026417F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231CA6" w:rsidRPr="0026417F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Complaints of the award must be lodged with the Danish Complaints Board for Public Procurement with a copy to DALO not later than 45 (forty-five) calendar days after receipt of the letter of rejection. However, the Danish Complaints Board for Public Procurement can only process matters where the contract put up for tender has a clear cross-border interest, or matters relating to contracts above the thresholds set out in the Danish Public Procurement Act or the Defence and Security Directive.</w:t>
      </w:r>
    </w:p>
    <w:p w:rsidR="00231CA6" w:rsidRPr="0026417F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A04E4" w:rsidRDefault="002A04E4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  <w:r>
        <w:rPr>
          <w:rFonts w:ascii="Arial" w:hAnsi="Arial" w:cs="Arial"/>
          <w:sz w:val="24"/>
          <w:szCs w:val="24"/>
          <w:lang w:val="en"/>
        </w:rPr>
        <w:t>currency</w:t>
      </w:r>
    </w:p>
    <w:p w:rsidR="003517EC" w:rsidRPr="0026417F" w:rsidRDefault="003517EC" w:rsidP="001B2D3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If a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 xml:space="preserve">n offer </w:t>
      </w:r>
      <w:r>
        <w:rPr>
          <w:rFonts w:ascii="Arial" w:hAnsi="Arial" w:cs="Arial"/>
          <w:bCs w:val="0"/>
          <w:sz w:val="24"/>
          <w:szCs w:val="24"/>
          <w:lang w:val="en"/>
        </w:rPr>
        <w:t>is submitted in another currency than DKK, DALO will</w:t>
      </w:r>
      <w:r w:rsidR="0026417F">
        <w:rPr>
          <w:rFonts w:ascii="Arial" w:hAnsi="Arial" w:cs="Arial"/>
          <w:bCs w:val="0"/>
          <w:sz w:val="24"/>
          <w:szCs w:val="24"/>
          <w:lang w:val="en"/>
        </w:rPr>
        <w:t>, for the purpose of the evaluation,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convert the price to DKK on the basis of the rate of exchange on the date of the expiry of the time-limit for submission of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>offers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, see clause </w:t>
      </w:r>
      <w:r>
        <w:rPr>
          <w:rFonts w:ascii="Arial" w:hAnsi="Arial" w:cs="Arial"/>
          <w:bCs w:val="0"/>
          <w:sz w:val="24"/>
          <w:szCs w:val="24"/>
          <w:lang w:val="en"/>
        </w:rPr>
        <w:fldChar w:fldCharType="begin"/>
      </w:r>
      <w:r>
        <w:rPr>
          <w:rFonts w:ascii="Arial" w:hAnsi="Arial" w:cs="Arial"/>
          <w:bCs w:val="0"/>
          <w:sz w:val="24"/>
          <w:szCs w:val="24"/>
          <w:lang w:val="en"/>
        </w:rPr>
        <w:instrText xml:space="preserve"> REF _Ref136675471 \r \h </w:instrText>
      </w:r>
      <w:r>
        <w:rPr>
          <w:rFonts w:ascii="Arial" w:hAnsi="Arial" w:cs="Arial"/>
          <w:bCs w:val="0"/>
          <w:sz w:val="24"/>
          <w:szCs w:val="24"/>
          <w:lang w:val="en"/>
        </w:rPr>
      </w:r>
      <w:r>
        <w:rPr>
          <w:rFonts w:ascii="Arial" w:hAnsi="Arial" w:cs="Arial"/>
          <w:bCs w:val="0"/>
          <w:sz w:val="24"/>
          <w:szCs w:val="24"/>
          <w:lang w:val="en"/>
        </w:rPr>
        <w:fldChar w:fldCharType="separate"/>
      </w:r>
      <w:r>
        <w:rPr>
          <w:rFonts w:ascii="Arial" w:hAnsi="Arial" w:cs="Arial"/>
          <w:bCs w:val="0"/>
          <w:sz w:val="24"/>
          <w:szCs w:val="24"/>
          <w:lang w:val="en"/>
        </w:rPr>
        <w:t>8</w:t>
      </w:r>
      <w:r>
        <w:rPr>
          <w:rFonts w:ascii="Arial" w:hAnsi="Arial" w:cs="Arial"/>
          <w:bCs w:val="0"/>
          <w:sz w:val="24"/>
          <w:szCs w:val="24"/>
          <w:lang w:val="en"/>
        </w:rPr>
        <w:fldChar w:fldCharType="end"/>
      </w:r>
      <w:r>
        <w:rPr>
          <w:rFonts w:ascii="Arial" w:hAnsi="Arial" w:cs="Arial"/>
          <w:bCs w:val="0"/>
          <w:sz w:val="24"/>
          <w:szCs w:val="24"/>
          <w:lang w:val="en"/>
        </w:rPr>
        <w:t>.</w:t>
      </w:r>
    </w:p>
    <w:p w:rsidR="003517EC" w:rsidRDefault="003517EC" w:rsidP="001B2D33">
      <w:pPr>
        <w:rPr>
          <w:rFonts w:ascii="Arial" w:hAnsi="Arial" w:cs="Arial"/>
          <w:sz w:val="24"/>
          <w:szCs w:val="24"/>
          <w:lang w:val="en-US"/>
        </w:rPr>
      </w:pPr>
    </w:p>
    <w:p w:rsidR="004D2EFB" w:rsidRDefault="004D2EFB" w:rsidP="001B2D33">
      <w:pPr>
        <w:rPr>
          <w:rFonts w:ascii="Arial" w:hAnsi="Arial" w:cs="Arial"/>
          <w:sz w:val="24"/>
          <w:szCs w:val="24"/>
          <w:lang w:val="en-US"/>
        </w:rPr>
      </w:pPr>
    </w:p>
    <w:p w:rsidR="00582913" w:rsidRDefault="00582913" w:rsidP="001B2D33">
      <w:pPr>
        <w:rPr>
          <w:rFonts w:ascii="Arial" w:hAnsi="Arial" w:cs="Arial"/>
          <w:sz w:val="24"/>
          <w:szCs w:val="24"/>
          <w:lang w:val="en-US"/>
        </w:rPr>
      </w:pPr>
    </w:p>
    <w:p w:rsidR="004D2EFB" w:rsidRDefault="004D2EFB" w:rsidP="001B2D33">
      <w:pPr>
        <w:rPr>
          <w:rFonts w:ascii="Arial" w:hAnsi="Arial" w:cs="Arial"/>
          <w:sz w:val="24"/>
          <w:szCs w:val="24"/>
          <w:lang w:val="en-US"/>
        </w:rPr>
      </w:pPr>
    </w:p>
    <w:p w:rsidR="0007157B" w:rsidRDefault="0007157B" w:rsidP="001B2D33">
      <w:pPr>
        <w:rPr>
          <w:rFonts w:ascii="Arial" w:hAnsi="Arial" w:cs="Arial"/>
          <w:sz w:val="24"/>
          <w:szCs w:val="24"/>
          <w:lang w:val="en-US"/>
        </w:rPr>
      </w:pPr>
    </w:p>
    <w:p w:rsidR="0007157B" w:rsidRDefault="0007157B" w:rsidP="001B2D33">
      <w:pPr>
        <w:rPr>
          <w:rFonts w:ascii="Arial" w:hAnsi="Arial" w:cs="Arial"/>
          <w:sz w:val="24"/>
          <w:szCs w:val="24"/>
          <w:lang w:val="en-US"/>
        </w:rPr>
      </w:pPr>
    </w:p>
    <w:p w:rsidR="0007157B" w:rsidRDefault="0007157B" w:rsidP="001B2D33">
      <w:pPr>
        <w:rPr>
          <w:rFonts w:ascii="Arial" w:hAnsi="Arial" w:cs="Arial"/>
          <w:sz w:val="24"/>
          <w:szCs w:val="24"/>
          <w:lang w:val="en-US"/>
        </w:rPr>
      </w:pPr>
    </w:p>
    <w:p w:rsidR="0007157B" w:rsidRPr="0026417F" w:rsidRDefault="0007157B" w:rsidP="001B2D33">
      <w:pPr>
        <w:rPr>
          <w:rFonts w:ascii="Arial" w:hAnsi="Arial" w:cs="Arial"/>
          <w:sz w:val="24"/>
          <w:szCs w:val="24"/>
          <w:lang w:val="en-US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Time schedule</w:t>
      </w:r>
      <w:bookmarkEnd w:id="47"/>
      <w:r>
        <w:rPr>
          <w:rFonts w:ascii="Arial" w:hAnsi="Arial" w:cs="Arial"/>
          <w:sz w:val="24"/>
          <w:szCs w:val="24"/>
          <w:lang w:val="en"/>
        </w:rPr>
        <w:t xml:space="preserve"> </w:t>
      </w:r>
      <w:bookmarkEnd w:id="48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08"/>
        <w:gridCol w:w="5632"/>
      </w:tblGrid>
      <w:tr w:rsidR="00712600" w:rsidRPr="00B676D3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  <w:lang w:val="en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  <w:lang w:val="en"/>
              </w:rPr>
              <w:t>Activity</w:t>
            </w:r>
          </w:p>
        </w:tc>
      </w:tr>
      <w:tr w:rsidR="00712600" w:rsidRPr="00582913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613269" w:rsidP="0058291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>2</w:t>
            </w:r>
            <w:r w:rsidR="00582913">
              <w:rPr>
                <w:rFonts w:ascii="Arial" w:hAnsi="Arial" w:cs="Arial"/>
                <w:bCs/>
                <w:sz w:val="22"/>
                <w:szCs w:val="24"/>
                <w:lang w:val="en"/>
              </w:rPr>
              <w:t>2 November</w:t>
            </w:r>
            <w:r w:rsidR="00D173E8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 2023</w:t>
            </w:r>
            <w:r w:rsidR="00712600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Publication of </w:t>
            </w:r>
            <w:r w:rsidR="006C6623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notice </w:t>
            </w: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>on Udbud.dk</w:t>
            </w:r>
          </w:p>
          <w:p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 </w:t>
            </w:r>
          </w:p>
        </w:tc>
      </w:tr>
      <w:tr w:rsidR="00712600" w:rsidRPr="00582913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82913" w:rsidRDefault="00582913" w:rsidP="00613269">
            <w:pPr>
              <w:spacing w:line="240" w:lineRule="auto"/>
              <w:rPr>
                <w:rFonts w:ascii="Arial" w:hAnsi="Arial" w:cs="Arial"/>
                <w:bCs/>
                <w:sz w:val="22"/>
                <w:szCs w:val="24"/>
                <w:lang w:val="en"/>
              </w:rPr>
            </w:pPr>
          </w:p>
          <w:p w:rsidR="00712600" w:rsidRPr="00B676D3" w:rsidRDefault="00582913" w:rsidP="00613269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27 November </w:t>
            </w:r>
            <w:r w:rsidR="00D173E8">
              <w:rPr>
                <w:rFonts w:ascii="Arial" w:hAnsi="Arial" w:cs="Arial"/>
                <w:bCs/>
                <w:sz w:val="22"/>
                <w:szCs w:val="24"/>
                <w:lang w:val="en"/>
              </w:rPr>
              <w:t>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  <w:p w:rsidR="00712600" w:rsidRDefault="0026417F" w:rsidP="0026417F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>Expiry of the t</w:t>
            </w:r>
            <w:r w:rsidR="00712600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ime-limit for questions to the </w:t>
            </w:r>
            <w:r w:rsidR="006C6623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tender </w:t>
            </w:r>
            <w:r w:rsidR="00712600">
              <w:rPr>
                <w:rFonts w:ascii="Arial" w:hAnsi="Arial" w:cs="Arial"/>
                <w:bCs/>
                <w:sz w:val="22"/>
                <w:szCs w:val="24"/>
                <w:lang w:val="en"/>
              </w:rPr>
              <w:t>material</w:t>
            </w:r>
          </w:p>
          <w:p w:rsidR="0026417F" w:rsidRPr="0026417F" w:rsidRDefault="0026417F" w:rsidP="0026417F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  <w:tr w:rsidR="00712600" w:rsidRPr="00582913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12600" w:rsidRPr="0026417F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  <w:lang w:val="en-US"/>
              </w:rPr>
            </w:pPr>
          </w:p>
          <w:p w:rsidR="00712600" w:rsidRPr="00B676D3" w:rsidRDefault="00582913" w:rsidP="00582913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>28 November</w:t>
            </w:r>
            <w:r w:rsidR="00D173E8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  <w:p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Time-limit for publication of answers in anonymised form to questions in the </w:t>
            </w:r>
            <w:r w:rsidR="006C6623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tender </w:t>
            </w: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>material</w:t>
            </w:r>
          </w:p>
          <w:p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  <w:tr w:rsidR="00712600" w:rsidRPr="00582913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12600" w:rsidRPr="0026417F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  <w:lang w:val="en-US"/>
              </w:rPr>
            </w:pPr>
          </w:p>
          <w:p w:rsidR="00712600" w:rsidRPr="00547C17" w:rsidRDefault="00582913" w:rsidP="0061326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04 December</w:t>
            </w:r>
            <w:r w:rsidR="0061326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FC796A" w:rsidRPr="00547C17">
              <w:rPr>
                <w:rFonts w:ascii="Arial" w:hAnsi="Arial" w:cs="Arial"/>
                <w:bCs/>
                <w:sz w:val="22"/>
                <w:szCs w:val="22"/>
                <w:lang w:val="en-US"/>
              </w:rPr>
              <w:t>202</w:t>
            </w:r>
            <w:r w:rsidR="00D173E8" w:rsidRPr="00547C17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FC796A" w:rsidRPr="00547C1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FC796A" w:rsidRPr="00547C17">
              <w:rPr>
                <w:rFonts w:ascii="Arial" w:hAnsi="Arial" w:cs="Arial"/>
                <w:sz w:val="22"/>
                <w:szCs w:val="22"/>
                <w:lang w:val="en-US"/>
              </w:rPr>
              <w:t xml:space="preserve">at </w:t>
            </w:r>
            <w:r w:rsidR="00FC796A" w:rsidRPr="00547C17">
              <w:rPr>
                <w:rFonts w:ascii="Arial" w:hAnsi="Arial" w:cs="Arial"/>
                <w:bCs/>
                <w:sz w:val="22"/>
                <w:szCs w:val="22"/>
                <w:lang w:val="en-US"/>
              </w:rPr>
              <w:t>10:00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  <w:p w:rsidR="00712600" w:rsidRDefault="0026417F" w:rsidP="0026417F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>Expiry of t</w:t>
            </w:r>
            <w:r w:rsidR="00712600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ime-limit for submission of </w:t>
            </w:r>
            <w:r w:rsidR="00553BF2">
              <w:rPr>
                <w:rFonts w:ascii="Arial" w:hAnsi="Arial" w:cs="Arial"/>
                <w:bCs/>
                <w:sz w:val="22"/>
                <w:szCs w:val="24"/>
                <w:lang w:val="en"/>
              </w:rPr>
              <w:t>offers</w:t>
            </w:r>
          </w:p>
          <w:p w:rsidR="0026417F" w:rsidRPr="0026417F" w:rsidRDefault="0026417F" w:rsidP="0026417F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</w:tbl>
    <w:p w:rsidR="00712600" w:rsidRPr="0026417F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sectPr w:rsidR="00712600" w:rsidRPr="0026417F" w:rsidSect="00B676D3">
      <w:headerReference w:type="default" r:id="rId17"/>
      <w:footerReference w:type="default" r:id="rId18"/>
      <w:head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86" w:rsidRDefault="00A26286" w:rsidP="00333919">
      <w:pPr>
        <w:spacing w:line="240" w:lineRule="auto"/>
      </w:pPr>
      <w:r>
        <w:separator/>
      </w:r>
    </w:p>
  </w:endnote>
  <w:endnote w:type="continuationSeparator" w:id="0">
    <w:p w:rsidR="00A26286" w:rsidRDefault="00A2628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:rsidR="0045537E" w:rsidRPr="00AE343B" w:rsidRDefault="00AE343B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  <w:lang w:val="en-US"/>
          </w:rPr>
        </w:pPr>
        <w:r>
          <w:rPr>
            <w:rFonts w:asciiTheme="minorHAnsi" w:hAnsiTheme="minorHAnsi" w:cstheme="minorHAnsi"/>
            <w:sz w:val="18"/>
          </w:rPr>
          <w:t xml:space="preserve">DALO                                                                            </w:t>
        </w:r>
        <w:r>
          <w:rPr>
            <w:rFonts w:asciiTheme="minorHAnsi" w:hAnsiTheme="minorHAnsi" w:cstheme="minorHAnsi"/>
            <w:bCs w:val="0"/>
            <w:sz w:val="18"/>
            <w:lang w:val="en"/>
          </w:rPr>
          <w:t>Version 8.0</w:t>
        </w:r>
        <w:r>
          <w:rPr>
            <w:rFonts w:asciiTheme="minorHAnsi" w:hAnsiTheme="minorHAnsi" w:cstheme="minorHAnsi"/>
            <w:bCs w:val="0"/>
            <w:sz w:val="18"/>
            <w:lang w:val="en"/>
          </w:rPr>
          <w:tab/>
          <w:t xml:space="preserve"> </w:t>
        </w:r>
        <w:r w:rsidR="0045537E">
          <w:rPr>
            <w:rFonts w:asciiTheme="minorHAnsi" w:hAnsiTheme="minorHAnsi" w:cstheme="minorHAnsi"/>
            <w:bCs w:val="0"/>
            <w:sz w:val="18"/>
            <w:lang w:val="en"/>
          </w:rPr>
          <w:t xml:space="preserve"> </w:t>
        </w:r>
        <w:r w:rsidR="0045537E">
          <w:rPr>
            <w:rFonts w:asciiTheme="minorHAnsi" w:hAnsiTheme="minorHAnsi" w:cstheme="minorHAnsi"/>
            <w:bCs w:val="0"/>
            <w:sz w:val="18"/>
            <w:lang w:val="en"/>
          </w:rPr>
          <w:fldChar w:fldCharType="begin"/>
        </w:r>
        <w:r w:rsidR="0045537E">
          <w:rPr>
            <w:rFonts w:asciiTheme="minorHAnsi" w:hAnsiTheme="minorHAnsi" w:cstheme="minorHAnsi"/>
            <w:bCs w:val="0"/>
            <w:sz w:val="18"/>
            <w:lang w:val="en"/>
          </w:rPr>
          <w:instrText xml:space="preserve"> PAGE   \* MERGEFORMAT </w:instrText>
        </w:r>
        <w:r w:rsidR="0045537E">
          <w:rPr>
            <w:rFonts w:asciiTheme="minorHAnsi" w:hAnsiTheme="minorHAnsi" w:cstheme="minorHAnsi"/>
            <w:bCs w:val="0"/>
            <w:sz w:val="18"/>
            <w:lang w:val="en"/>
          </w:rPr>
          <w:fldChar w:fldCharType="separate"/>
        </w:r>
        <w:r w:rsidR="0007157B">
          <w:rPr>
            <w:rFonts w:asciiTheme="minorHAnsi" w:hAnsiTheme="minorHAnsi" w:cstheme="minorHAnsi"/>
            <w:bCs w:val="0"/>
            <w:noProof/>
            <w:sz w:val="18"/>
            <w:lang w:val="en"/>
          </w:rPr>
          <w:t>4</w:t>
        </w:r>
        <w:r w:rsidR="0045537E">
          <w:rPr>
            <w:rFonts w:asciiTheme="minorHAnsi" w:hAnsiTheme="minorHAnsi" w:cstheme="minorHAnsi"/>
            <w:bCs w:val="0"/>
            <w:sz w:val="18"/>
            <w:lang w:val="en"/>
          </w:rPr>
          <w:fldChar w:fldCharType="end"/>
        </w:r>
        <w:r>
          <w:rPr>
            <w:rFonts w:asciiTheme="minorHAnsi" w:hAnsiTheme="minorHAnsi" w:cstheme="minorHAnsi"/>
            <w:bCs w:val="0"/>
            <w:sz w:val="18"/>
            <w:lang w:val="en"/>
          </w:rPr>
          <w:t>/7</w:t>
        </w:r>
      </w:p>
    </w:sdtContent>
  </w:sdt>
  <w:p w:rsidR="0045537E" w:rsidRPr="00AE343B" w:rsidRDefault="0045537E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86" w:rsidRDefault="00A26286" w:rsidP="00333919">
      <w:pPr>
        <w:spacing w:line="240" w:lineRule="auto"/>
      </w:pPr>
      <w:r>
        <w:separator/>
      </w:r>
    </w:p>
  </w:footnote>
  <w:footnote w:type="continuationSeparator" w:id="0">
    <w:p w:rsidR="00A26286" w:rsidRDefault="00A2628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</w:rPr>
    </w:pPr>
  </w:p>
  <w:p w:rsidR="001A05C9" w:rsidRDefault="00FD45DD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</w:rPr>
    </w:pPr>
    <w:r>
      <w:rPr>
        <w:noProof/>
      </w:rPr>
      <w:drawing>
        <wp:inline distT="0" distB="0" distL="0" distR="0" wp14:anchorId="776CC0ED" wp14:editId="22322F06">
          <wp:extent cx="3693160" cy="582930"/>
          <wp:effectExtent l="0" t="0" r="0" b="0"/>
          <wp:docPr id="10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00FA" w:rsidRPr="001A05C9" w:rsidRDefault="00E400FA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:rsidRPr="00582913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bCs w:val="0"/>
              <w:noProof/>
            </w:rPr>
            <w:drawing>
              <wp:anchor distT="0" distB="0" distL="114300" distR="114300" simplePos="0" relativeHeight="251664384" behindDoc="0" locked="0" layoutInCell="1" allowOverlap="1" wp14:anchorId="2AEB6008" wp14:editId="22CFDFA3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Pr="0026417F" w:rsidRDefault="0045537E" w:rsidP="004138EB">
          <w:pPr>
            <w:spacing w:line="300" w:lineRule="exact"/>
            <w:jc w:val="center"/>
            <w:rPr>
              <w:lang w:val="en-US"/>
            </w:rPr>
          </w:pPr>
          <w:r>
            <w:rPr>
              <w:rFonts w:ascii="Arial Black" w:hAnsi="Arial Black"/>
              <w:b/>
              <w:noProof/>
              <w:sz w:val="36"/>
              <w:lang w:val="en"/>
            </w:rPr>
            <w:t>The Danish Ministry of Defence Acquisition and Logistics Organisation</w:t>
          </w:r>
        </w:p>
      </w:tc>
      <w:tc>
        <w:tcPr>
          <w:tcW w:w="1559" w:type="dxa"/>
        </w:tcPr>
        <w:p w:rsidR="0045537E" w:rsidRPr="0026417F" w:rsidRDefault="0045537E" w:rsidP="00B676D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5537E" w:rsidRDefault="00727F80" w:rsidP="00427ECB">
    <w:pPr>
      <w:tabs>
        <w:tab w:val="left" w:pos="889"/>
      </w:tabs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BC323B1" wp14:editId="51C334B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323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Cs w:val="0"/>
        <w:lang w:val="en"/>
      </w:rPr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doNotTrackFormatting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6454F"/>
    <w:rsid w:val="000010F3"/>
    <w:rsid w:val="000020B5"/>
    <w:rsid w:val="000055B6"/>
    <w:rsid w:val="0000562E"/>
    <w:rsid w:val="000143F6"/>
    <w:rsid w:val="00023DC7"/>
    <w:rsid w:val="000352A8"/>
    <w:rsid w:val="00035FFC"/>
    <w:rsid w:val="0003627C"/>
    <w:rsid w:val="00040BCC"/>
    <w:rsid w:val="0005189C"/>
    <w:rsid w:val="00053AC5"/>
    <w:rsid w:val="00054D54"/>
    <w:rsid w:val="00057655"/>
    <w:rsid w:val="00060C8F"/>
    <w:rsid w:val="0007157B"/>
    <w:rsid w:val="000725D6"/>
    <w:rsid w:val="000749D4"/>
    <w:rsid w:val="00077754"/>
    <w:rsid w:val="000812C4"/>
    <w:rsid w:val="0008355F"/>
    <w:rsid w:val="00085D4F"/>
    <w:rsid w:val="00086736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3812"/>
    <w:rsid w:val="000D676C"/>
    <w:rsid w:val="000E4EC8"/>
    <w:rsid w:val="000E73F0"/>
    <w:rsid w:val="000F2F6C"/>
    <w:rsid w:val="000F418F"/>
    <w:rsid w:val="000F4F5B"/>
    <w:rsid w:val="001049EE"/>
    <w:rsid w:val="00112D33"/>
    <w:rsid w:val="00115B2C"/>
    <w:rsid w:val="00120F27"/>
    <w:rsid w:val="00126294"/>
    <w:rsid w:val="0013056C"/>
    <w:rsid w:val="00133B23"/>
    <w:rsid w:val="001366BB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2D33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0C23"/>
    <w:rsid w:val="001E18EF"/>
    <w:rsid w:val="001E258A"/>
    <w:rsid w:val="001F1560"/>
    <w:rsid w:val="001F192A"/>
    <w:rsid w:val="001F25EC"/>
    <w:rsid w:val="001F5E77"/>
    <w:rsid w:val="00200395"/>
    <w:rsid w:val="002017E6"/>
    <w:rsid w:val="002021E3"/>
    <w:rsid w:val="00203918"/>
    <w:rsid w:val="002069A9"/>
    <w:rsid w:val="002112AA"/>
    <w:rsid w:val="002130CF"/>
    <w:rsid w:val="002132D2"/>
    <w:rsid w:val="002200D5"/>
    <w:rsid w:val="0022266B"/>
    <w:rsid w:val="002257C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417F"/>
    <w:rsid w:val="00265DCA"/>
    <w:rsid w:val="00266957"/>
    <w:rsid w:val="00273DD0"/>
    <w:rsid w:val="00277947"/>
    <w:rsid w:val="002820AF"/>
    <w:rsid w:val="00282574"/>
    <w:rsid w:val="0028611B"/>
    <w:rsid w:val="00290535"/>
    <w:rsid w:val="002A04E0"/>
    <w:rsid w:val="002A04E4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E30D9"/>
    <w:rsid w:val="002E71F9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35AE3"/>
    <w:rsid w:val="00350418"/>
    <w:rsid w:val="003517EC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9665B"/>
    <w:rsid w:val="003977A6"/>
    <w:rsid w:val="003A22D5"/>
    <w:rsid w:val="003A39AE"/>
    <w:rsid w:val="003A483D"/>
    <w:rsid w:val="003A4A72"/>
    <w:rsid w:val="003B009B"/>
    <w:rsid w:val="003B4D10"/>
    <w:rsid w:val="003C2B8A"/>
    <w:rsid w:val="003D1CA9"/>
    <w:rsid w:val="003D4357"/>
    <w:rsid w:val="003D4C8E"/>
    <w:rsid w:val="003E0FBB"/>
    <w:rsid w:val="003E36F5"/>
    <w:rsid w:val="003E6F66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1493E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166F"/>
    <w:rsid w:val="004D2CE8"/>
    <w:rsid w:val="004D2EFB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4D87"/>
    <w:rsid w:val="00536B5A"/>
    <w:rsid w:val="0054015F"/>
    <w:rsid w:val="00547C17"/>
    <w:rsid w:val="00547F9B"/>
    <w:rsid w:val="00551891"/>
    <w:rsid w:val="00553BF2"/>
    <w:rsid w:val="00553CDB"/>
    <w:rsid w:val="00553D76"/>
    <w:rsid w:val="00560C36"/>
    <w:rsid w:val="00571658"/>
    <w:rsid w:val="005727F7"/>
    <w:rsid w:val="00574EAC"/>
    <w:rsid w:val="00582913"/>
    <w:rsid w:val="00582D40"/>
    <w:rsid w:val="00585858"/>
    <w:rsid w:val="00586E2D"/>
    <w:rsid w:val="0059694D"/>
    <w:rsid w:val="0059746B"/>
    <w:rsid w:val="005A1299"/>
    <w:rsid w:val="005A3ADA"/>
    <w:rsid w:val="005B321B"/>
    <w:rsid w:val="005C5F17"/>
    <w:rsid w:val="005C6E4F"/>
    <w:rsid w:val="005D436C"/>
    <w:rsid w:val="005E5C3D"/>
    <w:rsid w:val="005E7D0A"/>
    <w:rsid w:val="005F1A90"/>
    <w:rsid w:val="005F3CC3"/>
    <w:rsid w:val="0060149D"/>
    <w:rsid w:val="006016F5"/>
    <w:rsid w:val="00602983"/>
    <w:rsid w:val="00603720"/>
    <w:rsid w:val="006045A9"/>
    <w:rsid w:val="006068CE"/>
    <w:rsid w:val="00613269"/>
    <w:rsid w:val="0061572E"/>
    <w:rsid w:val="00620054"/>
    <w:rsid w:val="00625666"/>
    <w:rsid w:val="0063436A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9582B"/>
    <w:rsid w:val="006B01F5"/>
    <w:rsid w:val="006B4EEC"/>
    <w:rsid w:val="006B5371"/>
    <w:rsid w:val="006B661C"/>
    <w:rsid w:val="006B77B8"/>
    <w:rsid w:val="006B78DF"/>
    <w:rsid w:val="006C457C"/>
    <w:rsid w:val="006C6623"/>
    <w:rsid w:val="006D1347"/>
    <w:rsid w:val="006E2A0C"/>
    <w:rsid w:val="006E2E39"/>
    <w:rsid w:val="006E3189"/>
    <w:rsid w:val="006E3B5F"/>
    <w:rsid w:val="006E40B9"/>
    <w:rsid w:val="006E42B7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27F80"/>
    <w:rsid w:val="007316D9"/>
    <w:rsid w:val="007320B8"/>
    <w:rsid w:val="00733FEF"/>
    <w:rsid w:val="007359CB"/>
    <w:rsid w:val="00736E4B"/>
    <w:rsid w:val="00745702"/>
    <w:rsid w:val="00745DE5"/>
    <w:rsid w:val="00746008"/>
    <w:rsid w:val="007473DF"/>
    <w:rsid w:val="00751C2F"/>
    <w:rsid w:val="00755474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93616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0785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48B7"/>
    <w:rsid w:val="00856C5D"/>
    <w:rsid w:val="00860B1E"/>
    <w:rsid w:val="00862474"/>
    <w:rsid w:val="00864F9B"/>
    <w:rsid w:val="00865CD7"/>
    <w:rsid w:val="008666A7"/>
    <w:rsid w:val="00871D4B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C69AF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252"/>
    <w:rsid w:val="00916AF8"/>
    <w:rsid w:val="00917309"/>
    <w:rsid w:val="00920B5F"/>
    <w:rsid w:val="009248F2"/>
    <w:rsid w:val="009345CF"/>
    <w:rsid w:val="009424CE"/>
    <w:rsid w:val="0094444F"/>
    <w:rsid w:val="00945CF9"/>
    <w:rsid w:val="00947453"/>
    <w:rsid w:val="009522D8"/>
    <w:rsid w:val="0095549A"/>
    <w:rsid w:val="00955BD8"/>
    <w:rsid w:val="00960818"/>
    <w:rsid w:val="00962909"/>
    <w:rsid w:val="00964F33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25DE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9F5381"/>
    <w:rsid w:val="00A01E45"/>
    <w:rsid w:val="00A13144"/>
    <w:rsid w:val="00A21CCC"/>
    <w:rsid w:val="00A235F3"/>
    <w:rsid w:val="00A24DD9"/>
    <w:rsid w:val="00A25A8C"/>
    <w:rsid w:val="00A26286"/>
    <w:rsid w:val="00A2733D"/>
    <w:rsid w:val="00A30347"/>
    <w:rsid w:val="00A30994"/>
    <w:rsid w:val="00A3270A"/>
    <w:rsid w:val="00A336DA"/>
    <w:rsid w:val="00A37322"/>
    <w:rsid w:val="00A415B5"/>
    <w:rsid w:val="00A418BB"/>
    <w:rsid w:val="00A46358"/>
    <w:rsid w:val="00A465E0"/>
    <w:rsid w:val="00A5266D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3702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43B"/>
    <w:rsid w:val="00AE3824"/>
    <w:rsid w:val="00AE457F"/>
    <w:rsid w:val="00AE61D1"/>
    <w:rsid w:val="00AE7368"/>
    <w:rsid w:val="00AF06FE"/>
    <w:rsid w:val="00AF3CDB"/>
    <w:rsid w:val="00AF3F03"/>
    <w:rsid w:val="00AF55B6"/>
    <w:rsid w:val="00AF7CB8"/>
    <w:rsid w:val="00AF7D61"/>
    <w:rsid w:val="00B21DD9"/>
    <w:rsid w:val="00B22C81"/>
    <w:rsid w:val="00B2323D"/>
    <w:rsid w:val="00B23E83"/>
    <w:rsid w:val="00B244DA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34D9"/>
    <w:rsid w:val="00BA4BB1"/>
    <w:rsid w:val="00BA53C5"/>
    <w:rsid w:val="00BB25FE"/>
    <w:rsid w:val="00BD0284"/>
    <w:rsid w:val="00BD04AF"/>
    <w:rsid w:val="00BD13C1"/>
    <w:rsid w:val="00BD1AF2"/>
    <w:rsid w:val="00BE0139"/>
    <w:rsid w:val="00BE0C86"/>
    <w:rsid w:val="00BE714A"/>
    <w:rsid w:val="00BF0749"/>
    <w:rsid w:val="00BF0B60"/>
    <w:rsid w:val="00BF2A44"/>
    <w:rsid w:val="00BF7880"/>
    <w:rsid w:val="00C006BB"/>
    <w:rsid w:val="00C006CE"/>
    <w:rsid w:val="00C02853"/>
    <w:rsid w:val="00C103FB"/>
    <w:rsid w:val="00C12268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3716"/>
    <w:rsid w:val="00C75A21"/>
    <w:rsid w:val="00C75E16"/>
    <w:rsid w:val="00C81051"/>
    <w:rsid w:val="00C811C4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8A5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173E8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0372"/>
    <w:rsid w:val="00D512F5"/>
    <w:rsid w:val="00D525DE"/>
    <w:rsid w:val="00D53AAF"/>
    <w:rsid w:val="00D638A1"/>
    <w:rsid w:val="00D735A7"/>
    <w:rsid w:val="00D73B53"/>
    <w:rsid w:val="00D777CA"/>
    <w:rsid w:val="00D853DD"/>
    <w:rsid w:val="00D93AD7"/>
    <w:rsid w:val="00D94C29"/>
    <w:rsid w:val="00D96556"/>
    <w:rsid w:val="00D9683A"/>
    <w:rsid w:val="00DA3D20"/>
    <w:rsid w:val="00DA4ACB"/>
    <w:rsid w:val="00DA5F47"/>
    <w:rsid w:val="00DA777C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E5DD2"/>
    <w:rsid w:val="00DF293C"/>
    <w:rsid w:val="00DF2BB7"/>
    <w:rsid w:val="00DF5F8F"/>
    <w:rsid w:val="00DF7033"/>
    <w:rsid w:val="00E04FDD"/>
    <w:rsid w:val="00E15F59"/>
    <w:rsid w:val="00E163EC"/>
    <w:rsid w:val="00E21807"/>
    <w:rsid w:val="00E23B89"/>
    <w:rsid w:val="00E25927"/>
    <w:rsid w:val="00E2633C"/>
    <w:rsid w:val="00E271A6"/>
    <w:rsid w:val="00E27D9A"/>
    <w:rsid w:val="00E3360B"/>
    <w:rsid w:val="00E3700E"/>
    <w:rsid w:val="00E400FA"/>
    <w:rsid w:val="00E428A9"/>
    <w:rsid w:val="00E52995"/>
    <w:rsid w:val="00E53BC2"/>
    <w:rsid w:val="00E546CA"/>
    <w:rsid w:val="00E57E6D"/>
    <w:rsid w:val="00E61222"/>
    <w:rsid w:val="00E636A2"/>
    <w:rsid w:val="00E64991"/>
    <w:rsid w:val="00E64BDE"/>
    <w:rsid w:val="00E701E4"/>
    <w:rsid w:val="00E72456"/>
    <w:rsid w:val="00E73B77"/>
    <w:rsid w:val="00E75943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E6BC2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279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96A"/>
    <w:rsid w:val="00FC7C4A"/>
    <w:rsid w:val="00FD10D2"/>
    <w:rsid w:val="00FD1B8F"/>
    <w:rsid w:val="00FD41EF"/>
    <w:rsid w:val="00FD45DD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75CE7D"/>
  <w15:docId w15:val="{8B27A660-DCB3-4A4C-98D5-1464F78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1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1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1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1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517E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517EC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17EC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517EC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517EC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517EC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MI-KTP-SC-TENDER-MA@mil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dbud.dk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FMI-KTP-SC-TENDER-MA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itus xmlns="http://schemas.titus.com/TitusProperties/">
  <TitusGUID xmlns="">4f61f653-d0d6-4d65-8fcb-4c8eac2230bd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FMIDOC-639-128</_dlc_DocId>
    <_dlc_DocIdUrl xmlns="b92a7b62-18c2-4926-a891-55c0c57152a8">
      <Url>http://fish.msp.forsvaret.fiin.dk/myn/fmi/Viden-Om/juridisk/_layouts/DocIdRedir.aspx?ID=FMIDOC-639-128</Url>
      <Description>FMIDOC-639-128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66230-3F49-4716-A159-CC314BB3327A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b92a7b62-18c2-4926-a891-55c0c57152a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D44228F-F11C-4529-B8B8-D7EB7B7228D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A133400-DAF3-44EE-BF3B-3023EE56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685</Words>
  <Characters>3480</Characters>
  <Application>Microsoft Office Word</Application>
  <DocSecurity>0</DocSecurity>
  <Lines>133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FMI-ID-OLA05 Larsen, Frank Rene Søren</dc:creator>
  <cp:lastModifiedBy>FMI-SC-IBM06 Larsen, Inga Anette</cp:lastModifiedBy>
  <cp:revision>4</cp:revision>
  <dcterms:created xsi:type="dcterms:W3CDTF">2023-11-22T06:14:00Z</dcterms:created>
  <dcterms:modified xsi:type="dcterms:W3CDTF">2023-11-22T06:42:00Z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b21f7ff4-4c19-463b-bbe3-574041abb82b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4f61f653-d0d6-4d65-8fcb-4c8eac2230bd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