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E" w:rsidRPr="00471D18" w:rsidRDefault="009453BE" w:rsidP="00554DDE">
      <w:pPr>
        <w:jc w:val="both"/>
        <w:rPr>
          <w:rFonts w:ascii="Arial" w:hAnsi="Arial" w:cs="Arial"/>
          <w:sz w:val="24"/>
          <w:szCs w:val="24"/>
          <w:lang w:val="da-DK"/>
        </w:rPr>
      </w:pPr>
      <w:r w:rsidRPr="00471D18"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554DDE" w:rsidRPr="00471D18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:rsidR="00554DDE" w:rsidRPr="00471D18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:rsidR="00554DDE" w:rsidRPr="00471D18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:rsidR="00554DDE" w:rsidRPr="00471D18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  <w:lang w:val="da-DK"/>
        </w:rPr>
      </w:pPr>
    </w:p>
    <w:p w:rsidR="005A2A0C" w:rsidRDefault="00183215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  <w:r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>Kravs</w:t>
      </w:r>
      <w:r w:rsidR="00FF760A"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>pecifikatio</w:t>
      </w:r>
      <w:r w:rsidR="00040CBF"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>n</w:t>
      </w:r>
      <w:r w:rsidR="00FF760A"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til </w:t>
      </w:r>
      <w:r w:rsidR="00E31513"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>anskaffelse af</w:t>
      </w:r>
      <w:r w:rsidR="00471D18"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software til</w:t>
      </w:r>
      <w:r w:rsidR="00E31513"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</w:t>
      </w:r>
      <w:r w:rsidR="00471D18"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rensning af </w:t>
      </w:r>
    </w:p>
    <w:p w:rsidR="00554DDE" w:rsidRPr="002841C1" w:rsidRDefault="00471D18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  <w:r w:rsidRPr="00471D18">
        <w:rPr>
          <w:rFonts w:ascii="Arial" w:hAnsi="Arial" w:cs="Arial"/>
          <w:b/>
          <w:color w:val="0070C0"/>
          <w:sz w:val="48"/>
          <w:szCs w:val="48"/>
          <w:lang w:val="da-DK"/>
        </w:rPr>
        <w:t>hydrografisk data</w:t>
      </w: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2741D8" w:rsidRPr="002841C1" w:rsidRDefault="002741D8" w:rsidP="00554DDE">
      <w:pPr>
        <w:jc w:val="center"/>
        <w:rPr>
          <w:rFonts w:ascii="Arial" w:hAnsi="Arial" w:cs="Arial"/>
          <w:sz w:val="24"/>
          <w:szCs w:val="24"/>
          <w:lang w:val="da-DK"/>
        </w:rPr>
      </w:pPr>
    </w:p>
    <w:p w:rsidR="002741D8" w:rsidRPr="002841C1" w:rsidRDefault="002741D8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50659C" w:rsidRPr="002841C1" w:rsidRDefault="0050659C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50659C" w:rsidRPr="007C5FA0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proofErr w:type="spellStart"/>
      <w:r w:rsidRPr="007C5FA0">
        <w:rPr>
          <w:rFonts w:ascii="Arial" w:hAnsi="Arial" w:cs="Arial"/>
          <w:b/>
          <w:sz w:val="24"/>
          <w:szCs w:val="24"/>
        </w:rPr>
        <w:t>Krav</w:t>
      </w:r>
      <w:proofErr w:type="spellEnd"/>
    </w:p>
    <w:p w:rsidR="00240B43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 xml:space="preserve">.1. </w:t>
      </w:r>
      <w:proofErr w:type="spellStart"/>
      <w:r w:rsidR="00240B43" w:rsidRPr="007C5FA0">
        <w:rPr>
          <w:rFonts w:ascii="Arial" w:hAnsi="Arial" w:cs="Arial"/>
          <w:b/>
          <w:sz w:val="24"/>
          <w:szCs w:val="24"/>
        </w:rPr>
        <w:t>Beskrivelse</w:t>
      </w:r>
      <w:proofErr w:type="spellEnd"/>
      <w:r w:rsidR="00240B43" w:rsidRPr="007C5F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0B43" w:rsidRPr="007C5FA0">
        <w:rPr>
          <w:rFonts w:ascii="Arial" w:hAnsi="Arial" w:cs="Arial"/>
          <w:b/>
          <w:sz w:val="24"/>
          <w:szCs w:val="24"/>
        </w:rPr>
        <w:t>af</w:t>
      </w:r>
      <w:proofErr w:type="spellEnd"/>
      <w:r w:rsidR="00240B43" w:rsidRPr="007C5F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0B43" w:rsidRPr="007C5FA0">
        <w:rPr>
          <w:rFonts w:ascii="Arial" w:hAnsi="Arial" w:cs="Arial"/>
          <w:b/>
          <w:sz w:val="24"/>
          <w:szCs w:val="24"/>
        </w:rPr>
        <w:t>anskaffelsen</w:t>
      </w:r>
      <w:proofErr w:type="spellEnd"/>
    </w:p>
    <w:p w:rsidR="00240B43" w:rsidRPr="002C609D" w:rsidRDefault="00963DBB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FMI </w:t>
      </w:r>
      <w:r w:rsidR="002C609D">
        <w:rPr>
          <w:rFonts w:ascii="Arial" w:hAnsi="Arial" w:cs="Arial"/>
          <w:sz w:val="24"/>
          <w:szCs w:val="24"/>
          <w:lang w:val="da-DK"/>
        </w:rPr>
        <w:t xml:space="preserve">ønsker at anskaffe software til rensning af sonardata optaget af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Søopmålingen</w:t>
      </w:r>
      <w:proofErr w:type="spellEnd"/>
      <w:r w:rsidR="002C609D">
        <w:rPr>
          <w:rFonts w:ascii="Arial" w:hAnsi="Arial" w:cs="Arial"/>
          <w:sz w:val="24"/>
          <w:szCs w:val="24"/>
          <w:lang w:val="da-DK"/>
        </w:rPr>
        <w:t xml:space="preserve">. Softwaren skal erstatte den software </w:t>
      </w:r>
      <w:r>
        <w:rPr>
          <w:rFonts w:ascii="Arial" w:hAnsi="Arial" w:cs="Arial"/>
          <w:sz w:val="24"/>
          <w:szCs w:val="24"/>
          <w:lang w:val="da-DK"/>
        </w:rPr>
        <w:t xml:space="preserve">FMI </w:t>
      </w:r>
      <w:r w:rsidR="002C609D">
        <w:rPr>
          <w:rFonts w:ascii="Arial" w:hAnsi="Arial" w:cs="Arial"/>
          <w:sz w:val="24"/>
          <w:szCs w:val="24"/>
          <w:lang w:val="da-DK"/>
        </w:rPr>
        <w:t>i dag anvender til oprensning af sonar data. Den eksisterende software ”VISE” er udviklet af, en nu pensioneret me</w:t>
      </w:r>
      <w:r w:rsidR="002C609D">
        <w:rPr>
          <w:rFonts w:ascii="Arial" w:hAnsi="Arial" w:cs="Arial"/>
          <w:sz w:val="24"/>
          <w:szCs w:val="24"/>
          <w:lang w:val="da-DK"/>
        </w:rPr>
        <w:t>d</w:t>
      </w:r>
      <w:r w:rsidR="002C609D">
        <w:rPr>
          <w:rFonts w:ascii="Arial" w:hAnsi="Arial" w:cs="Arial"/>
          <w:sz w:val="24"/>
          <w:szCs w:val="24"/>
          <w:lang w:val="da-DK"/>
        </w:rPr>
        <w:t xml:space="preserve">arbejder, dette betyder at det ikke længere er muligt for </w:t>
      </w:r>
      <w:r>
        <w:rPr>
          <w:rFonts w:ascii="Arial" w:hAnsi="Arial" w:cs="Arial"/>
          <w:sz w:val="24"/>
          <w:szCs w:val="24"/>
          <w:lang w:val="da-DK"/>
        </w:rPr>
        <w:t>FMI</w:t>
      </w:r>
      <w:r w:rsidR="002C609D">
        <w:rPr>
          <w:rFonts w:ascii="Arial" w:hAnsi="Arial" w:cs="Arial"/>
          <w:sz w:val="24"/>
          <w:szCs w:val="24"/>
          <w:lang w:val="da-DK"/>
        </w:rPr>
        <w:t xml:space="preserve">, at vedligeholde softwaren.  </w:t>
      </w:r>
      <w:r w:rsidR="00240B43" w:rsidRPr="002C609D">
        <w:rPr>
          <w:rFonts w:ascii="Arial" w:hAnsi="Arial" w:cs="Arial"/>
          <w:sz w:val="24"/>
          <w:szCs w:val="24"/>
          <w:lang w:val="da-DK"/>
        </w:rPr>
        <w:tab/>
      </w:r>
    </w:p>
    <w:p w:rsidR="002C609D" w:rsidRDefault="002C609D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</w:p>
    <w:p w:rsidR="002C609D" w:rsidRDefault="002C609D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Den software som </w:t>
      </w:r>
      <w:r w:rsidR="00963DBB">
        <w:rPr>
          <w:rFonts w:ascii="Arial" w:hAnsi="Arial" w:cs="Arial"/>
          <w:sz w:val="24"/>
          <w:szCs w:val="24"/>
          <w:lang w:val="da-DK"/>
        </w:rPr>
        <w:t>FMI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9C7398">
        <w:rPr>
          <w:rFonts w:ascii="Arial" w:hAnsi="Arial" w:cs="Arial"/>
          <w:sz w:val="24"/>
          <w:szCs w:val="24"/>
          <w:lang w:val="da-DK"/>
        </w:rPr>
        <w:t>efterspørger, skal</w:t>
      </w:r>
      <w:r w:rsidR="005A2A0C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passe ind i de</w:t>
      </w:r>
      <w:r w:rsidR="005A2A0C">
        <w:rPr>
          <w:rFonts w:ascii="Arial" w:hAnsi="Arial" w:cs="Arial"/>
          <w:sz w:val="24"/>
          <w:szCs w:val="24"/>
          <w:lang w:val="da-DK"/>
        </w:rPr>
        <w:t>t</w:t>
      </w:r>
      <w:r>
        <w:rPr>
          <w:rFonts w:ascii="Arial" w:hAnsi="Arial" w:cs="Arial"/>
          <w:sz w:val="24"/>
          <w:szCs w:val="24"/>
          <w:lang w:val="da-DK"/>
        </w:rPr>
        <w:t xml:space="preserve"> eksisterende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arbejdsflow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. Det vil sige, at det skal kunne læse og skrive data fra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NaviEdit</w:t>
      </w:r>
      <w:proofErr w:type="spellEnd"/>
      <w:r>
        <w:rPr>
          <w:rFonts w:ascii="Arial" w:hAnsi="Arial" w:cs="Arial"/>
          <w:sz w:val="24"/>
          <w:szCs w:val="24"/>
          <w:lang w:val="da-DK"/>
        </w:rPr>
        <w:t>.</w:t>
      </w:r>
    </w:p>
    <w:p w:rsidR="00782677" w:rsidRDefault="00782677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</w:p>
    <w:p w:rsidR="00782677" w:rsidRPr="002C609D" w:rsidRDefault="009C7398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Det n</w:t>
      </w:r>
      <w:r w:rsidR="00B024AD">
        <w:rPr>
          <w:rFonts w:ascii="Arial" w:hAnsi="Arial" w:cs="Arial"/>
          <w:sz w:val="24"/>
          <w:szCs w:val="24"/>
          <w:lang w:val="da-DK"/>
        </w:rPr>
        <w:t xml:space="preserve">uværende </w:t>
      </w:r>
      <w:proofErr w:type="spellStart"/>
      <w:r w:rsidR="00B024AD">
        <w:rPr>
          <w:rFonts w:ascii="Arial" w:hAnsi="Arial" w:cs="Arial"/>
          <w:sz w:val="24"/>
          <w:szCs w:val="24"/>
          <w:lang w:val="da-DK"/>
        </w:rPr>
        <w:t>workflow</w:t>
      </w:r>
      <w:proofErr w:type="spellEnd"/>
      <w:r w:rsidR="00B024AD">
        <w:rPr>
          <w:rFonts w:ascii="Arial" w:hAnsi="Arial" w:cs="Arial"/>
          <w:sz w:val="24"/>
          <w:szCs w:val="24"/>
          <w:lang w:val="da-DK"/>
        </w:rPr>
        <w:t xml:space="preserve"> består simpelt fortalt af opsamling af data i </w:t>
      </w:r>
      <w:proofErr w:type="spellStart"/>
      <w:r w:rsidR="00B024AD">
        <w:rPr>
          <w:rFonts w:ascii="Arial" w:hAnsi="Arial" w:cs="Arial"/>
          <w:sz w:val="24"/>
          <w:szCs w:val="24"/>
          <w:lang w:val="da-DK"/>
        </w:rPr>
        <w:t>NaviScan</w:t>
      </w:r>
      <w:proofErr w:type="spellEnd"/>
      <w:r w:rsidR="00B024AD">
        <w:rPr>
          <w:rFonts w:ascii="Arial" w:hAnsi="Arial" w:cs="Arial"/>
          <w:sz w:val="24"/>
          <w:szCs w:val="24"/>
          <w:lang w:val="da-DK"/>
        </w:rPr>
        <w:t xml:space="preserve"> (SBD-filer) dernæst editeres sensordata (position, SVP, roll, </w:t>
      </w:r>
      <w:proofErr w:type="spellStart"/>
      <w:r w:rsidR="00B024AD">
        <w:rPr>
          <w:rFonts w:ascii="Arial" w:hAnsi="Arial" w:cs="Arial"/>
          <w:sz w:val="24"/>
          <w:szCs w:val="24"/>
          <w:lang w:val="da-DK"/>
        </w:rPr>
        <w:t>pitch</w:t>
      </w:r>
      <w:proofErr w:type="spellEnd"/>
      <w:r w:rsidR="00B024AD">
        <w:rPr>
          <w:rFonts w:ascii="Arial" w:hAnsi="Arial" w:cs="Arial"/>
          <w:sz w:val="24"/>
          <w:szCs w:val="24"/>
          <w:lang w:val="da-DK"/>
        </w:rPr>
        <w:t xml:space="preserve">, </w:t>
      </w:r>
      <w:proofErr w:type="spellStart"/>
      <w:r w:rsidR="00B024AD">
        <w:rPr>
          <w:rFonts w:ascii="Arial" w:hAnsi="Arial" w:cs="Arial"/>
          <w:sz w:val="24"/>
          <w:szCs w:val="24"/>
          <w:lang w:val="da-DK"/>
        </w:rPr>
        <w:t>heave</w:t>
      </w:r>
      <w:proofErr w:type="spellEnd"/>
      <w:r w:rsidR="00B024AD">
        <w:rPr>
          <w:rFonts w:ascii="Arial" w:hAnsi="Arial" w:cs="Arial"/>
          <w:sz w:val="24"/>
          <w:szCs w:val="24"/>
          <w:lang w:val="da-DK"/>
        </w:rPr>
        <w:t xml:space="preserve"> og vandstand) i </w:t>
      </w:r>
      <w:proofErr w:type="spellStart"/>
      <w:r w:rsidR="00B024AD">
        <w:rPr>
          <w:rFonts w:ascii="Arial" w:hAnsi="Arial" w:cs="Arial"/>
          <w:sz w:val="24"/>
          <w:szCs w:val="24"/>
          <w:lang w:val="da-DK"/>
        </w:rPr>
        <w:t>NaviEdit</w:t>
      </w:r>
      <w:proofErr w:type="spellEnd"/>
      <w:r w:rsidR="00B024AD">
        <w:rPr>
          <w:rFonts w:ascii="Arial" w:hAnsi="Arial" w:cs="Arial"/>
          <w:sz w:val="24"/>
          <w:szCs w:val="24"/>
          <w:lang w:val="da-DK"/>
        </w:rPr>
        <w:t xml:space="preserve"> (SQL-database med </w:t>
      </w:r>
      <w:proofErr w:type="spellStart"/>
      <w:r w:rsidR="00B024AD">
        <w:rPr>
          <w:rFonts w:ascii="Arial" w:hAnsi="Arial" w:cs="Arial"/>
          <w:sz w:val="24"/>
          <w:szCs w:val="24"/>
          <w:lang w:val="da-DK"/>
        </w:rPr>
        <w:t>NaviEdit</w:t>
      </w:r>
      <w:proofErr w:type="spellEnd"/>
      <w:r w:rsidR="00B024AD">
        <w:rPr>
          <w:rFonts w:ascii="Arial" w:hAnsi="Arial" w:cs="Arial"/>
          <w:sz w:val="24"/>
          <w:szCs w:val="24"/>
          <w:lang w:val="da-DK"/>
        </w:rPr>
        <w:t xml:space="preserve"> tabelstruktur)</w:t>
      </w:r>
      <w:r w:rsidR="00C02113">
        <w:rPr>
          <w:rFonts w:ascii="Arial" w:hAnsi="Arial" w:cs="Arial"/>
          <w:sz w:val="24"/>
          <w:szCs w:val="24"/>
          <w:lang w:val="da-DK"/>
        </w:rPr>
        <w:t xml:space="preserve"> til sidst gennemføres der</w:t>
      </w:r>
      <w:r w:rsidR="00B024AD">
        <w:rPr>
          <w:rFonts w:ascii="Arial" w:hAnsi="Arial" w:cs="Arial"/>
          <w:sz w:val="24"/>
          <w:szCs w:val="24"/>
          <w:lang w:val="da-DK"/>
        </w:rPr>
        <w:t xml:space="preserve"> en visuel i</w:t>
      </w:r>
      <w:r w:rsidR="00B024AD">
        <w:rPr>
          <w:rFonts w:ascii="Arial" w:hAnsi="Arial" w:cs="Arial"/>
          <w:sz w:val="24"/>
          <w:szCs w:val="24"/>
          <w:lang w:val="da-DK"/>
        </w:rPr>
        <w:t>n</w:t>
      </w:r>
      <w:r w:rsidR="00B024AD">
        <w:rPr>
          <w:rFonts w:ascii="Arial" w:hAnsi="Arial" w:cs="Arial"/>
          <w:sz w:val="24"/>
          <w:szCs w:val="24"/>
          <w:lang w:val="da-DK"/>
        </w:rPr>
        <w:t>spektion og rensning af data. Det er den sidste del af processen</w:t>
      </w:r>
      <w:r>
        <w:rPr>
          <w:rFonts w:ascii="Arial" w:hAnsi="Arial" w:cs="Arial"/>
          <w:sz w:val="24"/>
          <w:szCs w:val="24"/>
          <w:lang w:val="da-DK"/>
        </w:rPr>
        <w:t>,</w:t>
      </w:r>
      <w:r w:rsidR="00B024AD">
        <w:rPr>
          <w:rFonts w:ascii="Arial" w:hAnsi="Arial" w:cs="Arial"/>
          <w:sz w:val="24"/>
          <w:szCs w:val="24"/>
          <w:lang w:val="da-DK"/>
        </w:rPr>
        <w:t xml:space="preserve"> hvor </w:t>
      </w:r>
      <w:r w:rsidR="00963DBB">
        <w:rPr>
          <w:rFonts w:ascii="Arial" w:hAnsi="Arial" w:cs="Arial"/>
          <w:sz w:val="24"/>
          <w:szCs w:val="24"/>
          <w:lang w:val="da-DK"/>
        </w:rPr>
        <w:t xml:space="preserve">FMI </w:t>
      </w:r>
      <w:r w:rsidR="00B024AD">
        <w:rPr>
          <w:rFonts w:ascii="Arial" w:hAnsi="Arial" w:cs="Arial"/>
          <w:sz w:val="24"/>
          <w:szCs w:val="24"/>
          <w:lang w:val="da-DK"/>
        </w:rPr>
        <w:t>ønsker et ny stykke software</w:t>
      </w:r>
      <w:r w:rsidR="00666E22">
        <w:rPr>
          <w:rFonts w:ascii="Arial" w:hAnsi="Arial" w:cs="Arial"/>
          <w:sz w:val="24"/>
          <w:szCs w:val="24"/>
          <w:lang w:val="da-DK"/>
        </w:rPr>
        <w:t>,</w:t>
      </w:r>
      <w:r w:rsidR="00B024AD">
        <w:rPr>
          <w:rFonts w:ascii="Arial" w:hAnsi="Arial" w:cs="Arial"/>
          <w:sz w:val="24"/>
          <w:szCs w:val="24"/>
          <w:lang w:val="da-DK"/>
        </w:rPr>
        <w:t xml:space="preserve"> som på en effektiv og sm</w:t>
      </w:r>
      <w:r w:rsidR="00B024AD">
        <w:rPr>
          <w:rFonts w:ascii="Arial" w:hAnsi="Arial" w:cs="Arial"/>
          <w:sz w:val="24"/>
          <w:szCs w:val="24"/>
          <w:lang w:val="da-DK"/>
        </w:rPr>
        <w:t>i</w:t>
      </w:r>
      <w:r w:rsidR="00B024AD">
        <w:rPr>
          <w:rFonts w:ascii="Arial" w:hAnsi="Arial" w:cs="Arial"/>
          <w:sz w:val="24"/>
          <w:szCs w:val="24"/>
          <w:lang w:val="da-DK"/>
        </w:rPr>
        <w:t xml:space="preserve">dig måde kan arbejder videre fra </w:t>
      </w:r>
      <w:proofErr w:type="spellStart"/>
      <w:r w:rsidR="00B024AD">
        <w:rPr>
          <w:rFonts w:ascii="Arial" w:hAnsi="Arial" w:cs="Arial"/>
          <w:sz w:val="24"/>
          <w:szCs w:val="24"/>
          <w:lang w:val="da-DK"/>
        </w:rPr>
        <w:t>NaviE</w:t>
      </w:r>
      <w:r w:rsidR="00C02113">
        <w:rPr>
          <w:rFonts w:ascii="Arial" w:hAnsi="Arial" w:cs="Arial"/>
          <w:sz w:val="24"/>
          <w:szCs w:val="24"/>
          <w:lang w:val="da-DK"/>
        </w:rPr>
        <w:t>dit</w:t>
      </w:r>
      <w:proofErr w:type="spellEnd"/>
      <w:r w:rsidR="00C02113">
        <w:rPr>
          <w:rFonts w:ascii="Arial" w:hAnsi="Arial" w:cs="Arial"/>
          <w:sz w:val="24"/>
          <w:szCs w:val="24"/>
          <w:lang w:val="da-DK"/>
        </w:rPr>
        <w:t xml:space="preserve"> og assistere brugeren</w:t>
      </w:r>
      <w:r w:rsidR="00B024AD">
        <w:rPr>
          <w:rFonts w:ascii="Arial" w:hAnsi="Arial" w:cs="Arial"/>
          <w:sz w:val="24"/>
          <w:szCs w:val="24"/>
          <w:lang w:val="da-DK"/>
        </w:rPr>
        <w:t xml:space="preserve"> i den visuelle inspektion samt rensning af data.</w:t>
      </w:r>
      <w:r w:rsidR="00666E22">
        <w:rPr>
          <w:rFonts w:ascii="Arial" w:hAnsi="Arial" w:cs="Arial"/>
          <w:sz w:val="24"/>
          <w:szCs w:val="24"/>
          <w:lang w:val="da-DK"/>
        </w:rPr>
        <w:t xml:space="preserve"> </w:t>
      </w:r>
      <w:r w:rsidR="00B024AD">
        <w:rPr>
          <w:rFonts w:ascii="Arial" w:hAnsi="Arial" w:cs="Arial"/>
          <w:sz w:val="24"/>
          <w:szCs w:val="24"/>
          <w:lang w:val="da-DK"/>
        </w:rPr>
        <w:t xml:space="preserve">    </w:t>
      </w:r>
    </w:p>
    <w:p w:rsidR="002C609D" w:rsidRDefault="002C609D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796E04" w:rsidRPr="00644AE8" w:rsidRDefault="00963DBB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FMI </w:t>
      </w:r>
      <w:r w:rsidR="00644AE8">
        <w:rPr>
          <w:rFonts w:ascii="Arial" w:hAnsi="Arial" w:cs="Arial"/>
          <w:sz w:val="24"/>
          <w:szCs w:val="24"/>
          <w:lang w:val="da-DK"/>
        </w:rPr>
        <w:t xml:space="preserve">arbejder altid med den nyeste version af </w:t>
      </w:r>
      <w:proofErr w:type="spellStart"/>
      <w:r w:rsidR="00644AE8">
        <w:rPr>
          <w:rFonts w:ascii="Arial" w:hAnsi="Arial" w:cs="Arial"/>
          <w:sz w:val="24"/>
          <w:szCs w:val="24"/>
          <w:lang w:val="da-DK"/>
        </w:rPr>
        <w:t>NaviScan</w:t>
      </w:r>
      <w:proofErr w:type="spellEnd"/>
      <w:r w:rsidR="00644AE8">
        <w:rPr>
          <w:rFonts w:ascii="Arial" w:hAnsi="Arial" w:cs="Arial"/>
          <w:sz w:val="24"/>
          <w:szCs w:val="24"/>
          <w:lang w:val="da-DK"/>
        </w:rPr>
        <w:t xml:space="preserve"> og </w:t>
      </w:r>
      <w:proofErr w:type="spellStart"/>
      <w:r w:rsidR="00644AE8">
        <w:rPr>
          <w:rFonts w:ascii="Arial" w:hAnsi="Arial" w:cs="Arial"/>
          <w:sz w:val="24"/>
          <w:szCs w:val="24"/>
          <w:lang w:val="da-DK"/>
        </w:rPr>
        <w:t>NaviEdit</w:t>
      </w:r>
      <w:proofErr w:type="spellEnd"/>
    </w:p>
    <w:p w:rsidR="00796E04" w:rsidRPr="002841C1" w:rsidRDefault="00796E04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240B43" w:rsidRPr="00716B54" w:rsidRDefault="00963DBB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Cs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>FMI</w:t>
      </w:r>
      <w:r w:rsidR="009C7398">
        <w:rPr>
          <w:rFonts w:ascii="Arial" w:hAnsi="Arial" w:cs="Arial"/>
          <w:bCs/>
          <w:sz w:val="24"/>
          <w:szCs w:val="24"/>
          <w:lang w:val="da-DK"/>
        </w:rPr>
        <w:t xml:space="preserve"> ønsker at anskaffe </w:t>
      </w:r>
      <w:r w:rsidR="00716B54" w:rsidRPr="00716B54">
        <w:rPr>
          <w:rFonts w:ascii="Arial" w:hAnsi="Arial" w:cs="Arial"/>
          <w:bCs/>
          <w:sz w:val="24"/>
          <w:szCs w:val="24"/>
          <w:lang w:val="da-DK"/>
        </w:rPr>
        <w:t>18 licenser</w:t>
      </w:r>
      <w:r w:rsidR="009C7398">
        <w:rPr>
          <w:rFonts w:ascii="Arial" w:hAnsi="Arial" w:cs="Arial"/>
          <w:bCs/>
          <w:sz w:val="24"/>
          <w:szCs w:val="24"/>
          <w:lang w:val="da-DK"/>
        </w:rPr>
        <w:t>.</w:t>
      </w:r>
    </w:p>
    <w:p w:rsidR="00716B54" w:rsidRDefault="00716B54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716B54" w:rsidRPr="002841C1" w:rsidRDefault="00716B54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353E6D" w:rsidRDefault="00353E6D">
      <w:pPr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br w:type="page"/>
      </w:r>
    </w:p>
    <w:p w:rsidR="00240B43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2841C1">
        <w:rPr>
          <w:rFonts w:ascii="Arial" w:hAnsi="Arial" w:cs="Arial"/>
          <w:b/>
          <w:sz w:val="24"/>
          <w:szCs w:val="24"/>
          <w:lang w:val="da-DK"/>
        </w:rPr>
        <w:lastRenderedPageBreak/>
        <w:t xml:space="preserve">1.2. </w:t>
      </w:r>
      <w:r w:rsidR="00554DDE" w:rsidRPr="002841C1">
        <w:rPr>
          <w:rFonts w:ascii="Arial" w:hAnsi="Arial" w:cs="Arial"/>
          <w:b/>
          <w:sz w:val="24"/>
          <w:szCs w:val="24"/>
          <w:lang w:val="da-DK"/>
        </w:rPr>
        <w:t>Beskrivelse af kravspecifikation</w:t>
      </w:r>
    </w:p>
    <w:p w:rsidR="00554DDE" w:rsidRPr="002841C1" w:rsidRDefault="007A39D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841C1">
        <w:rPr>
          <w:rFonts w:ascii="Arial" w:hAnsi="Arial" w:cs="Arial"/>
          <w:sz w:val="24"/>
          <w:szCs w:val="24"/>
          <w:lang w:val="da-DK"/>
        </w:rPr>
        <w:t>Kravspecifikation</w:t>
      </w:r>
      <w:r w:rsidR="004B6D83" w:rsidRPr="002841C1">
        <w:rPr>
          <w:rFonts w:ascii="Arial" w:hAnsi="Arial" w:cs="Arial"/>
          <w:sz w:val="24"/>
          <w:szCs w:val="24"/>
          <w:lang w:val="da-DK"/>
        </w:rPr>
        <w:t xml:space="preserve">en, </w:t>
      </w:r>
      <w:r w:rsidR="00183215" w:rsidRPr="002841C1">
        <w:rPr>
          <w:rFonts w:ascii="Arial" w:hAnsi="Arial" w:cs="Arial"/>
          <w:sz w:val="24"/>
          <w:szCs w:val="24"/>
          <w:lang w:val="da-DK"/>
        </w:rPr>
        <w:t>jf. afsnit 1</w:t>
      </w:r>
      <w:r w:rsidRPr="002841C1">
        <w:rPr>
          <w:rFonts w:ascii="Arial" w:hAnsi="Arial" w:cs="Arial"/>
          <w:sz w:val="24"/>
          <w:szCs w:val="24"/>
          <w:lang w:val="da-DK"/>
        </w:rPr>
        <w:t>.</w:t>
      </w:r>
      <w:r w:rsidR="00E51176" w:rsidRPr="002841C1">
        <w:rPr>
          <w:rFonts w:ascii="Arial" w:hAnsi="Arial" w:cs="Arial"/>
          <w:sz w:val="24"/>
          <w:szCs w:val="24"/>
          <w:lang w:val="da-DK"/>
        </w:rPr>
        <w:t>4</w:t>
      </w:r>
      <w:r w:rsidRPr="002841C1">
        <w:rPr>
          <w:rFonts w:ascii="Arial" w:hAnsi="Arial" w:cs="Arial"/>
          <w:sz w:val="24"/>
          <w:szCs w:val="24"/>
          <w:lang w:val="da-DK"/>
        </w:rPr>
        <w:t>,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beskriver </w:t>
      </w:r>
      <w:r w:rsidR="00183215" w:rsidRPr="002841C1">
        <w:rPr>
          <w:rFonts w:ascii="Arial" w:hAnsi="Arial" w:cs="Arial"/>
          <w:sz w:val="24"/>
          <w:szCs w:val="24"/>
          <w:lang w:val="da-DK"/>
        </w:rPr>
        <w:t>samtlige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krav til </w:t>
      </w:r>
      <w:r w:rsidR="00407DBC" w:rsidRPr="002841C1">
        <w:rPr>
          <w:rFonts w:ascii="Arial" w:hAnsi="Arial" w:cs="Arial"/>
          <w:sz w:val="24"/>
          <w:szCs w:val="24"/>
          <w:lang w:val="da-DK"/>
        </w:rPr>
        <w:t>anskaffelsen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og</w:t>
      </w:r>
      <w:r w:rsidR="00554DDE" w:rsidRPr="002841C1">
        <w:rPr>
          <w:rFonts w:ascii="Arial" w:hAnsi="Arial" w:cs="Arial"/>
          <w:sz w:val="24"/>
          <w:szCs w:val="24"/>
          <w:lang w:val="da-DK"/>
        </w:rPr>
        <w:t xml:space="preserve"> består af seks kolonner med følgende informationer:</w:t>
      </w:r>
    </w:p>
    <w:p w:rsidR="007C27B3" w:rsidRPr="002841C1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046"/>
      </w:tblGrid>
      <w:tr w:rsidR="007C27B3" w:rsidRPr="007C5FA0" w:rsidTr="007C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Nr</w:t>
            </w:r>
            <w:proofErr w:type="spellEnd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."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Identifikationsnummer</w:t>
            </w:r>
            <w:proofErr w:type="spellEnd"/>
          </w:p>
        </w:tc>
      </w:tr>
      <w:tr w:rsidR="007C27B3" w:rsidRPr="007C5FA0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Krav</w:t>
            </w:r>
            <w:proofErr w:type="spellEnd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5FA0">
              <w:rPr>
                <w:rFonts w:ascii="Arial" w:hAnsi="Arial" w:cs="Arial"/>
                <w:sz w:val="24"/>
                <w:szCs w:val="24"/>
              </w:rPr>
              <w:t>Beskrivelse</w:t>
            </w:r>
            <w:proofErr w:type="spellEnd"/>
            <w:r w:rsidRPr="007C5F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5FA0">
              <w:rPr>
                <w:rFonts w:ascii="Arial" w:hAnsi="Arial" w:cs="Arial"/>
                <w:sz w:val="24"/>
                <w:szCs w:val="24"/>
              </w:rPr>
              <w:t>af</w:t>
            </w:r>
            <w:proofErr w:type="spellEnd"/>
            <w:r w:rsidRPr="007C5F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5FA0">
              <w:rPr>
                <w:rFonts w:ascii="Arial" w:hAnsi="Arial" w:cs="Arial"/>
                <w:sz w:val="24"/>
                <w:szCs w:val="24"/>
              </w:rPr>
              <w:t>kravet</w:t>
            </w:r>
            <w:proofErr w:type="spellEnd"/>
          </w:p>
        </w:tc>
      </w:tr>
      <w:tr w:rsidR="007C27B3" w:rsidRPr="00981CBC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Kategori</w:t>
            </w:r>
            <w:proofErr w:type="spellEnd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Kravets kategori som nærmere beskrevet i afsnit 1.</w:t>
            </w:r>
            <w:r w:rsidR="00E51176" w:rsidRPr="002841C1">
              <w:rPr>
                <w:rFonts w:ascii="Arial" w:hAnsi="Arial" w:cs="Arial"/>
                <w:sz w:val="24"/>
                <w:szCs w:val="24"/>
                <w:lang w:val="da-DK"/>
              </w:rPr>
              <w:t>3</w:t>
            </w:r>
          </w:p>
        </w:tc>
      </w:tr>
      <w:tr w:rsidR="007C27B3" w:rsidRPr="00981CBC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"FM</w:t>
            </w:r>
            <w:r w:rsidR="00D972EB" w:rsidRPr="007C5FA0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bemærkninger</w:t>
            </w:r>
            <w:proofErr w:type="spellEnd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Eventuelle FM</w:t>
            </w:r>
            <w:r w:rsidR="00D972EB" w:rsidRPr="002841C1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 xml:space="preserve"> bemærkninger til kravet</w:t>
            </w:r>
          </w:p>
        </w:tc>
      </w:tr>
      <w:tr w:rsidR="007C27B3" w:rsidRPr="00981CBC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Krav</w:t>
            </w:r>
            <w:proofErr w:type="spellEnd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opfyldt</w:t>
            </w:r>
            <w:proofErr w:type="spellEnd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Tilbudsgivers tilsagn om, hvorvidt kravet er opfyldt eller ej</w:t>
            </w:r>
          </w:p>
        </w:tc>
      </w:tr>
      <w:tr w:rsidR="007C27B3" w:rsidRPr="007C5FA0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Tilbudsgivers</w:t>
            </w:r>
            <w:proofErr w:type="spellEnd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kommentarer</w:t>
            </w:r>
            <w:proofErr w:type="spellEnd"/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5FA0">
              <w:rPr>
                <w:rFonts w:ascii="Arial" w:hAnsi="Arial" w:cs="Arial"/>
                <w:sz w:val="24"/>
                <w:szCs w:val="24"/>
              </w:rPr>
              <w:t>Tilbudsgivers</w:t>
            </w:r>
            <w:proofErr w:type="spellEnd"/>
            <w:r w:rsidRPr="007C5F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5FA0">
              <w:rPr>
                <w:rFonts w:ascii="Arial" w:hAnsi="Arial" w:cs="Arial"/>
                <w:sz w:val="24"/>
                <w:szCs w:val="24"/>
              </w:rPr>
              <w:t>eventuelle</w:t>
            </w:r>
            <w:proofErr w:type="spellEnd"/>
            <w:r w:rsidRPr="007C5F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5FA0">
              <w:rPr>
                <w:rFonts w:ascii="Arial" w:hAnsi="Arial" w:cs="Arial"/>
                <w:sz w:val="24"/>
                <w:szCs w:val="24"/>
              </w:rPr>
              <w:t>kommentarer</w:t>
            </w:r>
            <w:proofErr w:type="spellEnd"/>
          </w:p>
        </w:tc>
      </w:tr>
    </w:tbl>
    <w:p w:rsidR="007C27B3" w:rsidRPr="007C5FA0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7C27B3" w:rsidRPr="007C5FA0" w:rsidRDefault="007C27B3" w:rsidP="009636CA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554DDE" w:rsidRPr="007C5FA0" w:rsidRDefault="0081506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3</w:t>
      </w:r>
      <w:r w:rsidR="00554DDE" w:rsidRPr="007C5FA0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554DDE" w:rsidRPr="007C5FA0">
        <w:rPr>
          <w:rFonts w:ascii="Arial" w:hAnsi="Arial" w:cs="Arial"/>
          <w:b/>
          <w:sz w:val="24"/>
          <w:szCs w:val="24"/>
        </w:rPr>
        <w:t>Kategori</w:t>
      </w:r>
      <w:proofErr w:type="spellEnd"/>
    </w:p>
    <w:p w:rsidR="00183215" w:rsidRPr="002841C1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841C1">
        <w:rPr>
          <w:rFonts w:ascii="Arial" w:hAnsi="Arial" w:cs="Arial"/>
          <w:sz w:val="24"/>
          <w:szCs w:val="24"/>
          <w:lang w:val="da-DK"/>
        </w:rPr>
        <w:t xml:space="preserve">Alle krav er </w:t>
      </w:r>
      <w:r w:rsidRPr="002841C1">
        <w:rPr>
          <w:rFonts w:ascii="Arial" w:hAnsi="Arial" w:cs="Arial"/>
          <w:sz w:val="24"/>
          <w:szCs w:val="24"/>
          <w:u w:val="single"/>
          <w:lang w:val="da-DK"/>
        </w:rPr>
        <w:t>SKAL</w:t>
      </w:r>
      <w:r w:rsidRPr="002841C1">
        <w:rPr>
          <w:rFonts w:ascii="Arial" w:hAnsi="Arial" w:cs="Arial"/>
          <w:sz w:val="24"/>
          <w:szCs w:val="24"/>
          <w:lang w:val="da-DK"/>
        </w:rPr>
        <w:t xml:space="preserve">-krav og skal således opfyldes af tilbudsgiver i sin besvarelse (tilbud). Hvis blot et enkelt </w:t>
      </w:r>
      <w:r w:rsidR="0050659C" w:rsidRPr="002841C1">
        <w:rPr>
          <w:rFonts w:ascii="Arial" w:hAnsi="Arial" w:cs="Arial"/>
          <w:sz w:val="24"/>
          <w:szCs w:val="24"/>
          <w:u w:val="single"/>
          <w:lang w:val="da-DK"/>
        </w:rPr>
        <w:t>SKAL</w:t>
      </w:r>
      <w:r w:rsidRPr="002841C1">
        <w:rPr>
          <w:rFonts w:ascii="Arial" w:hAnsi="Arial" w:cs="Arial"/>
          <w:sz w:val="24"/>
          <w:szCs w:val="24"/>
          <w:lang w:val="da-DK"/>
        </w:rPr>
        <w:t>-krav ikke er opfyldt, vil FM</w:t>
      </w:r>
      <w:r w:rsidR="00D972EB" w:rsidRPr="002841C1">
        <w:rPr>
          <w:rFonts w:ascii="Arial" w:hAnsi="Arial" w:cs="Arial"/>
          <w:sz w:val="24"/>
          <w:szCs w:val="24"/>
          <w:lang w:val="da-DK"/>
        </w:rPr>
        <w:t>I</w:t>
      </w:r>
      <w:r w:rsidRPr="002841C1">
        <w:rPr>
          <w:rFonts w:ascii="Arial" w:hAnsi="Arial" w:cs="Arial"/>
          <w:sz w:val="24"/>
          <w:szCs w:val="24"/>
          <w:lang w:val="da-DK"/>
        </w:rPr>
        <w:t xml:space="preserve"> se bort fra tilbudsgivers tilbud</w:t>
      </w:r>
      <w:r w:rsidR="00EF17E8" w:rsidRPr="002841C1">
        <w:rPr>
          <w:rFonts w:ascii="Arial" w:hAnsi="Arial" w:cs="Arial"/>
          <w:sz w:val="24"/>
          <w:szCs w:val="24"/>
          <w:lang w:val="da-DK"/>
        </w:rPr>
        <w:t>.</w:t>
      </w:r>
    </w:p>
    <w:p w:rsidR="00061E0F" w:rsidRPr="002841C1" w:rsidRDefault="00061E0F" w:rsidP="00874DC3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9037A5" w:rsidRPr="002841C1" w:rsidRDefault="009037A5" w:rsidP="00554DDE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b/>
          <w:sz w:val="24"/>
          <w:szCs w:val="24"/>
          <w:lang w:val="da-DK"/>
        </w:rPr>
      </w:pPr>
    </w:p>
    <w:p w:rsidR="00ED5267" w:rsidRPr="002841C1" w:rsidRDefault="00ED5267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9C7398" w:rsidRPr="00796E04" w:rsidRDefault="009C7398">
      <w:pPr>
        <w:rPr>
          <w:rFonts w:ascii="Arial" w:hAnsi="Arial" w:cs="Arial"/>
          <w:b/>
          <w:sz w:val="24"/>
          <w:szCs w:val="24"/>
          <w:lang w:val="da-DK"/>
        </w:rPr>
      </w:pPr>
      <w:r w:rsidRPr="00796E04">
        <w:rPr>
          <w:rFonts w:ascii="Arial" w:hAnsi="Arial" w:cs="Arial"/>
          <w:b/>
          <w:sz w:val="24"/>
          <w:szCs w:val="24"/>
          <w:lang w:val="da-DK"/>
        </w:rPr>
        <w:br w:type="page"/>
      </w:r>
    </w:p>
    <w:p w:rsidR="00061E0F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7A39D1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4</w:t>
      </w:r>
      <w:r w:rsidR="007A39D1" w:rsidRPr="007C5F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A39D1" w:rsidRPr="007C5FA0">
        <w:rPr>
          <w:rFonts w:ascii="Arial" w:hAnsi="Arial" w:cs="Arial"/>
          <w:b/>
          <w:sz w:val="24"/>
          <w:szCs w:val="24"/>
        </w:rPr>
        <w:t>Kravspecifikation</w:t>
      </w:r>
      <w:proofErr w:type="spellEnd"/>
    </w:p>
    <w:tbl>
      <w:tblPr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7C5FA0" w:rsidTr="00782677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:rsidR="00F5760B" w:rsidRPr="007C5FA0" w:rsidRDefault="0050659C" w:rsidP="009037A5">
            <w:pPr>
              <w:jc w:val="center"/>
              <w:rPr>
                <w:rFonts w:cstheme="minorHAnsi"/>
                <w:b/>
                <w:szCs w:val="24"/>
              </w:rPr>
            </w:pPr>
            <w:proofErr w:type="spellStart"/>
            <w:r w:rsidRPr="007C5FA0">
              <w:rPr>
                <w:rFonts w:cstheme="minorHAnsi"/>
                <w:b/>
                <w:szCs w:val="24"/>
              </w:rPr>
              <w:t>Nr</w:t>
            </w:r>
            <w:proofErr w:type="spellEnd"/>
            <w:r w:rsidRPr="007C5FA0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proofErr w:type="spellStart"/>
            <w:r w:rsidRPr="007C5FA0">
              <w:rPr>
                <w:rFonts w:cstheme="minorHAnsi"/>
                <w:b/>
                <w:szCs w:val="24"/>
              </w:rPr>
              <w:t>Krav</w:t>
            </w:r>
            <w:proofErr w:type="spellEnd"/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proofErr w:type="spellStart"/>
            <w:r w:rsidRPr="007C5FA0">
              <w:rPr>
                <w:rFonts w:cstheme="minorHAnsi"/>
                <w:b/>
                <w:szCs w:val="24"/>
              </w:rPr>
              <w:t>Kategori</w:t>
            </w:r>
            <w:proofErr w:type="spellEnd"/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:rsidR="00F5760B" w:rsidRPr="007C5FA0" w:rsidRDefault="00D972EB" w:rsidP="00D972E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 xml:space="preserve">FMI </w:t>
            </w:r>
            <w:proofErr w:type="spellStart"/>
            <w:r w:rsidR="0050659C" w:rsidRPr="007C5FA0">
              <w:rPr>
                <w:rFonts w:cstheme="minorHAnsi"/>
                <w:b/>
                <w:szCs w:val="24"/>
              </w:rPr>
              <w:t>bemærkninger</w:t>
            </w:r>
            <w:proofErr w:type="spellEnd"/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proofErr w:type="spellStart"/>
            <w:r w:rsidRPr="007C5FA0">
              <w:rPr>
                <w:rFonts w:cstheme="minorHAnsi"/>
                <w:b/>
                <w:szCs w:val="24"/>
              </w:rPr>
              <w:t>Udfylde</w:t>
            </w:r>
            <w:r w:rsidR="00647801" w:rsidRPr="007C5FA0">
              <w:rPr>
                <w:rFonts w:cstheme="minorHAnsi"/>
                <w:b/>
                <w:szCs w:val="24"/>
              </w:rPr>
              <w:t>s</w:t>
            </w:r>
            <w:proofErr w:type="spellEnd"/>
            <w:r w:rsidR="00647801" w:rsidRPr="007C5FA0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Pr="007C5FA0">
              <w:rPr>
                <w:rFonts w:cstheme="minorHAnsi"/>
                <w:b/>
                <w:szCs w:val="24"/>
              </w:rPr>
              <w:t>af</w:t>
            </w:r>
            <w:proofErr w:type="spellEnd"/>
            <w:r w:rsidRPr="007C5FA0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Pr="007C5FA0">
              <w:rPr>
                <w:rFonts w:cstheme="minorHAnsi"/>
                <w:b/>
                <w:szCs w:val="24"/>
              </w:rPr>
              <w:t>tilbudsgiver</w:t>
            </w:r>
            <w:proofErr w:type="spellEnd"/>
          </w:p>
        </w:tc>
      </w:tr>
      <w:tr w:rsidR="00F5760B" w:rsidRPr="007C5FA0" w:rsidTr="00782677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:rsidR="007E1D46" w:rsidRPr="007C5FA0" w:rsidRDefault="007E1D4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:rsidR="00F5760B" w:rsidRPr="007C5FA0" w:rsidRDefault="00F5760B" w:rsidP="00172C2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:rsidR="00F5760B" w:rsidRPr="007C5FA0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:rsidR="00F5760B" w:rsidRPr="007C5FA0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5760B" w:rsidRPr="002841C1" w:rsidRDefault="00E2287C" w:rsidP="00F5760B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 w:rsidRPr="002841C1">
              <w:rPr>
                <w:rFonts w:cstheme="minorHAnsi"/>
                <w:b/>
                <w:szCs w:val="24"/>
                <w:lang w:val="da-DK"/>
              </w:rPr>
              <w:t>Krav opfyldt (sæt ét 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5760B" w:rsidRPr="007C5FA0" w:rsidRDefault="00E2287C" w:rsidP="00F5760B">
            <w:pPr>
              <w:jc w:val="center"/>
              <w:rPr>
                <w:rFonts w:cstheme="minorHAnsi"/>
                <w:b/>
                <w:szCs w:val="24"/>
              </w:rPr>
            </w:pPr>
            <w:proofErr w:type="spellStart"/>
            <w:r w:rsidRPr="007C5FA0">
              <w:rPr>
                <w:rFonts w:cstheme="minorHAnsi"/>
                <w:b/>
                <w:szCs w:val="24"/>
              </w:rPr>
              <w:t>Tilbudsgivers</w:t>
            </w:r>
            <w:proofErr w:type="spellEnd"/>
            <w:r w:rsidRPr="007C5FA0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Pr="007C5FA0">
              <w:rPr>
                <w:rFonts w:cstheme="minorHAnsi"/>
                <w:b/>
                <w:szCs w:val="24"/>
              </w:rPr>
              <w:t>kommentarer</w:t>
            </w:r>
            <w:proofErr w:type="spellEnd"/>
          </w:p>
        </w:tc>
      </w:tr>
      <w:tr w:rsidR="00F5760B" w:rsidRPr="007C5FA0" w:rsidTr="00782677">
        <w:trPr>
          <w:trHeight w:val="288"/>
        </w:trPr>
        <w:tc>
          <w:tcPr>
            <w:tcW w:w="526" w:type="dxa"/>
            <w:vMerge/>
            <w:vAlign w:val="center"/>
          </w:tcPr>
          <w:p w:rsidR="007E1D46" w:rsidRPr="007C5FA0" w:rsidRDefault="007E1D4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vMerge/>
          </w:tcPr>
          <w:p w:rsidR="00F5760B" w:rsidRPr="007C5FA0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Merge/>
          </w:tcPr>
          <w:p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3581" w:type="dxa"/>
            <w:vMerge/>
          </w:tcPr>
          <w:p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Ja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proofErr w:type="spellStart"/>
            <w:r w:rsidRPr="007C5FA0">
              <w:rPr>
                <w:rFonts w:cstheme="minorHAnsi"/>
                <w:b/>
                <w:szCs w:val="24"/>
              </w:rPr>
              <w:t>Nej</w:t>
            </w:r>
            <w:proofErr w:type="spellEnd"/>
          </w:p>
        </w:tc>
        <w:tc>
          <w:tcPr>
            <w:tcW w:w="3392" w:type="dxa"/>
            <w:vMerge/>
          </w:tcPr>
          <w:p w:rsidR="00F5760B" w:rsidRPr="007C5FA0" w:rsidRDefault="00F5760B" w:rsidP="00DB4CF3">
            <w:pPr>
              <w:rPr>
                <w:rFonts w:cstheme="minorHAnsi"/>
                <w:szCs w:val="24"/>
              </w:rPr>
            </w:pPr>
          </w:p>
        </w:tc>
      </w:tr>
      <w:tr w:rsidR="00B024AD" w:rsidRPr="00A65A1B" w:rsidTr="00782677">
        <w:tc>
          <w:tcPr>
            <w:tcW w:w="526" w:type="dxa"/>
            <w:vAlign w:val="center"/>
          </w:tcPr>
          <w:p w:rsidR="00B024AD" w:rsidRPr="007C5FA0" w:rsidRDefault="009C7398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111" w:type="dxa"/>
          </w:tcPr>
          <w:p w:rsidR="00B024AD" w:rsidRPr="007A4F26" w:rsidRDefault="00666E22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0"/>
                <w:lang w:val="da-DK"/>
              </w:rPr>
            </w:pPr>
            <w:r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 xml:space="preserve">Integration med </w:t>
            </w:r>
            <w:proofErr w:type="spellStart"/>
            <w:r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NaviEdit</w:t>
            </w:r>
            <w:proofErr w:type="spellEnd"/>
            <w:r w:rsid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:</w:t>
            </w:r>
          </w:p>
          <w:p w:rsidR="00666E22" w:rsidRDefault="00666E22" w:rsidP="00A33AF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Cs w:val="20"/>
                <w:lang w:val="da-DK"/>
              </w:rPr>
              <w:t>Skal kunne læse</w:t>
            </w:r>
            <w:r w:rsidR="007D47DD">
              <w:rPr>
                <w:rFonts w:asciiTheme="minorHAnsi" w:hAnsiTheme="minorHAnsi" w:cstheme="minorHAnsi"/>
                <w:szCs w:val="20"/>
                <w:lang w:val="da-DK"/>
              </w:rPr>
              <w:t xml:space="preserve"> og skrive data direkte til og fra</w:t>
            </w:r>
            <w:r w:rsidR="00A65A1B">
              <w:rPr>
                <w:rFonts w:asciiTheme="minorHAnsi" w:hAnsiTheme="minorHAnsi" w:cstheme="minorHAnsi"/>
                <w:szCs w:val="20"/>
                <w:lang w:val="da-DK"/>
              </w:rPr>
              <w:t xml:space="preserve"> </w:t>
            </w:r>
            <w:proofErr w:type="spellStart"/>
            <w:r w:rsidR="00A65A1B">
              <w:rPr>
                <w:rFonts w:asciiTheme="minorHAnsi" w:hAnsiTheme="minorHAnsi" w:cstheme="minorHAnsi"/>
                <w:szCs w:val="20"/>
                <w:lang w:val="da-DK"/>
              </w:rPr>
              <w:t>NaviEdit</w:t>
            </w:r>
            <w:proofErr w:type="spellEnd"/>
            <w:r w:rsidR="009C7398">
              <w:rPr>
                <w:rFonts w:asciiTheme="minorHAnsi" w:hAnsiTheme="minorHAnsi" w:cstheme="minorHAnsi"/>
                <w:szCs w:val="20"/>
                <w:lang w:val="da-DK"/>
              </w:rPr>
              <w:t>. Dvs. åbne filer og tilbage</w:t>
            </w:r>
            <w:r w:rsidR="007D47DD">
              <w:rPr>
                <w:rFonts w:asciiTheme="minorHAnsi" w:hAnsiTheme="minorHAnsi" w:cstheme="minorHAnsi"/>
                <w:szCs w:val="20"/>
                <w:lang w:val="da-DK"/>
              </w:rPr>
              <w:t xml:space="preserve">føre rettelser </w:t>
            </w:r>
            <w:r>
              <w:rPr>
                <w:rFonts w:asciiTheme="minorHAnsi" w:hAnsiTheme="minorHAnsi" w:cstheme="minorHAnsi"/>
                <w:szCs w:val="20"/>
                <w:lang w:val="da-DK"/>
              </w:rPr>
              <w:t xml:space="preserve">når data er renset. </w:t>
            </w:r>
          </w:p>
        </w:tc>
        <w:tc>
          <w:tcPr>
            <w:tcW w:w="1101" w:type="dxa"/>
            <w:vAlign w:val="center"/>
          </w:tcPr>
          <w:p w:rsidR="00B024AD" w:rsidRPr="009C7398" w:rsidRDefault="00666E22" w:rsidP="00A3640D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 w:rsidRPr="009C7398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B024AD" w:rsidRPr="00B024AD" w:rsidRDefault="00B024AD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B024AD" w:rsidRPr="00B024AD" w:rsidRDefault="00B024AD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B024AD" w:rsidRPr="00B024AD" w:rsidRDefault="00B024AD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B024AD" w:rsidRPr="00B024AD" w:rsidRDefault="00B024AD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666E22" w:rsidRPr="00B024AD" w:rsidTr="00782677">
        <w:tc>
          <w:tcPr>
            <w:tcW w:w="526" w:type="dxa"/>
            <w:vAlign w:val="center"/>
          </w:tcPr>
          <w:p w:rsidR="00666E22" w:rsidRPr="00666E22" w:rsidRDefault="009C7398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2</w:t>
            </w:r>
          </w:p>
        </w:tc>
        <w:tc>
          <w:tcPr>
            <w:tcW w:w="4111" w:type="dxa"/>
          </w:tcPr>
          <w:p w:rsidR="00666E22" w:rsidRPr="007A4F26" w:rsidRDefault="00666E22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0"/>
                <w:lang w:val="da-DK"/>
              </w:rPr>
            </w:pPr>
            <w:r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Rensning af data (Manuelt)</w:t>
            </w:r>
            <w:r w:rsid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:</w:t>
            </w:r>
          </w:p>
          <w:p w:rsidR="00666E22" w:rsidRDefault="00666E22" w:rsidP="00A65A1B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Cs w:val="20"/>
                <w:lang w:val="da-DK"/>
              </w:rPr>
              <w:t>Skal kunne rense data manuelt</w:t>
            </w:r>
            <w:r w:rsidR="00A65A1B">
              <w:rPr>
                <w:rFonts w:asciiTheme="minorHAnsi" w:hAnsiTheme="minorHAnsi" w:cstheme="minorHAnsi"/>
                <w:szCs w:val="20"/>
                <w:lang w:val="da-DK"/>
              </w:rPr>
              <w:t xml:space="preserve"> via visualis</w:t>
            </w:r>
            <w:r w:rsidR="00A65A1B">
              <w:rPr>
                <w:rFonts w:asciiTheme="minorHAnsi" w:hAnsiTheme="minorHAnsi" w:cstheme="minorHAnsi"/>
                <w:szCs w:val="20"/>
                <w:lang w:val="da-DK"/>
              </w:rPr>
              <w:t>e</w:t>
            </w:r>
            <w:r w:rsidR="00A65A1B">
              <w:rPr>
                <w:rFonts w:asciiTheme="minorHAnsi" w:hAnsiTheme="minorHAnsi" w:cstheme="minorHAnsi"/>
                <w:szCs w:val="20"/>
                <w:lang w:val="da-DK"/>
              </w:rPr>
              <w:t>ring</w:t>
            </w:r>
            <w:r>
              <w:rPr>
                <w:rFonts w:asciiTheme="minorHAnsi" w:hAnsiTheme="minorHAnsi" w:cstheme="minorHAnsi"/>
                <w:szCs w:val="20"/>
                <w:lang w:val="da-DK"/>
              </w:rPr>
              <w:t xml:space="preserve"> af en punktsky fra et foruddefineret område. </w:t>
            </w:r>
          </w:p>
        </w:tc>
        <w:tc>
          <w:tcPr>
            <w:tcW w:w="1101" w:type="dxa"/>
            <w:vAlign w:val="center"/>
          </w:tcPr>
          <w:p w:rsidR="00666E22" w:rsidRPr="009C7398" w:rsidRDefault="007A4F26" w:rsidP="00A3640D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 w:rsidRPr="009C7398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666E22" w:rsidRPr="00B024AD" w:rsidRDefault="00666E22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666E22" w:rsidRPr="00B024AD" w:rsidRDefault="00666E22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666E22" w:rsidRPr="00B024AD" w:rsidRDefault="00666E22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666E22" w:rsidRPr="00B024AD" w:rsidRDefault="00666E22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F5760B" w:rsidRPr="00981CBC" w:rsidTr="00782677">
        <w:tc>
          <w:tcPr>
            <w:tcW w:w="526" w:type="dxa"/>
            <w:vAlign w:val="center"/>
          </w:tcPr>
          <w:p w:rsidR="0050659C" w:rsidRPr="00666E22" w:rsidRDefault="009C7398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3</w:t>
            </w:r>
          </w:p>
        </w:tc>
        <w:tc>
          <w:tcPr>
            <w:tcW w:w="4111" w:type="dxa"/>
          </w:tcPr>
          <w:p w:rsidR="00D96F3F" w:rsidRPr="007A4F26" w:rsidRDefault="00782677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0"/>
                <w:lang w:val="da-DK"/>
              </w:rPr>
            </w:pPr>
            <w:r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Rensning af data (</w:t>
            </w:r>
            <w:proofErr w:type="spellStart"/>
            <w:r w:rsidR="00AA3DF5"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Semi</w:t>
            </w:r>
            <w:proofErr w:type="spellEnd"/>
            <w:r w:rsidR="00AA3DF5"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 xml:space="preserve"> automatisk</w:t>
            </w:r>
            <w:r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)</w:t>
            </w:r>
            <w:r w:rsid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:</w:t>
            </w:r>
          </w:p>
          <w:p w:rsidR="00A65A1B" w:rsidRDefault="00AA3DF5" w:rsidP="00796E0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Cs w:val="20"/>
                <w:lang w:val="da-DK"/>
              </w:rPr>
              <w:t>Skal have hjælpeværktøjer som kan assist</w:t>
            </w:r>
            <w:r>
              <w:rPr>
                <w:rFonts w:asciiTheme="minorHAnsi" w:hAnsiTheme="minorHAnsi" w:cstheme="minorHAnsi"/>
                <w:szCs w:val="20"/>
                <w:lang w:val="da-DK"/>
              </w:rPr>
              <w:t>e</w:t>
            </w:r>
            <w:r>
              <w:rPr>
                <w:rFonts w:asciiTheme="minorHAnsi" w:hAnsiTheme="minorHAnsi" w:cstheme="minorHAnsi"/>
                <w:szCs w:val="20"/>
                <w:lang w:val="da-DK"/>
              </w:rPr>
              <w:t xml:space="preserve">re brugeren i rensning af data. </w:t>
            </w:r>
          </w:p>
          <w:p w:rsidR="00BF7441" w:rsidRPr="002C609D" w:rsidRDefault="00BF7441" w:rsidP="00A65A1B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szCs w:val="20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F5760B" w:rsidRPr="009C7398" w:rsidRDefault="007A4F26" w:rsidP="00A3640D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 w:rsidRPr="009C7398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F5760B" w:rsidRPr="00B024AD" w:rsidRDefault="00A65A1B" w:rsidP="00BF49C9">
            <w:pPr>
              <w:spacing w:after="0"/>
              <w:rPr>
                <w:rFonts w:cstheme="minorHAnsi"/>
                <w:szCs w:val="24"/>
                <w:lang w:val="da-DK"/>
              </w:rPr>
            </w:pPr>
            <w:r>
              <w:rPr>
                <w:rFonts w:cstheme="minorHAnsi"/>
                <w:szCs w:val="20"/>
                <w:lang w:val="da-DK"/>
              </w:rPr>
              <w:t>Disse værktøjer skal give et bud på datapunkter, der skal fjernes således at åbenlyse fejl allerede er markeret så brug</w:t>
            </w:r>
            <w:r w:rsidR="00BF49C9">
              <w:rPr>
                <w:rFonts w:cstheme="minorHAnsi"/>
                <w:szCs w:val="20"/>
                <w:lang w:val="da-DK"/>
              </w:rPr>
              <w:t>eren</w:t>
            </w:r>
            <w:r>
              <w:rPr>
                <w:rFonts w:cstheme="minorHAnsi"/>
                <w:szCs w:val="20"/>
                <w:lang w:val="da-DK"/>
              </w:rPr>
              <w:t xml:space="preserve"> blot kan acceptere disse og gå videre.  </w:t>
            </w:r>
          </w:p>
        </w:tc>
        <w:tc>
          <w:tcPr>
            <w:tcW w:w="702" w:type="dxa"/>
          </w:tcPr>
          <w:p w:rsidR="00F5760B" w:rsidRPr="00B024AD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F5760B" w:rsidRPr="00B024AD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F5760B" w:rsidRPr="00B024AD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782677" w:rsidRPr="00981CBC" w:rsidTr="00782677">
        <w:tc>
          <w:tcPr>
            <w:tcW w:w="526" w:type="dxa"/>
            <w:vAlign w:val="center"/>
          </w:tcPr>
          <w:p w:rsidR="00782677" w:rsidRPr="00B024AD" w:rsidRDefault="009C7398" w:rsidP="00782677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4</w:t>
            </w:r>
          </w:p>
        </w:tc>
        <w:tc>
          <w:tcPr>
            <w:tcW w:w="4111" w:type="dxa"/>
          </w:tcPr>
          <w:p w:rsidR="00782677" w:rsidRPr="007A4F26" w:rsidRDefault="00782677" w:rsidP="0078267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0"/>
                <w:lang w:val="da-DK"/>
              </w:rPr>
            </w:pPr>
            <w:r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Rensning af data (</w:t>
            </w:r>
            <w:r w:rsidR="00AA3DF5"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A</w:t>
            </w:r>
            <w:r w:rsidRP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utomatisk)</w:t>
            </w:r>
            <w:r w:rsidR="007A4F26">
              <w:rPr>
                <w:rFonts w:asciiTheme="minorHAnsi" w:hAnsiTheme="minorHAnsi" w:cstheme="minorHAnsi"/>
                <w:b/>
                <w:szCs w:val="20"/>
                <w:lang w:val="da-DK"/>
              </w:rPr>
              <w:t>:</w:t>
            </w:r>
          </w:p>
          <w:p w:rsidR="00782677" w:rsidRDefault="00782677" w:rsidP="0078267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Cs w:val="20"/>
                <w:lang w:val="da-DK"/>
              </w:rPr>
              <w:t>Ska</w:t>
            </w:r>
            <w:r w:rsidR="00BF7441">
              <w:rPr>
                <w:rFonts w:asciiTheme="minorHAnsi" w:hAnsiTheme="minorHAnsi" w:cstheme="minorHAnsi"/>
                <w:szCs w:val="20"/>
                <w:lang w:val="da-DK"/>
              </w:rPr>
              <w:t xml:space="preserve">l have nogle </w:t>
            </w:r>
            <w:r w:rsidR="00AA3DF5">
              <w:rPr>
                <w:rFonts w:asciiTheme="minorHAnsi" w:hAnsiTheme="minorHAnsi" w:cstheme="minorHAnsi"/>
                <w:szCs w:val="20"/>
                <w:lang w:val="da-DK"/>
              </w:rPr>
              <w:t>algoritmer</w:t>
            </w:r>
            <w:r w:rsidR="007A4F26">
              <w:rPr>
                <w:rFonts w:asciiTheme="minorHAnsi" w:hAnsiTheme="minorHAnsi" w:cstheme="minorHAnsi"/>
                <w:szCs w:val="20"/>
                <w:lang w:val="da-DK"/>
              </w:rPr>
              <w:t>,</w:t>
            </w:r>
            <w:r w:rsidR="00AA3DF5">
              <w:rPr>
                <w:rFonts w:asciiTheme="minorHAnsi" w:hAnsiTheme="minorHAnsi" w:cstheme="minorHAnsi"/>
                <w:szCs w:val="20"/>
                <w:lang w:val="da-DK"/>
              </w:rPr>
              <w:t xml:space="preserve"> som kan bruge</w:t>
            </w:r>
            <w:r w:rsidR="007A4F26">
              <w:rPr>
                <w:rFonts w:asciiTheme="minorHAnsi" w:hAnsiTheme="minorHAnsi" w:cstheme="minorHAnsi"/>
                <w:szCs w:val="20"/>
                <w:lang w:val="da-DK"/>
              </w:rPr>
              <w:t>s</w:t>
            </w:r>
            <w:r w:rsidR="00AA3DF5">
              <w:rPr>
                <w:rFonts w:asciiTheme="minorHAnsi" w:hAnsiTheme="minorHAnsi" w:cstheme="minorHAnsi"/>
                <w:szCs w:val="20"/>
                <w:lang w:val="da-DK"/>
              </w:rPr>
              <w:t xml:space="preserve"> til at rense data automatisk</w:t>
            </w:r>
            <w:r w:rsidR="007A4F26">
              <w:rPr>
                <w:rFonts w:asciiTheme="minorHAnsi" w:hAnsiTheme="minorHAnsi" w:cstheme="minorHAnsi"/>
                <w:szCs w:val="20"/>
                <w:lang w:val="da-DK"/>
              </w:rPr>
              <w:t>.</w:t>
            </w:r>
            <w:r w:rsidR="00BF7441">
              <w:rPr>
                <w:rFonts w:asciiTheme="minorHAnsi" w:hAnsiTheme="minorHAnsi" w:cstheme="minorHAnsi"/>
                <w:szCs w:val="20"/>
                <w:lang w:val="da-DK"/>
              </w:rPr>
              <w:t xml:space="preserve"> </w:t>
            </w:r>
          </w:p>
          <w:p w:rsidR="00BF7441" w:rsidRPr="002C609D" w:rsidRDefault="00BF7441" w:rsidP="007A4F2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782677" w:rsidRPr="009C7398" w:rsidRDefault="007A4F26" w:rsidP="00782677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 w:rsidRPr="009C7398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782677" w:rsidRPr="00A65A1B" w:rsidRDefault="00A65A1B" w:rsidP="00782677">
            <w:pPr>
              <w:spacing w:after="0"/>
              <w:rPr>
                <w:rFonts w:cstheme="minorHAnsi"/>
                <w:szCs w:val="20"/>
                <w:lang w:val="da-DK"/>
              </w:rPr>
            </w:pPr>
            <w:r w:rsidRPr="00A33AF4">
              <w:rPr>
                <w:rFonts w:cstheme="minorHAnsi"/>
                <w:szCs w:val="20"/>
              </w:rPr>
              <w:t xml:space="preserve">F. </w:t>
            </w:r>
            <w:proofErr w:type="spellStart"/>
            <w:r w:rsidRPr="00A33AF4">
              <w:rPr>
                <w:rFonts w:cstheme="minorHAnsi"/>
                <w:szCs w:val="20"/>
              </w:rPr>
              <w:t>eks</w:t>
            </w:r>
            <w:proofErr w:type="spellEnd"/>
            <w:r w:rsidRPr="00A33AF4">
              <w:rPr>
                <w:rFonts w:cstheme="minorHAnsi"/>
                <w:szCs w:val="20"/>
              </w:rPr>
              <w:t xml:space="preserve">. CUBE, S-can </w:t>
            </w:r>
            <w:proofErr w:type="spellStart"/>
            <w:r w:rsidRPr="00A33AF4">
              <w:rPr>
                <w:rFonts w:cstheme="minorHAnsi"/>
                <w:szCs w:val="20"/>
              </w:rPr>
              <w:t>og</w:t>
            </w:r>
            <w:proofErr w:type="spellEnd"/>
            <w:r w:rsidRPr="00A33AF4">
              <w:rPr>
                <w:rFonts w:cstheme="minorHAnsi"/>
                <w:szCs w:val="20"/>
              </w:rPr>
              <w:t xml:space="preserve"> EC3D. </w:t>
            </w:r>
            <w:r>
              <w:rPr>
                <w:rFonts w:cstheme="minorHAnsi"/>
                <w:szCs w:val="20"/>
                <w:lang w:val="da-DK"/>
              </w:rPr>
              <w:t>Disse algoritmer skal kunne justeres af br</w:t>
            </w:r>
            <w:r>
              <w:rPr>
                <w:rFonts w:cstheme="minorHAnsi"/>
                <w:szCs w:val="20"/>
                <w:lang w:val="da-DK"/>
              </w:rPr>
              <w:t>u</w:t>
            </w:r>
            <w:r>
              <w:rPr>
                <w:rFonts w:cstheme="minorHAnsi"/>
                <w:szCs w:val="20"/>
                <w:lang w:val="da-DK"/>
              </w:rPr>
              <w:t>geren inden de udføres på datasættet</w:t>
            </w:r>
          </w:p>
        </w:tc>
        <w:tc>
          <w:tcPr>
            <w:tcW w:w="70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A65A1B" w:rsidRPr="00796E04" w:rsidTr="00782677">
        <w:tc>
          <w:tcPr>
            <w:tcW w:w="526" w:type="dxa"/>
            <w:vAlign w:val="center"/>
          </w:tcPr>
          <w:p w:rsidR="00A65A1B" w:rsidRDefault="00A65A1B" w:rsidP="00782677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bookmarkStart w:id="0" w:name="_GoBack"/>
            <w:bookmarkEnd w:id="0"/>
          </w:p>
          <w:p w:rsidR="00981CBC" w:rsidRDefault="00981CBC" w:rsidP="00782677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</w:p>
        </w:tc>
        <w:tc>
          <w:tcPr>
            <w:tcW w:w="4111" w:type="dxa"/>
          </w:tcPr>
          <w:p w:rsidR="00A65A1B" w:rsidRDefault="00644AE8" w:rsidP="0078267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a-DK"/>
              </w:rPr>
              <w:t>3D h</w:t>
            </w:r>
            <w:r w:rsidR="00A65A1B">
              <w:rPr>
                <w:rFonts w:asciiTheme="minorHAnsi" w:hAnsiTheme="minorHAnsi" w:cstheme="minorHAnsi"/>
                <w:b/>
                <w:szCs w:val="24"/>
                <w:lang w:val="da-DK"/>
              </w:rPr>
              <w:t>åndtering af punktsky</w:t>
            </w:r>
          </w:p>
          <w:p w:rsidR="00644AE8" w:rsidRDefault="00A65A1B" w:rsidP="00644AE8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Cs w:val="20"/>
                <w:lang w:val="da-DK"/>
              </w:rPr>
              <w:t xml:space="preserve">Når punkskyen for et valgt område er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da-DK"/>
              </w:rPr>
              <w:t>lo</w:t>
            </w:r>
            <w:r>
              <w:rPr>
                <w:rFonts w:asciiTheme="minorHAnsi" w:hAnsiTheme="minorHAnsi" w:cstheme="minorHAnsi"/>
                <w:szCs w:val="20"/>
                <w:lang w:val="da-DK"/>
              </w:rPr>
              <w:t>a</w:t>
            </w:r>
            <w:r>
              <w:rPr>
                <w:rFonts w:asciiTheme="minorHAnsi" w:hAnsiTheme="minorHAnsi" w:cstheme="minorHAnsi"/>
                <w:szCs w:val="20"/>
                <w:lang w:val="da-DK"/>
              </w:rPr>
              <w:t>ded</w:t>
            </w:r>
            <w:proofErr w:type="spellEnd"/>
            <w:r w:rsidR="00644AE8">
              <w:rPr>
                <w:rFonts w:asciiTheme="minorHAnsi" w:hAnsiTheme="minorHAnsi" w:cstheme="minorHAnsi"/>
                <w:szCs w:val="20"/>
                <w:lang w:val="da-DK"/>
              </w:rPr>
              <w:t>,</w:t>
            </w:r>
            <w:r>
              <w:rPr>
                <w:rFonts w:asciiTheme="minorHAnsi" w:hAnsiTheme="minorHAnsi" w:cstheme="minorHAnsi"/>
                <w:szCs w:val="20"/>
                <w:lang w:val="da-DK"/>
              </w:rPr>
              <w:t xml:space="preserve"> skal denne kunne </w:t>
            </w:r>
            <w:r w:rsidR="00644AE8">
              <w:rPr>
                <w:rFonts w:asciiTheme="minorHAnsi" w:hAnsiTheme="minorHAnsi" w:cstheme="minorHAnsi"/>
                <w:szCs w:val="20"/>
                <w:lang w:val="da-DK"/>
              </w:rPr>
              <w:t>håndteres i 3D. Fø</w:t>
            </w:r>
            <w:r w:rsidR="00644AE8">
              <w:rPr>
                <w:rFonts w:asciiTheme="minorHAnsi" w:hAnsiTheme="minorHAnsi" w:cstheme="minorHAnsi"/>
                <w:szCs w:val="20"/>
                <w:lang w:val="da-DK"/>
              </w:rPr>
              <w:t>l</w:t>
            </w:r>
            <w:r w:rsidR="00644AE8">
              <w:rPr>
                <w:rFonts w:asciiTheme="minorHAnsi" w:hAnsiTheme="minorHAnsi" w:cstheme="minorHAnsi"/>
                <w:szCs w:val="20"/>
                <w:lang w:val="da-DK"/>
              </w:rPr>
              <w:t>gende funktioner skal være til rådighed:</w:t>
            </w:r>
          </w:p>
          <w:p w:rsidR="00644AE8" w:rsidRDefault="00644AE8" w:rsidP="00644AE8">
            <w:pPr>
              <w:pStyle w:val="Opstilling-punkttegn"/>
              <w:rPr>
                <w:lang w:val="da-DK"/>
              </w:rPr>
            </w:pPr>
            <w:r>
              <w:rPr>
                <w:lang w:val="da-DK"/>
              </w:rPr>
              <w:t>Zoom ud og ind</w:t>
            </w:r>
          </w:p>
          <w:p w:rsidR="00644AE8" w:rsidRDefault="00644AE8" w:rsidP="00644AE8">
            <w:pPr>
              <w:pStyle w:val="Opstilling-punkttegn"/>
              <w:rPr>
                <w:lang w:val="da-DK"/>
              </w:rPr>
            </w:pPr>
            <w:r>
              <w:rPr>
                <w:lang w:val="da-DK"/>
              </w:rPr>
              <w:t xml:space="preserve">Rotation omkring alle 3 akser skal være muligt. </w:t>
            </w:r>
          </w:p>
          <w:p w:rsidR="00644AE8" w:rsidRDefault="00644AE8" w:rsidP="00644AE8">
            <w:pPr>
              <w:pStyle w:val="Opstilling-punkttegn"/>
              <w:rPr>
                <w:lang w:val="da-DK"/>
              </w:rPr>
            </w:pPr>
            <w:r>
              <w:rPr>
                <w:lang w:val="da-DK"/>
              </w:rPr>
              <w:t xml:space="preserve">Rotation om 2 akser samtidig ved </w:t>
            </w:r>
            <w:proofErr w:type="gramStart"/>
            <w:r>
              <w:rPr>
                <w:lang w:val="da-DK"/>
              </w:rPr>
              <w:t>hjælp  af</w:t>
            </w:r>
            <w:proofErr w:type="gramEnd"/>
            <w:r>
              <w:rPr>
                <w:lang w:val="da-DK"/>
              </w:rPr>
              <w:t xml:space="preserve"> en mus eller lignende. </w:t>
            </w:r>
          </w:p>
          <w:p w:rsidR="00A65A1B" w:rsidRPr="00A65A1B" w:rsidRDefault="00A65A1B" w:rsidP="0078267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A65A1B" w:rsidRDefault="00A65A1B" w:rsidP="00782677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A65A1B" w:rsidRDefault="00A65A1B" w:rsidP="0078267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A65A1B" w:rsidRPr="002C609D" w:rsidRDefault="00A65A1B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A65A1B" w:rsidRPr="002C609D" w:rsidRDefault="00A65A1B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A65A1B" w:rsidRPr="002C609D" w:rsidRDefault="00A65A1B" w:rsidP="0078267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2"/>
                <w:szCs w:val="24"/>
                <w:lang w:val="da-DK"/>
              </w:rPr>
            </w:pPr>
          </w:p>
        </w:tc>
      </w:tr>
      <w:tr w:rsidR="00782677" w:rsidRPr="00796E04" w:rsidTr="00782677">
        <w:tc>
          <w:tcPr>
            <w:tcW w:w="526" w:type="dxa"/>
            <w:vAlign w:val="center"/>
          </w:tcPr>
          <w:p w:rsidR="00782677" w:rsidRPr="002841C1" w:rsidRDefault="009C7398" w:rsidP="00782677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5</w:t>
            </w:r>
          </w:p>
        </w:tc>
        <w:tc>
          <w:tcPr>
            <w:tcW w:w="4111" w:type="dxa"/>
          </w:tcPr>
          <w:p w:rsidR="00782677" w:rsidRPr="007A4F26" w:rsidRDefault="00782677" w:rsidP="0078267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4"/>
                <w:lang w:val="da-DK"/>
              </w:rPr>
            </w:pPr>
            <w:r w:rsidRPr="007A4F26">
              <w:rPr>
                <w:rFonts w:asciiTheme="minorHAnsi" w:hAnsiTheme="minorHAnsi" w:cstheme="minorHAnsi"/>
                <w:b/>
                <w:szCs w:val="24"/>
                <w:lang w:val="da-DK"/>
              </w:rPr>
              <w:t>Data input:</w:t>
            </w:r>
          </w:p>
          <w:p w:rsidR="00782677" w:rsidRPr="002C609D" w:rsidRDefault="00B024AD" w:rsidP="00BE489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Import af FAU format</w:t>
            </w:r>
            <w:r w:rsidR="007A4F26">
              <w:rPr>
                <w:rFonts w:asciiTheme="minorHAnsi" w:hAnsiTheme="minorHAnsi" w:cstheme="minorHAnsi"/>
                <w:szCs w:val="24"/>
                <w:lang w:val="da-DK"/>
              </w:rPr>
              <w:t xml:space="preserve">, </w:t>
            </w:r>
            <w:proofErr w:type="spellStart"/>
            <w:r w:rsidR="007A4F26">
              <w:rPr>
                <w:rFonts w:asciiTheme="minorHAnsi" w:hAnsiTheme="minorHAnsi" w:cstheme="minorHAnsi"/>
                <w:szCs w:val="24"/>
                <w:lang w:val="da-DK"/>
              </w:rPr>
              <w:t>Geotiff</w:t>
            </w:r>
            <w:proofErr w:type="spellEnd"/>
            <w:r w:rsidR="007A4F26">
              <w:rPr>
                <w:rFonts w:asciiTheme="minorHAnsi" w:hAnsiTheme="minorHAnsi" w:cstheme="minorHAnsi"/>
                <w:szCs w:val="24"/>
                <w:lang w:val="da-DK"/>
              </w:rPr>
              <w:t xml:space="preserve">, </w:t>
            </w:r>
            <w:proofErr w:type="spellStart"/>
            <w:r w:rsidR="007A4F26">
              <w:rPr>
                <w:rFonts w:asciiTheme="minorHAnsi" w:hAnsiTheme="minorHAnsi" w:cstheme="minorHAnsi"/>
                <w:szCs w:val="24"/>
                <w:lang w:val="da-DK"/>
              </w:rPr>
              <w:t>shp</w:t>
            </w:r>
            <w:proofErr w:type="spellEnd"/>
            <w:r w:rsidR="007A4F26">
              <w:rPr>
                <w:rFonts w:asciiTheme="minorHAnsi" w:hAnsiTheme="minorHAnsi" w:cstheme="minorHAnsi"/>
                <w:szCs w:val="24"/>
                <w:lang w:val="da-DK"/>
              </w:rPr>
              <w:t>-filer</w:t>
            </w:r>
            <w:r w:rsidR="00A65A1B">
              <w:rPr>
                <w:rFonts w:asciiTheme="minorHAnsi" w:hAnsiTheme="minorHAnsi" w:cstheme="minorHAnsi"/>
                <w:szCs w:val="24"/>
                <w:lang w:val="da-DK"/>
              </w:rPr>
              <w:t xml:space="preserve"> og ASCII-filer.</w:t>
            </w:r>
          </w:p>
        </w:tc>
        <w:tc>
          <w:tcPr>
            <w:tcW w:w="1101" w:type="dxa"/>
            <w:vAlign w:val="center"/>
          </w:tcPr>
          <w:p w:rsidR="00782677" w:rsidRPr="002C609D" w:rsidRDefault="00782677" w:rsidP="00782677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782677" w:rsidRPr="002C609D" w:rsidRDefault="00782677" w:rsidP="0078267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782677" w:rsidRPr="002C609D" w:rsidRDefault="00782677" w:rsidP="0078267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2"/>
                <w:szCs w:val="24"/>
                <w:lang w:val="da-DK"/>
              </w:rPr>
            </w:pPr>
          </w:p>
        </w:tc>
      </w:tr>
      <w:tr w:rsidR="00782677" w:rsidRPr="002C609D" w:rsidTr="00782677">
        <w:trPr>
          <w:trHeight w:val="1175"/>
        </w:trPr>
        <w:tc>
          <w:tcPr>
            <w:tcW w:w="526" w:type="dxa"/>
            <w:vAlign w:val="center"/>
          </w:tcPr>
          <w:p w:rsidR="00782677" w:rsidRPr="00644AE8" w:rsidRDefault="009C7398" w:rsidP="00782677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 w:rsidRPr="00644AE8">
              <w:rPr>
                <w:rFonts w:cstheme="minorHAnsi"/>
                <w:b/>
                <w:szCs w:val="24"/>
                <w:lang w:val="da-DK"/>
              </w:rPr>
              <w:t>6</w:t>
            </w:r>
          </w:p>
        </w:tc>
        <w:tc>
          <w:tcPr>
            <w:tcW w:w="4111" w:type="dxa"/>
          </w:tcPr>
          <w:p w:rsidR="00782677" w:rsidRPr="002C609D" w:rsidRDefault="00782677" w:rsidP="0078267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4"/>
                <w:lang w:val="da-DK"/>
              </w:rPr>
            </w:pPr>
            <w:r w:rsidRPr="002C609D">
              <w:rPr>
                <w:rFonts w:asciiTheme="minorHAnsi" w:hAnsiTheme="minorHAnsi" w:cstheme="minorHAnsi"/>
                <w:b/>
                <w:szCs w:val="24"/>
                <w:lang w:val="da-DK"/>
              </w:rPr>
              <w:t>Data output:</w:t>
            </w:r>
          </w:p>
          <w:p w:rsidR="00782677" w:rsidRPr="007A4F26" w:rsidRDefault="00BE4899" w:rsidP="005C1A5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da-DK"/>
              </w:rPr>
              <w:t>Export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af</w:t>
            </w:r>
            <w:r w:rsidR="00A61476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  <w:proofErr w:type="spellStart"/>
            <w:r w:rsidR="00A61476">
              <w:rPr>
                <w:rFonts w:asciiTheme="minorHAnsi" w:hAnsiTheme="minorHAnsi" w:cstheme="minorHAnsi"/>
                <w:szCs w:val="24"/>
                <w:lang w:val="da-DK"/>
              </w:rPr>
              <w:t>Ge</w:t>
            </w:r>
            <w:r w:rsidR="00A65A1B">
              <w:rPr>
                <w:rFonts w:asciiTheme="minorHAnsi" w:hAnsiTheme="minorHAnsi" w:cstheme="minorHAnsi"/>
                <w:szCs w:val="24"/>
                <w:lang w:val="da-DK"/>
              </w:rPr>
              <w:t>otiff</w:t>
            </w:r>
            <w:proofErr w:type="spellEnd"/>
            <w:r w:rsidR="00A65A1B">
              <w:rPr>
                <w:rFonts w:asciiTheme="minorHAnsi" w:hAnsiTheme="minorHAnsi" w:cstheme="minorHAnsi"/>
                <w:szCs w:val="24"/>
                <w:lang w:val="da-DK"/>
              </w:rPr>
              <w:t xml:space="preserve">, </w:t>
            </w:r>
            <w:proofErr w:type="spellStart"/>
            <w:r w:rsidR="00A65A1B">
              <w:rPr>
                <w:rFonts w:asciiTheme="minorHAnsi" w:hAnsiTheme="minorHAnsi" w:cstheme="minorHAnsi"/>
                <w:szCs w:val="24"/>
                <w:lang w:val="da-DK"/>
              </w:rPr>
              <w:t>shp</w:t>
            </w:r>
            <w:proofErr w:type="spellEnd"/>
            <w:r w:rsidR="00A65A1B">
              <w:rPr>
                <w:rFonts w:asciiTheme="minorHAnsi" w:hAnsiTheme="minorHAnsi" w:cstheme="minorHAnsi"/>
                <w:szCs w:val="24"/>
                <w:lang w:val="da-DK"/>
              </w:rPr>
              <w:t>-filer og ASCII-filer</w:t>
            </w:r>
            <w:r w:rsidR="00A61476">
              <w:rPr>
                <w:rFonts w:asciiTheme="minorHAnsi" w:hAnsiTheme="minorHAnsi" w:cstheme="minorHAnsi"/>
                <w:szCs w:val="24"/>
                <w:lang w:val="da-DK"/>
              </w:rPr>
              <w:t>.</w:t>
            </w:r>
          </w:p>
        </w:tc>
        <w:tc>
          <w:tcPr>
            <w:tcW w:w="1101" w:type="dxa"/>
            <w:vAlign w:val="center"/>
          </w:tcPr>
          <w:p w:rsidR="00782677" w:rsidRPr="002C609D" w:rsidRDefault="00782677" w:rsidP="00782677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782677" w:rsidRPr="002C609D" w:rsidRDefault="00782677" w:rsidP="0078267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782677" w:rsidRPr="007A4F26" w:rsidTr="00782677">
        <w:trPr>
          <w:trHeight w:val="1175"/>
        </w:trPr>
        <w:tc>
          <w:tcPr>
            <w:tcW w:w="526" w:type="dxa"/>
            <w:vAlign w:val="center"/>
          </w:tcPr>
          <w:p w:rsidR="00782677" w:rsidRPr="007C5FA0" w:rsidRDefault="009C7398" w:rsidP="0078267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4111" w:type="dxa"/>
          </w:tcPr>
          <w:p w:rsidR="00782677" w:rsidRPr="00BE4899" w:rsidRDefault="007A4F26" w:rsidP="00BE4899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b/>
                <w:szCs w:val="24"/>
                <w:lang w:val="da-DK"/>
              </w:rPr>
            </w:pPr>
            <w:r w:rsidRPr="00BE4899">
              <w:rPr>
                <w:rFonts w:asciiTheme="minorHAnsi" w:hAnsiTheme="minorHAnsi" w:cstheme="minorHAnsi"/>
                <w:b/>
                <w:szCs w:val="24"/>
                <w:lang w:val="da-DK"/>
              </w:rPr>
              <w:t>Digital Terræn Model (DTM):</w:t>
            </w:r>
          </w:p>
          <w:p w:rsidR="007A4F26" w:rsidRDefault="007A4F26" w:rsidP="007A4F2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Skal kunne genere</w:t>
            </w:r>
            <w:r w:rsidR="00A33AF4">
              <w:rPr>
                <w:rFonts w:asciiTheme="minorHAnsi" w:hAnsiTheme="minorHAnsi" w:cstheme="minorHAnsi"/>
                <w:szCs w:val="24"/>
                <w:lang w:val="da-DK"/>
              </w:rPr>
              <w:t>re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en DTM</w:t>
            </w:r>
            <w:r w:rsidR="00A33AF4">
              <w:rPr>
                <w:rFonts w:asciiTheme="minorHAnsi" w:hAnsiTheme="minorHAnsi" w:cstheme="minorHAnsi"/>
                <w:szCs w:val="24"/>
                <w:lang w:val="da-DK"/>
              </w:rPr>
              <w:t>.</w:t>
            </w:r>
          </w:p>
          <w:p w:rsidR="00BE4899" w:rsidRPr="002C609D" w:rsidRDefault="00BE4899" w:rsidP="007A4F2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Farvelægning af DTM efter</w:t>
            </w:r>
            <w:r w:rsidR="00A5384D">
              <w:rPr>
                <w:rFonts w:asciiTheme="minorHAnsi" w:hAnsiTheme="minorHAnsi" w:cstheme="minorHAnsi"/>
                <w:szCs w:val="24"/>
                <w:lang w:val="da-DK"/>
              </w:rPr>
              <w:t xml:space="preserve"> dybde,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datatæ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t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hed, standard deviation og fremskridt i e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f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terbehandling.</w:t>
            </w:r>
          </w:p>
        </w:tc>
        <w:tc>
          <w:tcPr>
            <w:tcW w:w="1101" w:type="dxa"/>
            <w:vAlign w:val="center"/>
          </w:tcPr>
          <w:p w:rsidR="00782677" w:rsidRPr="007A4F26" w:rsidRDefault="00A61476" w:rsidP="00782677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782677" w:rsidRPr="002C609D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782677" w:rsidRPr="002C609D" w:rsidRDefault="00782677" w:rsidP="0078267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782677" w:rsidRPr="00BE4899" w:rsidTr="00782677">
        <w:trPr>
          <w:trHeight w:val="1175"/>
        </w:trPr>
        <w:tc>
          <w:tcPr>
            <w:tcW w:w="526" w:type="dxa"/>
            <w:vAlign w:val="center"/>
          </w:tcPr>
          <w:p w:rsidR="00782677" w:rsidRPr="007A4F26" w:rsidRDefault="009C7398" w:rsidP="00782677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8</w:t>
            </w:r>
          </w:p>
        </w:tc>
        <w:tc>
          <w:tcPr>
            <w:tcW w:w="4111" w:type="dxa"/>
          </w:tcPr>
          <w:p w:rsidR="00782677" w:rsidRPr="00BE4899" w:rsidRDefault="00BE4899" w:rsidP="0078267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4"/>
                <w:lang w:val="da-DK"/>
              </w:rPr>
            </w:pPr>
            <w:r w:rsidRPr="00BE4899">
              <w:rPr>
                <w:rFonts w:asciiTheme="minorHAnsi" w:hAnsiTheme="minorHAnsi" w:cstheme="minorHAnsi"/>
                <w:b/>
                <w:szCs w:val="24"/>
                <w:lang w:val="da-DK"/>
              </w:rPr>
              <w:t>Datum og Projektioner:</w:t>
            </w:r>
          </w:p>
          <w:p w:rsidR="00391DFE" w:rsidRPr="002C609D" w:rsidRDefault="00BE4899" w:rsidP="0078267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Skal kunne læse EPSG geodætiske param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e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ter</w:t>
            </w:r>
          </w:p>
        </w:tc>
        <w:tc>
          <w:tcPr>
            <w:tcW w:w="1101" w:type="dxa"/>
            <w:vAlign w:val="center"/>
          </w:tcPr>
          <w:p w:rsidR="00782677" w:rsidRPr="00BE4899" w:rsidRDefault="00A61476" w:rsidP="00782677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782677" w:rsidRPr="00BE4899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782677" w:rsidRPr="00BE4899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782677" w:rsidRPr="00BE4899" w:rsidRDefault="00782677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782677" w:rsidRPr="00BE4899" w:rsidRDefault="00782677" w:rsidP="0078267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9C7398" w:rsidRPr="009C7398" w:rsidTr="00782677">
        <w:trPr>
          <w:trHeight w:val="1175"/>
        </w:trPr>
        <w:tc>
          <w:tcPr>
            <w:tcW w:w="526" w:type="dxa"/>
            <w:vAlign w:val="center"/>
          </w:tcPr>
          <w:p w:rsidR="009C7398" w:rsidRPr="007A4F26" w:rsidRDefault="009C7398" w:rsidP="00782677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9</w:t>
            </w:r>
          </w:p>
        </w:tc>
        <w:tc>
          <w:tcPr>
            <w:tcW w:w="4111" w:type="dxa"/>
          </w:tcPr>
          <w:p w:rsidR="00963DBB" w:rsidRPr="00963DBB" w:rsidRDefault="00963DBB" w:rsidP="00963DBB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b/>
                <w:szCs w:val="24"/>
                <w:lang w:val="da-DK"/>
              </w:rPr>
            </w:pPr>
            <w:r w:rsidRPr="00963DBB">
              <w:rPr>
                <w:rFonts w:asciiTheme="minorHAnsi" w:hAnsiTheme="minorHAnsi" w:cstheme="minorHAnsi"/>
                <w:b/>
                <w:szCs w:val="24"/>
                <w:lang w:val="da-DK"/>
              </w:rPr>
              <w:t xml:space="preserve"> Leveringstid</w:t>
            </w:r>
          </w:p>
          <w:p w:rsidR="009C7398" w:rsidRPr="00963DBB" w:rsidRDefault="00963DBB" w:rsidP="00963DBB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 w:rsidRPr="00963DBB">
              <w:rPr>
                <w:rFonts w:asciiTheme="minorHAnsi" w:hAnsiTheme="minorHAnsi" w:cstheme="minorHAnsi"/>
                <w:szCs w:val="24"/>
                <w:lang w:val="da-DK"/>
              </w:rPr>
              <w:t xml:space="preserve">Leveringstiden må maksimum være på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3</w:t>
            </w:r>
            <w:r w:rsidRPr="00963DBB">
              <w:rPr>
                <w:rFonts w:asciiTheme="minorHAnsi" w:hAnsiTheme="minorHAnsi" w:cstheme="minorHAnsi"/>
                <w:szCs w:val="24"/>
                <w:lang w:val="da-DK"/>
              </w:rPr>
              <w:t>0 kalenderdage.</w:t>
            </w:r>
          </w:p>
        </w:tc>
        <w:tc>
          <w:tcPr>
            <w:tcW w:w="1101" w:type="dxa"/>
            <w:vAlign w:val="center"/>
          </w:tcPr>
          <w:p w:rsidR="009C7398" w:rsidRDefault="009C7398" w:rsidP="00782677">
            <w:pPr>
              <w:spacing w:after="0"/>
              <w:jc w:val="center"/>
              <w:rPr>
                <w:rFonts w:cstheme="minorHAnsi"/>
                <w:szCs w:val="24"/>
                <w:lang w:val="da-DK"/>
              </w:rPr>
            </w:pPr>
            <w:r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9C7398" w:rsidRPr="00BE4899" w:rsidRDefault="009C7398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9C7398" w:rsidRPr="00BE4899" w:rsidRDefault="009C7398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9C7398" w:rsidRPr="00BE4899" w:rsidRDefault="009C7398" w:rsidP="00782677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9C7398" w:rsidRPr="00BE4899" w:rsidRDefault="009C7398" w:rsidP="0078267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</w:tbl>
    <w:p w:rsidR="00A01280" w:rsidRPr="00BE4899" w:rsidRDefault="00A01280" w:rsidP="00271A58">
      <w:pPr>
        <w:rPr>
          <w:rFonts w:ascii="Arial" w:hAnsi="Arial" w:cs="Arial"/>
          <w:sz w:val="24"/>
          <w:szCs w:val="24"/>
          <w:lang w:val="da-DK"/>
        </w:rPr>
      </w:pPr>
    </w:p>
    <w:p w:rsidR="00A01280" w:rsidRPr="00BE4899" w:rsidRDefault="00A01280" w:rsidP="00271A58">
      <w:pPr>
        <w:rPr>
          <w:rFonts w:ascii="Arial" w:hAnsi="Arial" w:cs="Arial"/>
          <w:sz w:val="24"/>
          <w:szCs w:val="24"/>
          <w:lang w:val="da-DK"/>
        </w:rPr>
      </w:pPr>
    </w:p>
    <w:sectPr w:rsidR="00A01280" w:rsidRPr="00BE4899" w:rsidSect="007C27B3">
      <w:headerReference w:type="default" r:id="rId14"/>
      <w:footerReference w:type="default" r:id="rId15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3A" w:rsidRDefault="005C2C3A" w:rsidP="00554DDE">
      <w:pPr>
        <w:spacing w:after="0" w:line="240" w:lineRule="auto"/>
      </w:pPr>
      <w:r>
        <w:separator/>
      </w:r>
    </w:p>
  </w:endnote>
  <w:endnote w:type="continuationSeparator" w:id="0">
    <w:p w:rsidR="005C2C3A" w:rsidRDefault="005C2C3A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:rsidR="00BE4668" w:rsidRPr="007C27B3" w:rsidRDefault="007C27B3" w:rsidP="00CE0BC4">
            <w:pPr>
              <w:pStyle w:val="Sidefod"/>
              <w:tabs>
                <w:tab w:val="clear" w:pos="4819"/>
                <w:tab w:val="clear" w:pos="9638"/>
                <w:tab w:val="center" w:pos="6521"/>
                <w:tab w:val="left" w:pos="7300"/>
                <w:tab w:val="right" w:pos="14175"/>
              </w:tabs>
              <w:rPr>
                <w:sz w:val="20"/>
                <w:szCs w:val="20"/>
              </w:rPr>
            </w:pPr>
            <w:r w:rsidRPr="007C27B3">
              <w:rPr>
                <w:sz w:val="20"/>
                <w:szCs w:val="20"/>
              </w:rPr>
              <w:t>FM</w:t>
            </w:r>
            <w:r w:rsidR="00DA1E4C">
              <w:rPr>
                <w:sz w:val="20"/>
                <w:szCs w:val="20"/>
              </w:rPr>
              <w:t>I</w:t>
            </w:r>
            <w:r w:rsidRPr="007C27B3">
              <w:rPr>
                <w:sz w:val="20"/>
                <w:szCs w:val="20"/>
              </w:rPr>
              <w:tab/>
              <w:t xml:space="preserve">Version </w:t>
            </w:r>
            <w:r w:rsidR="002841C1">
              <w:rPr>
                <w:sz w:val="20"/>
                <w:szCs w:val="20"/>
              </w:rPr>
              <w:t>4.0</w:t>
            </w:r>
            <w:r w:rsidRPr="007C27B3">
              <w:rPr>
                <w:sz w:val="20"/>
                <w:szCs w:val="20"/>
              </w:rPr>
              <w:tab/>
            </w:r>
            <w:r w:rsidR="00CE0BC4">
              <w:rPr>
                <w:sz w:val="20"/>
                <w:szCs w:val="20"/>
              </w:rPr>
              <w:tab/>
            </w:r>
            <w:r w:rsidR="00BE4668" w:rsidRPr="007C27B3">
              <w:rPr>
                <w:sz w:val="20"/>
                <w:szCs w:val="20"/>
              </w:rPr>
              <w:t xml:space="preserve">Side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PAGE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981CBC">
              <w:rPr>
                <w:noProof/>
                <w:sz w:val="20"/>
                <w:szCs w:val="20"/>
              </w:rPr>
              <w:t>1</w:t>
            </w:r>
            <w:r w:rsidR="00A8785A" w:rsidRPr="007C27B3">
              <w:rPr>
                <w:sz w:val="20"/>
                <w:szCs w:val="20"/>
              </w:rPr>
              <w:fldChar w:fldCharType="end"/>
            </w:r>
            <w:r w:rsidR="00BE4668" w:rsidRPr="007C27B3">
              <w:rPr>
                <w:sz w:val="20"/>
                <w:szCs w:val="20"/>
              </w:rPr>
              <w:t xml:space="preserve"> </w:t>
            </w:r>
            <w:proofErr w:type="spellStart"/>
            <w:r w:rsidR="00BE4668" w:rsidRPr="007C27B3">
              <w:rPr>
                <w:sz w:val="20"/>
                <w:szCs w:val="20"/>
              </w:rPr>
              <w:t>af</w:t>
            </w:r>
            <w:proofErr w:type="spellEnd"/>
            <w:r w:rsidR="00BE4668" w:rsidRPr="007C27B3">
              <w:rPr>
                <w:sz w:val="20"/>
                <w:szCs w:val="20"/>
              </w:rPr>
              <w:t xml:space="preserve">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NUMPAGES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981CBC">
              <w:rPr>
                <w:noProof/>
                <w:sz w:val="20"/>
                <w:szCs w:val="20"/>
              </w:rPr>
              <w:t>6</w:t>
            </w:r>
            <w:r w:rsidR="00A8785A" w:rsidRPr="007C27B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BE4668" w:rsidRDefault="00BE466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3A" w:rsidRDefault="005C2C3A" w:rsidP="00554DDE">
      <w:pPr>
        <w:spacing w:after="0" w:line="240" w:lineRule="auto"/>
      </w:pPr>
      <w:r>
        <w:separator/>
      </w:r>
    </w:p>
  </w:footnote>
  <w:footnote w:type="continuationSeparator" w:id="0">
    <w:p w:rsidR="005C2C3A" w:rsidRDefault="005C2C3A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8" w:rsidRDefault="00066FEE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inline distT="0" distB="0" distL="0" distR="0" wp14:anchorId="51EDED84" wp14:editId="2FBDAFDB">
          <wp:extent cx="3693160" cy="582930"/>
          <wp:effectExtent l="0" t="0" r="0" b="0"/>
          <wp:docPr id="8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4668">
      <w:tab/>
    </w:r>
    <w:r w:rsidR="00BE4668">
      <w:tab/>
    </w:r>
    <w:r w:rsidR="00BE4668">
      <w:tab/>
    </w:r>
    <w:r w:rsidR="00BE4668">
      <w:tab/>
    </w:r>
  </w:p>
  <w:p w:rsidR="00BE4668" w:rsidRPr="00D33A5C" w:rsidRDefault="00BE4668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:rsidR="00BE4668" w:rsidRDefault="00BE4668" w:rsidP="00440EA4">
    <w:pPr>
      <w:pStyle w:val="Sidehoved"/>
      <w:tabs>
        <w:tab w:val="left" w:pos="4125"/>
      </w:tabs>
    </w:pPr>
  </w:p>
  <w:p w:rsidR="00BE4668" w:rsidRDefault="00BE466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554DDE"/>
    <w:rsid w:val="00022612"/>
    <w:rsid w:val="0002643B"/>
    <w:rsid w:val="00040CBF"/>
    <w:rsid w:val="00061E0F"/>
    <w:rsid w:val="00066FEE"/>
    <w:rsid w:val="000727CB"/>
    <w:rsid w:val="00075C32"/>
    <w:rsid w:val="00082223"/>
    <w:rsid w:val="00091F9C"/>
    <w:rsid w:val="000A43C8"/>
    <w:rsid w:val="000B2943"/>
    <w:rsid w:val="000C3111"/>
    <w:rsid w:val="000E3EA6"/>
    <w:rsid w:val="000F3F62"/>
    <w:rsid w:val="00100A08"/>
    <w:rsid w:val="00104A9B"/>
    <w:rsid w:val="00113806"/>
    <w:rsid w:val="00132946"/>
    <w:rsid w:val="00137AE2"/>
    <w:rsid w:val="00141FCC"/>
    <w:rsid w:val="00145DDE"/>
    <w:rsid w:val="001500BC"/>
    <w:rsid w:val="00153255"/>
    <w:rsid w:val="00155A74"/>
    <w:rsid w:val="0016412B"/>
    <w:rsid w:val="00172C2E"/>
    <w:rsid w:val="001803ED"/>
    <w:rsid w:val="00183215"/>
    <w:rsid w:val="0018496B"/>
    <w:rsid w:val="001A0726"/>
    <w:rsid w:val="001A0DE9"/>
    <w:rsid w:val="001A2E08"/>
    <w:rsid w:val="001C52FB"/>
    <w:rsid w:val="001D619A"/>
    <w:rsid w:val="001E1B09"/>
    <w:rsid w:val="001E3227"/>
    <w:rsid w:val="001E5161"/>
    <w:rsid w:val="001E66AD"/>
    <w:rsid w:val="001F066C"/>
    <w:rsid w:val="00223BC5"/>
    <w:rsid w:val="0024013A"/>
    <w:rsid w:val="00240B43"/>
    <w:rsid w:val="00267D94"/>
    <w:rsid w:val="00271A58"/>
    <w:rsid w:val="002741D8"/>
    <w:rsid w:val="00274EC2"/>
    <w:rsid w:val="002774A5"/>
    <w:rsid w:val="002841C1"/>
    <w:rsid w:val="00290F57"/>
    <w:rsid w:val="0029431F"/>
    <w:rsid w:val="002A2049"/>
    <w:rsid w:val="002A4466"/>
    <w:rsid w:val="002C1BBF"/>
    <w:rsid w:val="002C609D"/>
    <w:rsid w:val="002E21D5"/>
    <w:rsid w:val="00321AC1"/>
    <w:rsid w:val="003357E9"/>
    <w:rsid w:val="00337C7D"/>
    <w:rsid w:val="00353E6D"/>
    <w:rsid w:val="00366017"/>
    <w:rsid w:val="0038273A"/>
    <w:rsid w:val="00391DFE"/>
    <w:rsid w:val="003E22BA"/>
    <w:rsid w:val="003E590B"/>
    <w:rsid w:val="003F3B96"/>
    <w:rsid w:val="00402F4B"/>
    <w:rsid w:val="00407DBC"/>
    <w:rsid w:val="00410F37"/>
    <w:rsid w:val="00433A30"/>
    <w:rsid w:val="00440EA4"/>
    <w:rsid w:val="00450D51"/>
    <w:rsid w:val="0046128B"/>
    <w:rsid w:val="0046450A"/>
    <w:rsid w:val="00467C17"/>
    <w:rsid w:val="00471D18"/>
    <w:rsid w:val="004A72B7"/>
    <w:rsid w:val="004B2504"/>
    <w:rsid w:val="004B6D83"/>
    <w:rsid w:val="004C3778"/>
    <w:rsid w:val="0050659C"/>
    <w:rsid w:val="005240CF"/>
    <w:rsid w:val="00554DDE"/>
    <w:rsid w:val="0055733D"/>
    <w:rsid w:val="005A2A0C"/>
    <w:rsid w:val="005A6921"/>
    <w:rsid w:val="005A768E"/>
    <w:rsid w:val="005C1A52"/>
    <w:rsid w:val="005C2C3A"/>
    <w:rsid w:val="005D28CB"/>
    <w:rsid w:val="005D3609"/>
    <w:rsid w:val="005D4CA2"/>
    <w:rsid w:val="005E5A7B"/>
    <w:rsid w:val="0060601F"/>
    <w:rsid w:val="00607B5C"/>
    <w:rsid w:val="00612AEA"/>
    <w:rsid w:val="00617024"/>
    <w:rsid w:val="00620B80"/>
    <w:rsid w:val="00635B84"/>
    <w:rsid w:val="00642604"/>
    <w:rsid w:val="00644AE8"/>
    <w:rsid w:val="00647801"/>
    <w:rsid w:val="00653B40"/>
    <w:rsid w:val="00654CC5"/>
    <w:rsid w:val="00666E22"/>
    <w:rsid w:val="00680AD5"/>
    <w:rsid w:val="006849BD"/>
    <w:rsid w:val="00695650"/>
    <w:rsid w:val="006B2B0B"/>
    <w:rsid w:val="006B3707"/>
    <w:rsid w:val="006E3D4E"/>
    <w:rsid w:val="006E46D1"/>
    <w:rsid w:val="006E4B71"/>
    <w:rsid w:val="00712A69"/>
    <w:rsid w:val="00716B54"/>
    <w:rsid w:val="00717355"/>
    <w:rsid w:val="00721696"/>
    <w:rsid w:val="00724694"/>
    <w:rsid w:val="0073613F"/>
    <w:rsid w:val="007363C2"/>
    <w:rsid w:val="00740A94"/>
    <w:rsid w:val="00782205"/>
    <w:rsid w:val="00782677"/>
    <w:rsid w:val="007837A2"/>
    <w:rsid w:val="00787964"/>
    <w:rsid w:val="00796E04"/>
    <w:rsid w:val="007A172F"/>
    <w:rsid w:val="007A39D1"/>
    <w:rsid w:val="007A4F26"/>
    <w:rsid w:val="007C27B3"/>
    <w:rsid w:val="007C5FA0"/>
    <w:rsid w:val="007C6430"/>
    <w:rsid w:val="007D47DD"/>
    <w:rsid w:val="007D5D1C"/>
    <w:rsid w:val="007E1D46"/>
    <w:rsid w:val="008026EB"/>
    <w:rsid w:val="00815061"/>
    <w:rsid w:val="008173CB"/>
    <w:rsid w:val="00843FC8"/>
    <w:rsid w:val="00844502"/>
    <w:rsid w:val="00850620"/>
    <w:rsid w:val="008628D1"/>
    <w:rsid w:val="00871415"/>
    <w:rsid w:val="00874DC3"/>
    <w:rsid w:val="00895610"/>
    <w:rsid w:val="008B157F"/>
    <w:rsid w:val="008C0F62"/>
    <w:rsid w:val="008C74A5"/>
    <w:rsid w:val="008D44DF"/>
    <w:rsid w:val="008D5376"/>
    <w:rsid w:val="008E2472"/>
    <w:rsid w:val="009037A5"/>
    <w:rsid w:val="009070B0"/>
    <w:rsid w:val="00923656"/>
    <w:rsid w:val="00942210"/>
    <w:rsid w:val="009453BE"/>
    <w:rsid w:val="00953FB7"/>
    <w:rsid w:val="0095707C"/>
    <w:rsid w:val="00962224"/>
    <w:rsid w:val="009636CA"/>
    <w:rsid w:val="00963DBB"/>
    <w:rsid w:val="00976C10"/>
    <w:rsid w:val="00981CBC"/>
    <w:rsid w:val="00987CFA"/>
    <w:rsid w:val="009919D8"/>
    <w:rsid w:val="009A7BA7"/>
    <w:rsid w:val="009C47CC"/>
    <w:rsid w:val="009C7398"/>
    <w:rsid w:val="009F5A9B"/>
    <w:rsid w:val="00A01280"/>
    <w:rsid w:val="00A07D53"/>
    <w:rsid w:val="00A2071C"/>
    <w:rsid w:val="00A20859"/>
    <w:rsid w:val="00A33AF4"/>
    <w:rsid w:val="00A3640D"/>
    <w:rsid w:val="00A37F55"/>
    <w:rsid w:val="00A51B34"/>
    <w:rsid w:val="00A5283D"/>
    <w:rsid w:val="00A5384D"/>
    <w:rsid w:val="00A61476"/>
    <w:rsid w:val="00A65A1B"/>
    <w:rsid w:val="00A71A08"/>
    <w:rsid w:val="00A726AD"/>
    <w:rsid w:val="00A73521"/>
    <w:rsid w:val="00A80287"/>
    <w:rsid w:val="00A81115"/>
    <w:rsid w:val="00A82E4D"/>
    <w:rsid w:val="00A85BDE"/>
    <w:rsid w:val="00A8785A"/>
    <w:rsid w:val="00A94204"/>
    <w:rsid w:val="00A96A02"/>
    <w:rsid w:val="00AA01D8"/>
    <w:rsid w:val="00AA3DF5"/>
    <w:rsid w:val="00AC5F76"/>
    <w:rsid w:val="00AD4BD3"/>
    <w:rsid w:val="00AE7790"/>
    <w:rsid w:val="00B024AD"/>
    <w:rsid w:val="00B11CC5"/>
    <w:rsid w:val="00B249F9"/>
    <w:rsid w:val="00B34C3D"/>
    <w:rsid w:val="00B40DFF"/>
    <w:rsid w:val="00B545AC"/>
    <w:rsid w:val="00B65EB0"/>
    <w:rsid w:val="00B91B88"/>
    <w:rsid w:val="00B928E5"/>
    <w:rsid w:val="00BA076C"/>
    <w:rsid w:val="00BA1458"/>
    <w:rsid w:val="00BB456B"/>
    <w:rsid w:val="00BB5C07"/>
    <w:rsid w:val="00BE4668"/>
    <w:rsid w:val="00BE4899"/>
    <w:rsid w:val="00BE6D0D"/>
    <w:rsid w:val="00BF49C9"/>
    <w:rsid w:val="00BF7441"/>
    <w:rsid w:val="00C02113"/>
    <w:rsid w:val="00C1277F"/>
    <w:rsid w:val="00C12D1A"/>
    <w:rsid w:val="00C13623"/>
    <w:rsid w:val="00C31634"/>
    <w:rsid w:val="00C33FD7"/>
    <w:rsid w:val="00C3679F"/>
    <w:rsid w:val="00C574FC"/>
    <w:rsid w:val="00C66A98"/>
    <w:rsid w:val="00C71B90"/>
    <w:rsid w:val="00C71EA8"/>
    <w:rsid w:val="00C744AA"/>
    <w:rsid w:val="00C812D4"/>
    <w:rsid w:val="00C96A43"/>
    <w:rsid w:val="00CB4007"/>
    <w:rsid w:val="00CB4E08"/>
    <w:rsid w:val="00CD1028"/>
    <w:rsid w:val="00CE0BC4"/>
    <w:rsid w:val="00CE4FB4"/>
    <w:rsid w:val="00CF0175"/>
    <w:rsid w:val="00CF7A6D"/>
    <w:rsid w:val="00D163FC"/>
    <w:rsid w:val="00D17E7E"/>
    <w:rsid w:val="00D33A5C"/>
    <w:rsid w:val="00D4535D"/>
    <w:rsid w:val="00D53A40"/>
    <w:rsid w:val="00D774CB"/>
    <w:rsid w:val="00D80CA2"/>
    <w:rsid w:val="00D95550"/>
    <w:rsid w:val="00D96F3F"/>
    <w:rsid w:val="00D972EB"/>
    <w:rsid w:val="00DA1E4C"/>
    <w:rsid w:val="00DA6B33"/>
    <w:rsid w:val="00DB4CF3"/>
    <w:rsid w:val="00DC5CA4"/>
    <w:rsid w:val="00DC697B"/>
    <w:rsid w:val="00DE03BE"/>
    <w:rsid w:val="00DE5A09"/>
    <w:rsid w:val="00E06CE5"/>
    <w:rsid w:val="00E11DEE"/>
    <w:rsid w:val="00E1289E"/>
    <w:rsid w:val="00E16A5B"/>
    <w:rsid w:val="00E17A4E"/>
    <w:rsid w:val="00E2287C"/>
    <w:rsid w:val="00E31513"/>
    <w:rsid w:val="00E47580"/>
    <w:rsid w:val="00E51176"/>
    <w:rsid w:val="00E600E3"/>
    <w:rsid w:val="00E6087D"/>
    <w:rsid w:val="00E6135D"/>
    <w:rsid w:val="00E634CE"/>
    <w:rsid w:val="00E6639F"/>
    <w:rsid w:val="00E952D5"/>
    <w:rsid w:val="00E95DEE"/>
    <w:rsid w:val="00EB1BB4"/>
    <w:rsid w:val="00EB4466"/>
    <w:rsid w:val="00EB74B2"/>
    <w:rsid w:val="00EC15D4"/>
    <w:rsid w:val="00EC4ECF"/>
    <w:rsid w:val="00ED5267"/>
    <w:rsid w:val="00EE7A89"/>
    <w:rsid w:val="00EE7E8E"/>
    <w:rsid w:val="00EF17E8"/>
    <w:rsid w:val="00EF67E3"/>
    <w:rsid w:val="00F0460E"/>
    <w:rsid w:val="00F1242B"/>
    <w:rsid w:val="00F32676"/>
    <w:rsid w:val="00F42911"/>
    <w:rsid w:val="00F53206"/>
    <w:rsid w:val="00F53463"/>
    <w:rsid w:val="00F53A05"/>
    <w:rsid w:val="00F5760B"/>
    <w:rsid w:val="00F6660F"/>
    <w:rsid w:val="00F938F7"/>
    <w:rsid w:val="00FA0EDC"/>
    <w:rsid w:val="00FA156D"/>
    <w:rsid w:val="00FA442B"/>
    <w:rsid w:val="00FC057E"/>
    <w:rsid w:val="00FD6593"/>
    <w:rsid w:val="00FF394C"/>
    <w:rsid w:val="00FF5199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FMIDOC-639-60</_dlc_DocId>
    <_dlc_DocIdUrl xmlns="b92a7b62-18c2-4926-a891-55c0c57152a8">
      <Url>http://fish.msp.forsvaret.fiin.dk/myn/fmi/Viden-Om/juridisk/_layouts/DocIdRedir.aspx?ID=FMIDOC-639-60</Url>
      <Description>FMIDOC-639-60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E3760-C981-4817-932B-6E47054B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9F0A1-B8C3-497C-8ED5-1D6E70A55C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56EA70-1ED1-491F-BDD4-7E2E265BEAE5}">
  <ds:schemaRefs>
    <ds:schemaRef ds:uri="b92a7b62-18c2-4926-a891-55c0c57152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A1B5636-9C25-4108-94F4-B56A5867AD5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AB2B172-8437-4CA9-B4E6-E48425B7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3096</Characters>
  <Application>Microsoft Office Word</Application>
  <DocSecurity>4</DocSecurity>
  <Lines>193</Lines>
  <Paragraphs>96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FMI-SC-CMA09 Christiansen, John Arp</cp:lastModifiedBy>
  <cp:revision>2</cp:revision>
  <cp:lastPrinted>2013-10-25T13:04:00Z</cp:lastPrinted>
  <dcterms:created xsi:type="dcterms:W3CDTF">2021-02-17T07:20:00Z</dcterms:created>
  <dcterms:modified xsi:type="dcterms:W3CDTF">2021-02-17T07:20:00Z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d41b3218-3831-4306-a0ca-a432e081a436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42877</vt:lpwstr>
  </property>
  <property fmtid="{D5CDD505-2E9C-101B-9397-08002B2CF9AE}" pid="8" name="SD_IntegrationInfoAdded">
    <vt:bool>true</vt:bool>
  </property>
  <property fmtid="{D5CDD505-2E9C-101B-9397-08002B2CF9AE}" pid="9" name="TitusGUID">
    <vt:lpwstr>d6a77602-31e7-47d6-b663-cff1d3bb8f3c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