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FBB5" w14:textId="6106FABF" w:rsidR="0033186B" w:rsidRDefault="0033186B" w:rsidP="003537AB">
      <w:pPr>
        <w:tabs>
          <w:tab w:val="left" w:pos="2996"/>
        </w:tabs>
        <w:spacing w:line="276" w:lineRule="auto"/>
        <w:jc w:val="left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63CE580A" w14:textId="7E145717" w:rsidR="003537AB" w:rsidRDefault="003537AB" w:rsidP="003537AB">
      <w:pPr>
        <w:tabs>
          <w:tab w:val="left" w:pos="2996"/>
        </w:tabs>
        <w:spacing w:line="276" w:lineRule="auto"/>
        <w:jc w:val="left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6D5DF6ED" w14:textId="77777777" w:rsidR="003537AB" w:rsidRPr="008018B6" w:rsidRDefault="003537AB" w:rsidP="003537AB">
      <w:pPr>
        <w:tabs>
          <w:tab w:val="left" w:pos="2996"/>
        </w:tabs>
        <w:spacing w:line="276" w:lineRule="auto"/>
        <w:jc w:val="left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3537AB">
      <w:pPr>
        <w:tabs>
          <w:tab w:val="left" w:pos="2996"/>
        </w:tabs>
        <w:spacing w:line="276" w:lineRule="auto"/>
        <w:jc w:val="left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3537AB" w:rsidRDefault="004169FA" w:rsidP="003537AB">
      <w:pPr>
        <w:spacing w:line="276" w:lineRule="auto"/>
        <w:jc w:val="center"/>
        <w:rPr>
          <w:rFonts w:ascii="Arial Black" w:hAnsi="Arial Black" w:cs="Arial"/>
          <w:b/>
          <w:sz w:val="32"/>
          <w:szCs w:val="24"/>
          <w:lang w:val="en-US"/>
        </w:rPr>
      </w:pPr>
      <w:r w:rsidRPr="003537AB">
        <w:rPr>
          <w:rFonts w:ascii="Arial Black" w:hAnsi="Arial Black" w:cs="Arial"/>
          <w:b/>
          <w:sz w:val="32"/>
          <w:szCs w:val="24"/>
          <w:lang w:val="en-US"/>
        </w:rPr>
        <w:t>T E N D E R</w:t>
      </w:r>
      <w:r w:rsidR="00AC4638" w:rsidRPr="003537AB">
        <w:rPr>
          <w:rFonts w:ascii="Arial Black" w:hAnsi="Arial Black" w:cs="Arial"/>
          <w:b/>
          <w:sz w:val="32"/>
          <w:szCs w:val="24"/>
          <w:lang w:val="en-US"/>
        </w:rPr>
        <w:t xml:space="preserve"> </w:t>
      </w:r>
      <w:r w:rsidR="005B26F8" w:rsidRPr="003537AB">
        <w:rPr>
          <w:rFonts w:ascii="Arial Black" w:hAnsi="Arial Black" w:cs="Arial"/>
          <w:b/>
          <w:sz w:val="32"/>
          <w:szCs w:val="24"/>
          <w:lang w:val="en-US"/>
        </w:rPr>
        <w:t xml:space="preserve"> </w:t>
      </w:r>
      <w:r w:rsidR="009535B4" w:rsidRPr="003537AB">
        <w:rPr>
          <w:rFonts w:ascii="Arial Black" w:hAnsi="Arial Black" w:cs="Arial"/>
          <w:b/>
          <w:sz w:val="32"/>
          <w:szCs w:val="24"/>
          <w:lang w:val="en-US"/>
        </w:rPr>
        <w:t>C O N D I T I O N S</w:t>
      </w:r>
    </w:p>
    <w:p w14:paraId="4C85FBB8" w14:textId="77777777" w:rsidR="00333919" w:rsidRPr="003537AB" w:rsidRDefault="00333919" w:rsidP="003537AB">
      <w:pPr>
        <w:spacing w:line="276" w:lineRule="auto"/>
        <w:jc w:val="center"/>
        <w:rPr>
          <w:rFonts w:ascii="Arial Black" w:hAnsi="Arial Black" w:cs="Arial"/>
          <w:b/>
          <w:sz w:val="24"/>
          <w:szCs w:val="24"/>
          <w:lang w:val="en-US"/>
        </w:rPr>
      </w:pPr>
    </w:p>
    <w:p w14:paraId="4C85FBB9" w14:textId="588BA6F8" w:rsidR="00333919" w:rsidRPr="003537AB" w:rsidRDefault="0025316D" w:rsidP="003537AB">
      <w:pPr>
        <w:spacing w:line="276" w:lineRule="auto"/>
        <w:jc w:val="center"/>
        <w:rPr>
          <w:rFonts w:ascii="Arial Black" w:hAnsi="Arial Black" w:cs="Arial"/>
          <w:b/>
          <w:sz w:val="32"/>
          <w:szCs w:val="24"/>
          <w:lang w:val="en-US"/>
        </w:rPr>
      </w:pPr>
      <w:r w:rsidRPr="003537AB">
        <w:rPr>
          <w:rFonts w:ascii="Arial Black" w:hAnsi="Arial Black" w:cs="Arial"/>
          <w:b/>
          <w:sz w:val="32"/>
          <w:szCs w:val="24"/>
          <w:lang w:val="en-US"/>
        </w:rPr>
        <w:t>for</w:t>
      </w:r>
    </w:p>
    <w:p w14:paraId="4C85FBBA" w14:textId="77777777" w:rsidR="00333919" w:rsidRPr="003537AB" w:rsidRDefault="00333919" w:rsidP="003537AB">
      <w:pPr>
        <w:spacing w:line="276" w:lineRule="auto"/>
        <w:jc w:val="center"/>
        <w:rPr>
          <w:rFonts w:ascii="Arial Black" w:hAnsi="Arial Black" w:cs="Arial"/>
          <w:b/>
          <w:sz w:val="24"/>
          <w:szCs w:val="24"/>
          <w:lang w:val="en-US"/>
        </w:rPr>
      </w:pPr>
    </w:p>
    <w:p w14:paraId="4C85FBBB" w14:textId="77777777" w:rsidR="00333919" w:rsidRPr="003537AB" w:rsidRDefault="00333919" w:rsidP="003537AB">
      <w:pPr>
        <w:spacing w:line="276" w:lineRule="auto"/>
        <w:jc w:val="center"/>
        <w:rPr>
          <w:rFonts w:ascii="Arial Black" w:hAnsi="Arial Black" w:cs="Arial"/>
          <w:b/>
          <w:sz w:val="24"/>
          <w:szCs w:val="24"/>
          <w:lang w:val="en-US"/>
        </w:rPr>
      </w:pPr>
    </w:p>
    <w:p w14:paraId="4C85FBBC" w14:textId="77777777" w:rsidR="009535B4" w:rsidRPr="003537AB" w:rsidRDefault="0025316D" w:rsidP="003537AB">
      <w:pPr>
        <w:spacing w:line="276" w:lineRule="auto"/>
        <w:jc w:val="center"/>
        <w:rPr>
          <w:rFonts w:ascii="Arial Black" w:hAnsi="Arial Black" w:cs="Arial"/>
          <w:b/>
          <w:sz w:val="32"/>
          <w:szCs w:val="24"/>
          <w:lang w:val="en-US"/>
        </w:rPr>
      </w:pPr>
      <w:r w:rsidRPr="003537AB">
        <w:rPr>
          <w:rFonts w:ascii="Arial Black" w:hAnsi="Arial Black" w:cs="Arial"/>
          <w:b/>
          <w:sz w:val="32"/>
          <w:szCs w:val="24"/>
          <w:lang w:val="en-US"/>
        </w:rPr>
        <w:t>Delivery</w:t>
      </w:r>
    </w:p>
    <w:p w14:paraId="4C85FBBD" w14:textId="77777777" w:rsidR="009535B4" w:rsidRPr="003537AB" w:rsidRDefault="009535B4" w:rsidP="003537AB">
      <w:pPr>
        <w:spacing w:line="276" w:lineRule="auto"/>
        <w:jc w:val="center"/>
        <w:rPr>
          <w:rFonts w:ascii="Arial Black" w:hAnsi="Arial Black" w:cs="Arial"/>
          <w:b/>
          <w:sz w:val="32"/>
          <w:szCs w:val="24"/>
          <w:lang w:val="en-US"/>
        </w:rPr>
      </w:pPr>
    </w:p>
    <w:p w14:paraId="4C85FBBE" w14:textId="77777777" w:rsidR="009535B4" w:rsidRPr="003537AB" w:rsidRDefault="009535B4" w:rsidP="003537AB">
      <w:pPr>
        <w:spacing w:line="276" w:lineRule="auto"/>
        <w:jc w:val="center"/>
        <w:rPr>
          <w:rFonts w:ascii="Arial Black" w:hAnsi="Arial Black" w:cs="Arial"/>
          <w:b/>
          <w:sz w:val="32"/>
          <w:szCs w:val="24"/>
          <w:lang w:val="en-US"/>
        </w:rPr>
      </w:pPr>
      <w:r w:rsidRPr="003537AB">
        <w:rPr>
          <w:rFonts w:ascii="Arial Black" w:hAnsi="Arial Black" w:cs="Arial"/>
          <w:b/>
          <w:sz w:val="32"/>
          <w:szCs w:val="24"/>
          <w:lang w:val="en-US"/>
        </w:rPr>
        <w:t>O</w:t>
      </w:r>
      <w:r w:rsidR="0025316D" w:rsidRPr="003537AB">
        <w:rPr>
          <w:rFonts w:ascii="Arial Black" w:hAnsi="Arial Black" w:cs="Arial"/>
          <w:b/>
          <w:sz w:val="32"/>
          <w:szCs w:val="24"/>
          <w:lang w:val="en-US"/>
        </w:rPr>
        <w:t>f</w:t>
      </w:r>
    </w:p>
    <w:p w14:paraId="4C85FBBF" w14:textId="77777777" w:rsidR="009535B4" w:rsidRPr="003537AB" w:rsidRDefault="009535B4" w:rsidP="003537AB">
      <w:pPr>
        <w:spacing w:line="276" w:lineRule="auto"/>
        <w:jc w:val="center"/>
        <w:rPr>
          <w:rFonts w:ascii="Arial Black" w:hAnsi="Arial Black" w:cs="Arial"/>
          <w:b/>
          <w:sz w:val="32"/>
          <w:szCs w:val="24"/>
          <w:lang w:val="en-US"/>
        </w:rPr>
      </w:pPr>
    </w:p>
    <w:p w14:paraId="530B049A" w14:textId="00914B6B" w:rsidR="00177043" w:rsidRPr="003537AB" w:rsidRDefault="00177043" w:rsidP="003537AB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3537AB">
        <w:rPr>
          <w:rFonts w:ascii="Arial" w:hAnsi="Arial" w:cs="Arial"/>
          <w:b/>
          <w:color w:val="0070C0"/>
          <w:sz w:val="48"/>
          <w:szCs w:val="48"/>
          <w:lang w:val="en-US"/>
        </w:rPr>
        <w:t>TACTICAL LIGHT/LASER MODULES</w:t>
      </w:r>
    </w:p>
    <w:p w14:paraId="68BC677A" w14:textId="77777777" w:rsidR="00177043" w:rsidRPr="003537AB" w:rsidRDefault="00177043" w:rsidP="003537AB">
      <w:pPr>
        <w:jc w:val="center"/>
        <w:rPr>
          <w:rFonts w:ascii="Arial" w:hAnsi="Arial" w:cs="Arial"/>
          <w:b/>
          <w:color w:val="0070C0"/>
          <w:sz w:val="48"/>
          <w:szCs w:val="48"/>
          <w:lang w:val="en-US"/>
        </w:rPr>
      </w:pPr>
      <w:r w:rsidRPr="003537AB">
        <w:rPr>
          <w:rFonts w:ascii="Arial" w:hAnsi="Arial" w:cs="Arial"/>
          <w:b/>
          <w:color w:val="0070C0"/>
          <w:sz w:val="48"/>
          <w:szCs w:val="48"/>
          <w:lang w:val="en-US"/>
        </w:rPr>
        <w:t>FOR SIG SAUER P320 PISTOLS</w:t>
      </w:r>
    </w:p>
    <w:p w14:paraId="4C85FBC2" w14:textId="77777777" w:rsidR="00333919" w:rsidRPr="003537AB" w:rsidRDefault="00333919" w:rsidP="003537A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C3" w14:textId="77777777" w:rsidR="00333919" w:rsidRPr="003537AB" w:rsidRDefault="00333919" w:rsidP="003537A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C4" w14:textId="77777777" w:rsidR="00333919" w:rsidRPr="003537AB" w:rsidRDefault="00333919" w:rsidP="003537A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C5" w14:textId="77777777" w:rsidR="00333919" w:rsidRPr="003537AB" w:rsidRDefault="00333919" w:rsidP="003537A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C6" w14:textId="77777777" w:rsidR="00333919" w:rsidRPr="003537AB" w:rsidRDefault="00333919" w:rsidP="003537A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C7" w14:textId="77777777" w:rsidR="00A919A7" w:rsidRPr="003537AB" w:rsidRDefault="00A919A7" w:rsidP="003537AB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 w:rsidRPr="003537AB"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3537AB" w:rsidRDefault="00796889" w:rsidP="003537AB">
      <w:pPr>
        <w:pStyle w:val="Overskrift1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537AB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 w:rsidRPr="003537AB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3537AB" w:rsidRDefault="00796889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3537AB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3537AB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3537AB" w:rsidRDefault="002A5DF3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3537AB" w:rsidRDefault="00D76A90" w:rsidP="003537AB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proofErr w:type="spellStart"/>
      <w:r w:rsidRPr="003537AB">
        <w:rPr>
          <w:rFonts w:ascii="Arial" w:hAnsi="Arial" w:cs="Arial"/>
          <w:sz w:val="24"/>
          <w:szCs w:val="24"/>
        </w:rPr>
        <w:t>Notice</w:t>
      </w:r>
      <w:proofErr w:type="spellEnd"/>
      <w:r w:rsidRPr="003537AB">
        <w:rPr>
          <w:rFonts w:ascii="Arial" w:hAnsi="Arial" w:cs="Arial"/>
          <w:sz w:val="24"/>
          <w:szCs w:val="24"/>
        </w:rPr>
        <w:t xml:space="preserve"> on U</w:t>
      </w:r>
      <w:r w:rsidR="00297D8D" w:rsidRPr="003537AB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3537AB" w:rsidRDefault="00796889" w:rsidP="003537AB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proofErr w:type="spellStart"/>
      <w:r w:rsidRPr="003537AB">
        <w:rPr>
          <w:rFonts w:ascii="Arial" w:hAnsi="Arial" w:cs="Arial"/>
          <w:sz w:val="24"/>
          <w:szCs w:val="24"/>
        </w:rPr>
        <w:t>These</w:t>
      </w:r>
      <w:proofErr w:type="spellEnd"/>
      <w:r w:rsidRPr="003537AB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3537AB">
        <w:rPr>
          <w:rFonts w:ascii="Arial" w:hAnsi="Arial" w:cs="Arial"/>
          <w:sz w:val="24"/>
          <w:szCs w:val="24"/>
        </w:rPr>
        <w:t>conditions</w:t>
      </w:r>
      <w:proofErr w:type="spellEnd"/>
    </w:p>
    <w:p w14:paraId="4C85FBCD" w14:textId="765A6962" w:rsidR="00796889" w:rsidRPr="003537AB" w:rsidRDefault="000D2D24" w:rsidP="003537AB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3537AB">
        <w:rPr>
          <w:rFonts w:ascii="Arial" w:hAnsi="Arial" w:cs="Arial"/>
          <w:sz w:val="24"/>
          <w:szCs w:val="24"/>
          <w:lang w:val="en-US"/>
        </w:rPr>
        <w:t>Terms and Conditions</w:t>
      </w:r>
      <w:r w:rsidR="003537AB">
        <w:rPr>
          <w:rFonts w:ascii="Arial" w:hAnsi="Arial" w:cs="Arial"/>
          <w:sz w:val="24"/>
          <w:szCs w:val="24"/>
          <w:lang w:val="en-US"/>
        </w:rPr>
        <w:t xml:space="preserve">, </w:t>
      </w:r>
      <w:r w:rsidR="0025316D" w:rsidRPr="003537AB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3537AB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3537AB" w:rsidRDefault="008629A8" w:rsidP="003537AB">
      <w:pPr>
        <w:pStyle w:val="Listeafsnit"/>
        <w:numPr>
          <w:ilvl w:val="0"/>
          <w:numId w:val="2"/>
        </w:numPr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3537AB">
        <w:rPr>
          <w:rFonts w:ascii="Arial" w:hAnsi="Arial" w:cs="Arial"/>
          <w:sz w:val="24"/>
          <w:szCs w:val="24"/>
          <w:lang w:val="en-US"/>
        </w:rPr>
        <w:t>L</w:t>
      </w:r>
      <w:r w:rsidRPr="003537AB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3537AB" w:rsidRDefault="002641A5" w:rsidP="003537AB">
      <w:pPr>
        <w:pStyle w:val="Listeafsnit"/>
        <w:spacing w:line="276" w:lineRule="auto"/>
        <w:ind w:left="426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3537AB" w:rsidRDefault="00190A64" w:rsidP="003537A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405296292"/>
      <w:r w:rsidRPr="003537AB">
        <w:rPr>
          <w:rFonts w:ascii="Arial" w:hAnsi="Arial" w:cs="Arial"/>
          <w:sz w:val="24"/>
          <w:szCs w:val="24"/>
          <w:lang w:val="en-US"/>
        </w:rPr>
        <w:t>THE</w:t>
      </w:r>
      <w:r w:rsidRPr="003537AB">
        <w:rPr>
          <w:rFonts w:ascii="Arial" w:hAnsi="Arial" w:cs="Arial"/>
          <w:sz w:val="24"/>
          <w:szCs w:val="24"/>
        </w:rPr>
        <w:t xml:space="preserve"> </w:t>
      </w:r>
      <w:r w:rsidR="00C566E0" w:rsidRPr="003537AB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7777777" w:rsidR="00037743" w:rsidRPr="003537AB" w:rsidRDefault="002743E3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3537AB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3537AB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3537AB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3537AB" w:rsidRDefault="00BC7D05" w:rsidP="003537AB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4C85FBD7" w14:textId="77777777" w:rsidR="008E6017" w:rsidRPr="003537AB" w:rsidRDefault="008E6017" w:rsidP="003537A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537AB">
        <w:rPr>
          <w:rFonts w:ascii="Arial" w:hAnsi="Arial" w:cs="Arial"/>
          <w:sz w:val="24"/>
          <w:szCs w:val="24"/>
        </w:rPr>
        <w:t>Technical specifications and standards</w:t>
      </w:r>
    </w:p>
    <w:p w14:paraId="4C85FBD8" w14:textId="77777777" w:rsidR="008E6017" w:rsidRPr="003537AB" w:rsidRDefault="008E6017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3537AB"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 w:rsidRPr="003537AB"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 w:rsidRPr="003537AB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3537AB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3537AB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3537AB" w:rsidRDefault="009958E4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3537AB" w:rsidRDefault="00A919A7" w:rsidP="003537A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DC" w14:textId="77777777" w:rsidR="00333919" w:rsidRPr="003537AB" w:rsidRDefault="00C566E0" w:rsidP="003537A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3537AB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E" w14:textId="77777777" w:rsidR="008629A8" w:rsidRPr="003537AB" w:rsidRDefault="008629A8" w:rsidP="003537AB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4C85FBDF" w14:textId="4CA7D7A6" w:rsidR="00082D21" w:rsidRPr="003537AB" w:rsidRDefault="00082D21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the economically </w:t>
      </w:r>
      <w:r w:rsidR="00861EB9" w:rsidRPr="003537AB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advantageous </w:t>
      </w:r>
      <w:r w:rsidR="00177043" w:rsidRPr="003537AB">
        <w:rPr>
          <w:rFonts w:ascii="Arial" w:hAnsi="Arial" w:cs="Arial"/>
          <w:sz w:val="24"/>
          <w:szCs w:val="24"/>
          <w:lang w:val="en-US"/>
        </w:rPr>
        <w:t>tender</w:t>
      </w:r>
      <w:r w:rsidRPr="003537AB">
        <w:rPr>
          <w:rFonts w:ascii="Arial" w:hAnsi="Arial" w:cs="Arial"/>
          <w:sz w:val="24"/>
          <w:szCs w:val="24"/>
          <w:lang w:val="en-US"/>
        </w:rPr>
        <w:t>. In the evaluation of the tenders the Contracting Authority will use the following criter</w:t>
      </w:r>
      <w:r w:rsidR="008557BE" w:rsidRPr="003537AB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3537AB" w:rsidRDefault="00460DFC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E1" w14:textId="2AB0A960" w:rsidR="00082D21" w:rsidRPr="003537AB" w:rsidRDefault="00082D21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3537AB">
        <w:rPr>
          <w:rFonts w:ascii="Arial" w:hAnsi="Arial" w:cs="Arial"/>
          <w:sz w:val="24"/>
          <w:szCs w:val="24"/>
          <w:lang w:val="en-US"/>
        </w:rPr>
        <w:t>w</w:t>
      </w:r>
      <w:r w:rsidRPr="003537AB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3537AB">
        <w:rPr>
          <w:rFonts w:ascii="Arial" w:hAnsi="Arial" w:cs="Arial"/>
          <w:sz w:val="24"/>
          <w:szCs w:val="24"/>
          <w:lang w:val="en-US"/>
        </w:rPr>
        <w:t>o</w:t>
      </w:r>
      <w:r w:rsidRPr="003537AB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3537AB">
        <w:rPr>
          <w:rFonts w:ascii="Arial" w:hAnsi="Arial" w:cs="Arial"/>
          <w:sz w:val="24"/>
          <w:szCs w:val="24"/>
          <w:lang w:val="en-US"/>
        </w:rPr>
        <w:t>dva</w:t>
      </w:r>
      <w:r w:rsidRPr="003537AB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3537AB">
        <w:rPr>
          <w:rFonts w:ascii="Arial" w:hAnsi="Arial" w:cs="Arial"/>
          <w:sz w:val="24"/>
          <w:szCs w:val="24"/>
          <w:lang w:val="en-US"/>
        </w:rPr>
        <w:t>s</w:t>
      </w:r>
      <w:r w:rsidR="00177043" w:rsidRPr="003537AB">
        <w:rPr>
          <w:rFonts w:ascii="Arial" w:hAnsi="Arial" w:cs="Arial"/>
          <w:sz w:val="24"/>
          <w:szCs w:val="24"/>
          <w:lang w:val="en-US"/>
        </w:rPr>
        <w:t>,</w:t>
      </w:r>
      <w:r w:rsidR="005E0B3D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537AB">
        <w:rPr>
          <w:rFonts w:ascii="Arial" w:hAnsi="Arial" w:cs="Arial"/>
          <w:sz w:val="24"/>
          <w:szCs w:val="24"/>
          <w:lang w:val="en-US"/>
        </w:rPr>
        <w:t>DALO will award the contract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3537AB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3537AB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3537AB" w:rsidRDefault="00B45290" w:rsidP="003537AB">
      <w:pPr>
        <w:spacing w:line="276" w:lineRule="auto"/>
        <w:jc w:val="left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3537AB" w:rsidRDefault="00115B2C" w:rsidP="003537AB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4C85FBE7" w14:textId="0937375A" w:rsidR="002069A9" w:rsidRPr="003537AB" w:rsidRDefault="00F13828" w:rsidP="003537AB">
      <w:pPr>
        <w:spacing w:line="276" w:lineRule="auto"/>
        <w:jc w:val="left"/>
        <w:rPr>
          <w:rFonts w:ascii="Arial" w:hAnsi="Arial" w:cs="Arial"/>
          <w:b/>
          <w:i/>
          <w:sz w:val="24"/>
          <w:szCs w:val="24"/>
        </w:rPr>
      </w:pPr>
      <w:r w:rsidRPr="003537AB">
        <w:rPr>
          <w:rFonts w:ascii="Arial" w:hAnsi="Arial" w:cs="Arial"/>
          <w:i/>
          <w:sz w:val="24"/>
          <w:szCs w:val="24"/>
        </w:rPr>
        <w:t xml:space="preserve">1. </w:t>
      </w:r>
      <w:r w:rsidRPr="003537AB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3537AB">
        <w:rPr>
          <w:rFonts w:ascii="Arial" w:hAnsi="Arial" w:cs="Arial"/>
          <w:i/>
          <w:sz w:val="24"/>
          <w:szCs w:val="24"/>
        </w:rPr>
        <w:t>Price</w:t>
      </w:r>
      <w:r w:rsidRPr="003537AB">
        <w:rPr>
          <w:rFonts w:ascii="Arial" w:hAnsi="Arial" w:cs="Arial"/>
          <w:i/>
          <w:sz w:val="24"/>
          <w:szCs w:val="24"/>
        </w:rPr>
        <w:t xml:space="preserve"> </w:t>
      </w:r>
      <w:bookmarkEnd w:id="6"/>
      <w:r w:rsidR="00177043" w:rsidRPr="003537AB">
        <w:rPr>
          <w:rFonts w:ascii="Arial" w:hAnsi="Arial" w:cs="Arial"/>
          <w:i/>
          <w:sz w:val="24"/>
          <w:szCs w:val="24"/>
        </w:rPr>
        <w:t>70 %</w:t>
      </w:r>
    </w:p>
    <w:p w14:paraId="4C85FBE8" w14:textId="77777777" w:rsidR="008557BE" w:rsidRPr="003537AB" w:rsidRDefault="008557BE" w:rsidP="003537A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E9" w14:textId="77777777" w:rsidR="008557BE" w:rsidRPr="003537AB" w:rsidRDefault="008557BE" w:rsidP="003537A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3537AB">
        <w:rPr>
          <w:rFonts w:ascii="Arial" w:hAnsi="Arial" w:cs="Arial"/>
          <w:sz w:val="24"/>
          <w:szCs w:val="24"/>
          <w:lang w:val="en-US"/>
        </w:rPr>
        <w:t>er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 w:rsidRPr="003537AB">
        <w:rPr>
          <w:rFonts w:ascii="Arial" w:hAnsi="Arial" w:cs="Arial"/>
          <w:sz w:val="24"/>
          <w:szCs w:val="24"/>
          <w:lang w:val="en-US"/>
        </w:rPr>
        <w:t xml:space="preserve">shall </w:t>
      </w:r>
      <w:r w:rsidR="004848BD" w:rsidRPr="003537AB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3537AB">
        <w:rPr>
          <w:rFonts w:ascii="Arial" w:hAnsi="Arial" w:cs="Arial"/>
          <w:sz w:val="24"/>
          <w:szCs w:val="24"/>
          <w:lang w:val="en-US"/>
        </w:rPr>
        <w:t>tender.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3537AB" w:rsidRDefault="008134E9" w:rsidP="003537A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3537AB" w:rsidRDefault="00684F95" w:rsidP="003537A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537AB">
        <w:rPr>
          <w:rFonts w:ascii="Arial" w:hAnsi="Arial" w:cs="Arial"/>
          <w:sz w:val="24"/>
          <w:szCs w:val="24"/>
          <w:lang w:val="en-US"/>
        </w:rPr>
        <w:t>evaluating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537AB">
        <w:rPr>
          <w:rFonts w:ascii="Arial" w:hAnsi="Arial" w:cs="Arial"/>
          <w:sz w:val="24"/>
          <w:szCs w:val="24"/>
          <w:lang w:val="en-US"/>
        </w:rPr>
        <w:t>this award criterion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3537AB">
        <w:rPr>
          <w:rFonts w:ascii="Arial" w:hAnsi="Arial" w:cs="Arial"/>
          <w:sz w:val="24"/>
          <w:szCs w:val="24"/>
          <w:lang w:val="en-US"/>
        </w:rPr>
        <w:t>a low</w:t>
      </w:r>
      <w:r w:rsidR="00517CAB" w:rsidRPr="003537AB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3537AB">
        <w:rPr>
          <w:rFonts w:ascii="Arial" w:hAnsi="Arial" w:cs="Arial"/>
          <w:sz w:val="24"/>
          <w:szCs w:val="24"/>
          <w:lang w:val="en-US"/>
        </w:rPr>
        <w:t>will be viewed positively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3537AB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3537AB" w:rsidRDefault="00E163EC" w:rsidP="003537A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ED" w14:textId="38763FEF" w:rsidR="002069A9" w:rsidRPr="003537AB" w:rsidRDefault="00F13828" w:rsidP="003537AB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537AB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3537AB">
        <w:rPr>
          <w:rFonts w:ascii="Arial" w:hAnsi="Arial" w:cs="Arial"/>
          <w:i/>
          <w:sz w:val="24"/>
          <w:szCs w:val="24"/>
        </w:rPr>
        <w:t>.</w:t>
      </w:r>
      <w:r w:rsidRPr="003537AB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7" w:name="_Toc345498364"/>
      <w:r w:rsidR="008557BE" w:rsidRPr="003537AB">
        <w:rPr>
          <w:rFonts w:ascii="Arial" w:hAnsi="Arial" w:cs="Arial"/>
          <w:bCs w:val="0"/>
          <w:i/>
          <w:iCs/>
          <w:sz w:val="24"/>
          <w:szCs w:val="24"/>
        </w:rPr>
        <w:t>Time of delivery</w:t>
      </w:r>
      <w:r w:rsidRPr="003537AB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7"/>
      <w:r w:rsidR="00177043" w:rsidRPr="003537AB">
        <w:rPr>
          <w:rFonts w:ascii="Arial" w:hAnsi="Arial" w:cs="Arial"/>
          <w:bCs w:val="0"/>
          <w:i/>
          <w:iCs/>
          <w:sz w:val="24"/>
          <w:szCs w:val="24"/>
        </w:rPr>
        <w:t>30 %</w:t>
      </w:r>
    </w:p>
    <w:p w14:paraId="4C85FBEE" w14:textId="77777777" w:rsidR="00333919" w:rsidRPr="003537AB" w:rsidRDefault="00333919" w:rsidP="003537AB">
      <w:pPr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BEF" w14:textId="77777777" w:rsidR="006F6DEA" w:rsidRPr="003537AB" w:rsidRDefault="00C71CB1" w:rsidP="003537AB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3537AB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3537AB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3537AB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3537AB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3537AB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537AB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537AB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537AB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537AB">
        <w:rPr>
          <w:rFonts w:ascii="Arial" w:hAnsi="Arial" w:cs="Arial"/>
          <w:sz w:val="24"/>
          <w:szCs w:val="24"/>
          <w:lang w:val="en-US"/>
        </w:rPr>
        <w:t>,</w:t>
      </w:r>
      <w:r w:rsidR="00937D1E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537AB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537AB">
        <w:rPr>
          <w:rFonts w:ascii="Arial" w:hAnsi="Arial" w:cs="Arial"/>
          <w:sz w:val="24"/>
          <w:szCs w:val="24"/>
          <w:lang w:val="en-US"/>
        </w:rPr>
        <w:t>delivery time</w:t>
      </w:r>
      <w:r w:rsidR="00937D1E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537AB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3537AB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3537AB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3537AB">
        <w:rPr>
          <w:rFonts w:ascii="Arial" w:hAnsi="Arial" w:cs="Arial"/>
          <w:sz w:val="24"/>
          <w:szCs w:val="24"/>
          <w:lang w:val="en-US"/>
        </w:rPr>
        <w:t>below</w:t>
      </w:r>
      <w:r w:rsidR="006F6DEA" w:rsidRPr="003537AB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0EBDB38E" w:rsidR="00A11BA7" w:rsidRDefault="00A11BA7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1E9E19E4" w14:textId="77777777" w:rsidR="003537AB" w:rsidRPr="003537AB" w:rsidRDefault="003537AB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F4" w14:textId="75C7563E" w:rsidR="00972009" w:rsidRPr="003537AB" w:rsidRDefault="00B31066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The </w:t>
      </w:r>
      <w:r w:rsidRPr="003537AB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3537AB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Pr="003537AB">
        <w:rPr>
          <w:rFonts w:ascii="Arial" w:hAnsi="Arial" w:cs="Arial"/>
          <w:sz w:val="24"/>
          <w:szCs w:val="24"/>
          <w:lang w:val="en-US"/>
        </w:rPr>
        <w:t>is</w:t>
      </w:r>
      <w:r w:rsidR="00F26881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177043" w:rsidRPr="003537AB">
        <w:rPr>
          <w:rFonts w:ascii="Arial" w:hAnsi="Arial" w:cs="Arial"/>
          <w:sz w:val="24"/>
          <w:szCs w:val="24"/>
          <w:lang w:val="en-US"/>
        </w:rPr>
        <w:t xml:space="preserve">180 </w:t>
      </w:r>
      <w:r w:rsidR="0075786B" w:rsidRPr="003537AB">
        <w:rPr>
          <w:rFonts w:ascii="Arial" w:hAnsi="Arial" w:cs="Arial"/>
          <w:sz w:val="24"/>
          <w:szCs w:val="24"/>
          <w:lang w:val="en-US"/>
        </w:rPr>
        <w:t>calendar days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3537AB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3537AB">
        <w:rPr>
          <w:rFonts w:ascii="Arial" w:hAnsi="Arial" w:cs="Arial"/>
          <w:sz w:val="24"/>
          <w:szCs w:val="24"/>
          <w:lang w:val="en-US"/>
        </w:rPr>
        <w:t>T</w:t>
      </w:r>
      <w:r w:rsidR="003525A7" w:rsidRPr="003537AB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 w:rsidRPr="003537AB">
        <w:rPr>
          <w:rFonts w:ascii="Arial" w:hAnsi="Arial" w:cs="Arial"/>
          <w:sz w:val="24"/>
          <w:szCs w:val="24"/>
          <w:lang w:val="en-US"/>
        </w:rPr>
        <w:t>tender</w:t>
      </w:r>
      <w:r w:rsidR="00D02BFA" w:rsidRPr="003537AB">
        <w:rPr>
          <w:rFonts w:ascii="Arial" w:hAnsi="Arial" w:cs="Arial"/>
          <w:sz w:val="24"/>
          <w:szCs w:val="24"/>
          <w:lang w:val="en-US"/>
        </w:rPr>
        <w:t xml:space="preserve"> with the </w:t>
      </w:r>
      <w:r w:rsidR="003525A7" w:rsidRPr="003537AB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3537AB">
        <w:rPr>
          <w:rFonts w:ascii="Arial" w:hAnsi="Arial" w:cs="Arial"/>
          <w:sz w:val="24"/>
          <w:szCs w:val="24"/>
          <w:lang w:val="en-US"/>
        </w:rPr>
        <w:t>(</w:t>
      </w:r>
      <w:r w:rsidR="004F58D0" w:rsidRPr="003537AB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3537AB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 w:rsidRPr="003537AB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3537AB">
        <w:rPr>
          <w:rFonts w:ascii="Arial" w:hAnsi="Arial" w:cs="Arial"/>
          <w:sz w:val="24"/>
          <w:szCs w:val="24"/>
          <w:lang w:val="en-US"/>
        </w:rPr>
        <w:t>)</w:t>
      </w:r>
      <w:r w:rsidR="004F58D0" w:rsidRPr="003537AB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 w:rsidRPr="003537AB">
        <w:rPr>
          <w:rFonts w:ascii="Arial" w:hAnsi="Arial" w:cs="Arial"/>
          <w:sz w:val="24"/>
          <w:szCs w:val="24"/>
          <w:lang w:val="en-US"/>
        </w:rPr>
        <w:t>hig</w:t>
      </w:r>
      <w:r w:rsidR="006B38C4" w:rsidRPr="003537AB">
        <w:rPr>
          <w:rFonts w:ascii="Arial" w:hAnsi="Arial" w:cs="Arial"/>
          <w:sz w:val="24"/>
          <w:szCs w:val="24"/>
          <w:lang w:val="en-US"/>
        </w:rPr>
        <w:t>h</w:t>
      </w:r>
      <w:r w:rsidR="00D02BFA" w:rsidRPr="003537AB">
        <w:rPr>
          <w:rFonts w:ascii="Arial" w:hAnsi="Arial" w:cs="Arial"/>
          <w:sz w:val="24"/>
          <w:szCs w:val="24"/>
          <w:lang w:val="en-US"/>
        </w:rPr>
        <w:t xml:space="preserve">est </w:t>
      </w:r>
      <w:r w:rsidR="004F58D0" w:rsidRPr="003537AB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3537AB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3537AB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3537AB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3537AB">
        <w:rPr>
          <w:rFonts w:ascii="Arial" w:hAnsi="Arial" w:cs="Arial"/>
          <w:sz w:val="24"/>
          <w:szCs w:val="24"/>
          <w:lang w:val="en-US"/>
        </w:rPr>
        <w:t>.</w:t>
      </w:r>
    </w:p>
    <w:p w14:paraId="4C85FBF6" w14:textId="77777777" w:rsidR="001F26C4" w:rsidRPr="003537AB" w:rsidRDefault="001F26C4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F7" w14:textId="0009BCA2" w:rsidR="001F26C4" w:rsidRPr="003537AB" w:rsidRDefault="004F58D0" w:rsidP="003537AB">
      <w:pPr>
        <w:spacing w:line="276" w:lineRule="auto"/>
        <w:jc w:val="left"/>
        <w:rPr>
          <w:rFonts w:ascii="Arial" w:hAnsi="Arial" w:cs="Arial"/>
          <w:bCs w:val="0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3537AB">
        <w:rPr>
          <w:rFonts w:ascii="Arial" w:hAnsi="Arial" w:cs="Arial"/>
          <w:sz w:val="24"/>
          <w:szCs w:val="24"/>
          <w:lang w:val="en-US"/>
        </w:rPr>
        <w:t xml:space="preserve">a 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177043" w:rsidRPr="003537AB">
        <w:rPr>
          <w:rFonts w:ascii="Arial" w:hAnsi="Arial" w:cs="Arial"/>
          <w:sz w:val="24"/>
          <w:szCs w:val="24"/>
          <w:lang w:val="en-US"/>
        </w:rPr>
        <w:t>220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3537AB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3537AB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3537AB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3537AB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3537AB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  <w:r w:rsidR="00D40050" w:rsidRPr="003537AB">
        <w:rPr>
          <w:rFonts w:ascii="Arial" w:hAnsi="Arial" w:cs="Arial"/>
          <w:bCs w:val="0"/>
          <w:sz w:val="24"/>
          <w:szCs w:val="24"/>
          <w:lang w:val="en-US"/>
        </w:rPr>
        <w:t>]</w:t>
      </w:r>
    </w:p>
    <w:p w14:paraId="4C85FBF8" w14:textId="77777777" w:rsidR="009958E4" w:rsidRPr="003537AB" w:rsidRDefault="009958E4" w:rsidP="003537AB">
      <w:pPr>
        <w:spacing w:line="276" w:lineRule="auto"/>
        <w:jc w:val="left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7377D6DA" w:rsidR="007E4349" w:rsidRPr="003537AB" w:rsidRDefault="007E4349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3537AB">
        <w:rPr>
          <w:rFonts w:ascii="Arial" w:hAnsi="Arial" w:cs="Arial"/>
          <w:sz w:val="24"/>
          <w:szCs w:val="24"/>
          <w:lang w:val="en-US"/>
        </w:rPr>
        <w:t>overall contract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3537AB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3537AB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3537AB" w:rsidRDefault="007E4349" w:rsidP="003537AB">
      <w:pPr>
        <w:spacing w:line="276" w:lineRule="auto"/>
        <w:jc w:val="left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3537AB" w:rsidRDefault="0097275B" w:rsidP="003537A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3537AB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C85FBFC" w14:textId="77777777" w:rsidR="008B49BA" w:rsidRPr="003537AB" w:rsidRDefault="00AE4C21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3537AB">
        <w:rPr>
          <w:rFonts w:ascii="Arial" w:hAnsi="Arial" w:cs="Arial"/>
          <w:sz w:val="24"/>
          <w:szCs w:val="24"/>
          <w:lang w:val="en-US"/>
        </w:rPr>
        <w:t>Conditions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3537AB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3537AB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3537AB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3537AB">
        <w:rPr>
          <w:rFonts w:ascii="Arial" w:hAnsi="Arial" w:cs="Arial"/>
          <w:bCs w:val="0"/>
          <w:sz w:val="24"/>
          <w:szCs w:val="24"/>
          <w:lang w:val="en-US"/>
        </w:rPr>
        <w:t xml:space="preserve">not be taken into consideration. 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3537AB" w:rsidRDefault="002641A5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3537AB" w:rsidRDefault="004F4883" w:rsidP="003537A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3537AB">
        <w:rPr>
          <w:rFonts w:ascii="Arial" w:hAnsi="Arial" w:cs="Arial"/>
          <w:sz w:val="24"/>
          <w:szCs w:val="24"/>
        </w:rPr>
        <w:lastRenderedPageBreak/>
        <w:t>Questions in writing</w:t>
      </w:r>
      <w:bookmarkEnd w:id="26"/>
    </w:p>
    <w:p w14:paraId="4C85FBFF" w14:textId="4780CD72" w:rsidR="009C5EF2" w:rsidRPr="003537AB" w:rsidRDefault="00151557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3537AB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3537AB">
        <w:rPr>
          <w:rFonts w:ascii="Arial" w:hAnsi="Arial" w:cs="Arial"/>
          <w:sz w:val="24"/>
          <w:szCs w:val="24"/>
          <w:lang w:val="en-US"/>
        </w:rPr>
        <w:t>t</w:t>
      </w:r>
      <w:r w:rsidR="009C5EF2" w:rsidRPr="003537AB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3537AB">
        <w:rPr>
          <w:rFonts w:ascii="Arial" w:hAnsi="Arial" w:cs="Arial"/>
          <w:sz w:val="24"/>
          <w:szCs w:val="24"/>
          <w:lang w:val="en-US"/>
        </w:rPr>
        <w:t>d</w:t>
      </w:r>
      <w:r w:rsidR="009C5EF2" w:rsidRPr="003537AB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3537AB" w:rsidRPr="003537AB">
        <w:rPr>
          <w:rFonts w:ascii="Arial" w:hAnsi="Arial" w:cs="Arial"/>
          <w:sz w:val="24"/>
          <w:szCs w:val="24"/>
          <w:lang w:val="en-US"/>
        </w:rPr>
        <w:t>shall be submitted to:</w:t>
      </w:r>
    </w:p>
    <w:p w14:paraId="3356772A" w14:textId="6996A044" w:rsidR="003537AB" w:rsidRPr="003537AB" w:rsidRDefault="003537AB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FMI-KTP-SC-TENDER-LA@mil.dk</w:t>
      </w:r>
    </w:p>
    <w:p w14:paraId="4C85FC00" w14:textId="77777777" w:rsidR="009C5EF2" w:rsidRPr="003537AB" w:rsidRDefault="009C5EF2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3537AB" w:rsidRDefault="009C5EF2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3537AB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14:paraId="4C85FC02" w14:textId="77777777" w:rsidR="009F29BA" w:rsidRPr="003537AB" w:rsidRDefault="009F29BA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3537AB" w:rsidRDefault="0025316D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 w:rsidRPr="003537AB">
        <w:rPr>
          <w:rFonts w:ascii="Arial" w:hAnsi="Arial" w:cs="Arial"/>
          <w:sz w:val="24"/>
          <w:szCs w:val="24"/>
          <w:lang w:val="en-US"/>
        </w:rPr>
        <w:t>within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3537AB">
        <w:rPr>
          <w:rFonts w:ascii="Arial" w:hAnsi="Arial" w:cs="Arial"/>
          <w:sz w:val="24"/>
          <w:szCs w:val="24"/>
          <w:lang w:val="en-US"/>
        </w:rPr>
        <w:t>the deadline s</w:t>
      </w:r>
      <w:r w:rsidR="002C0467" w:rsidRPr="003537AB">
        <w:rPr>
          <w:rFonts w:ascii="Arial" w:hAnsi="Arial" w:cs="Arial"/>
          <w:sz w:val="24"/>
          <w:szCs w:val="24"/>
          <w:lang w:val="en-US"/>
        </w:rPr>
        <w:t>t</w:t>
      </w:r>
      <w:r w:rsidR="006D7D2A" w:rsidRPr="003537AB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3537AB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3537AB">
        <w:rPr>
          <w:rFonts w:ascii="Arial" w:hAnsi="Arial" w:cs="Arial"/>
          <w:sz w:val="24"/>
          <w:szCs w:val="24"/>
          <w:lang w:val="en-US"/>
        </w:rPr>
        <w:t>answered</w:t>
      </w:r>
      <w:r w:rsidRPr="003537AB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3537AB" w:rsidRDefault="00197FDD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3537AB" w:rsidRDefault="00197FDD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 w:rsidRPr="003537AB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3537AB" w:rsidRDefault="00924308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3537AB" w:rsidRDefault="001225F5" w:rsidP="003537A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3537AB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14:paraId="4C85FC08" w14:textId="0ECB2C1F" w:rsidR="009C5EF2" w:rsidRPr="003537AB" w:rsidRDefault="009C5EF2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3537AB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3537AB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3537AB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3537AB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3537AB" w:rsidRDefault="00F554BB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bookmarkEnd w:id="28"/>
    <w:p w14:paraId="4C85FC0A" w14:textId="77777777" w:rsidR="00333919" w:rsidRPr="003537AB" w:rsidRDefault="009C5EF2" w:rsidP="003537AB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3537AB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3537AB" w:rsidRDefault="00F554BB" w:rsidP="003537AB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3537AB" w:rsidRDefault="000A46C4" w:rsidP="003537AB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D" w14:textId="58CEC089" w:rsidR="00EC2C42" w:rsidRPr="003537AB" w:rsidRDefault="00EC2C42" w:rsidP="003537AB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3537AB">
        <w:rPr>
          <w:rFonts w:ascii="Arial" w:hAnsi="Arial" w:cs="Arial"/>
          <w:sz w:val="24"/>
          <w:szCs w:val="24"/>
        </w:rPr>
        <w:t>Filled out Requirement Specification</w:t>
      </w:r>
      <w:r w:rsidR="000A46C4" w:rsidRPr="003537AB">
        <w:rPr>
          <w:rFonts w:ascii="Arial" w:hAnsi="Arial" w:cs="Arial"/>
          <w:sz w:val="24"/>
          <w:szCs w:val="24"/>
        </w:rPr>
        <w:t xml:space="preserve"> - </w:t>
      </w:r>
    </w:p>
    <w:p w14:paraId="4C85FC0F" w14:textId="77777777" w:rsidR="00617F46" w:rsidRPr="003537AB" w:rsidRDefault="00617F46" w:rsidP="003537AB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C85FC10" w14:textId="77777777" w:rsidR="005A0A96" w:rsidRPr="003537AB" w:rsidRDefault="005A0A96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3537AB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3537AB">
        <w:rPr>
          <w:rFonts w:ascii="Arial" w:hAnsi="Arial" w:cs="Arial"/>
          <w:b/>
          <w:sz w:val="24"/>
          <w:szCs w:val="24"/>
          <w:lang w:val="en-US"/>
        </w:rPr>
        <w:t>not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3537AB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3537AB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3537AB" w:rsidRDefault="00864F9B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3537AB" w:rsidRDefault="007B0F7C" w:rsidP="003537AB">
      <w:pPr>
        <w:pStyle w:val="Overskrift1"/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3537AB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14:paraId="3084F4D6" w14:textId="168D8809" w:rsidR="003537AB" w:rsidRDefault="00F83611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3537AB">
        <w:rPr>
          <w:rFonts w:ascii="Arial" w:hAnsi="Arial" w:cs="Arial"/>
          <w:sz w:val="24"/>
          <w:szCs w:val="24"/>
          <w:lang w:val="en-US"/>
        </w:rPr>
        <w:t>submitted by e-mail to</w:t>
      </w:r>
      <w:r w:rsidR="003537AB">
        <w:rPr>
          <w:rFonts w:ascii="Arial" w:hAnsi="Arial" w:cs="Arial"/>
          <w:sz w:val="24"/>
          <w:szCs w:val="24"/>
          <w:lang w:val="en-US"/>
        </w:rPr>
        <w:t>: FMI-KTP-SC-TENDER-@mil.dk</w:t>
      </w:r>
    </w:p>
    <w:p w14:paraId="4C85FC13" w14:textId="132E6B04" w:rsidR="00F554BB" w:rsidRPr="003537AB" w:rsidRDefault="002641A5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F83611" w:rsidRPr="003537AB">
        <w:rPr>
          <w:rFonts w:ascii="Arial" w:hAnsi="Arial" w:cs="Arial"/>
          <w:sz w:val="24"/>
          <w:szCs w:val="24"/>
          <w:lang w:val="en-US"/>
        </w:rPr>
        <w:t>no later than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3537AB">
        <w:rPr>
          <w:rFonts w:ascii="Arial" w:hAnsi="Arial" w:cs="Arial"/>
          <w:sz w:val="24"/>
          <w:szCs w:val="24"/>
          <w:lang w:val="en-US"/>
        </w:rPr>
        <w:t>10 August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3537AB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3537AB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3537AB">
        <w:rPr>
          <w:rFonts w:ascii="Arial" w:hAnsi="Arial" w:cs="Arial"/>
          <w:sz w:val="24"/>
          <w:szCs w:val="24"/>
          <w:lang w:val="en-US"/>
        </w:rPr>
        <w:t>e</w:t>
      </w:r>
      <w:r w:rsidR="0074473A" w:rsidRPr="003537AB">
        <w:rPr>
          <w:rFonts w:ascii="Arial" w:hAnsi="Arial" w:cs="Arial"/>
          <w:sz w:val="24"/>
          <w:szCs w:val="24"/>
          <w:lang w:val="en-US"/>
        </w:rPr>
        <w:t>i</w:t>
      </w:r>
      <w:r w:rsidR="00D40050" w:rsidRPr="003537AB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3537AB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3537AB" w:rsidRDefault="00281F66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3537AB" w:rsidRDefault="00EC2C42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T</w:t>
      </w:r>
      <w:r w:rsidR="005C11D4" w:rsidRPr="003537AB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3537AB">
        <w:rPr>
          <w:rFonts w:ascii="Arial" w:hAnsi="Arial" w:cs="Arial"/>
          <w:sz w:val="24"/>
          <w:szCs w:val="24"/>
          <w:lang w:val="en-US"/>
        </w:rPr>
        <w:t>3</w:t>
      </w:r>
      <w:r w:rsidR="005C11D4" w:rsidRPr="003537AB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3537AB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3537AB" w:rsidRDefault="00333919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3537AB" w:rsidRDefault="005C11D4" w:rsidP="003537A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3537AB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3537AB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 w:rsidRPr="003537AB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3537AB" w:rsidRDefault="005C11D4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3537AB">
        <w:rPr>
          <w:rFonts w:ascii="Arial" w:hAnsi="Arial" w:cs="Arial"/>
          <w:sz w:val="24"/>
          <w:szCs w:val="24"/>
          <w:lang w:val="en-US"/>
        </w:rPr>
        <w:lastRenderedPageBreak/>
        <w:t>Regardless of whether the contract is awarded</w:t>
      </w:r>
      <w:r w:rsidR="00B4785F" w:rsidRPr="003537AB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3537AB">
        <w:rPr>
          <w:rFonts w:ascii="Arial" w:hAnsi="Arial" w:cs="Arial"/>
          <w:sz w:val="24"/>
          <w:szCs w:val="24"/>
          <w:lang w:val="en-US"/>
        </w:rPr>
        <w:t>c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 w:rsidRPr="003537AB">
        <w:fldChar w:fldCharType="begin"/>
      </w:r>
      <w:r w:rsidR="00CE0D16" w:rsidRPr="003537AB">
        <w:rPr>
          <w:lang w:val="en-US"/>
        </w:rPr>
        <w:instrText xml:space="preserve"> REF _Ref347836611 \r \h  \* MERGEFORMAT </w:instrText>
      </w:r>
      <w:r w:rsidR="00CE0D16" w:rsidRPr="003537AB">
        <w:fldChar w:fldCharType="separate"/>
      </w:r>
      <w:r w:rsidR="00CE0A98" w:rsidRPr="003537AB">
        <w:rPr>
          <w:lang w:val="en-US"/>
        </w:rPr>
        <w:t>8</w:t>
      </w:r>
      <w:r w:rsidR="00CE0D16" w:rsidRPr="003537AB">
        <w:fldChar w:fldCharType="end"/>
      </w:r>
      <w:r w:rsidRPr="003537AB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3537AB">
        <w:rPr>
          <w:rFonts w:ascii="Arial" w:hAnsi="Arial" w:cs="Arial"/>
          <w:sz w:val="24"/>
          <w:szCs w:val="24"/>
          <w:lang w:val="en-US"/>
        </w:rPr>
        <w:t>t</w:t>
      </w:r>
      <w:r w:rsidRPr="003537AB">
        <w:rPr>
          <w:rFonts w:ascii="Arial" w:hAnsi="Arial" w:cs="Arial"/>
          <w:sz w:val="24"/>
          <w:szCs w:val="24"/>
          <w:lang w:val="en-US"/>
        </w:rPr>
        <w:t>enderers</w:t>
      </w:r>
      <w:r w:rsidRPr="003537AB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3537AB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3537AB" w:rsidRDefault="00333919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Pr="003537AB" w:rsidRDefault="005C11D4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 w:rsidRPr="003537AB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3537AB">
        <w:rPr>
          <w:rFonts w:ascii="Arial" w:hAnsi="Arial" w:cs="Arial"/>
          <w:sz w:val="24"/>
          <w:szCs w:val="24"/>
          <w:lang w:val="en-US"/>
        </w:rPr>
        <w:t>liabilities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3537AB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3537AB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Pr="003537AB" w:rsidRDefault="00F554BB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Pr="003537AB" w:rsidRDefault="00B45290" w:rsidP="003537AB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r w:rsidRPr="003537AB">
        <w:rPr>
          <w:rFonts w:ascii="Arial" w:hAnsi="Arial" w:cs="Arial"/>
          <w:sz w:val="24"/>
          <w:szCs w:val="24"/>
          <w:lang w:val="en-US"/>
        </w:rPr>
        <w:t>Complaints regarding the award of the contract must be filed to the Complaints Board for Public Procurement</w:t>
      </w:r>
      <w:r w:rsidR="006E222E" w:rsidRPr="003537AB">
        <w:rPr>
          <w:rFonts w:ascii="Arial" w:hAnsi="Arial" w:cs="Arial"/>
          <w:sz w:val="24"/>
          <w:szCs w:val="24"/>
          <w:lang w:val="en-US"/>
        </w:rPr>
        <w:t xml:space="preserve"> with copy to DALO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within 45 calendar days after receipt of </w:t>
      </w:r>
      <w:r w:rsidR="004D2D2E" w:rsidRPr="003537AB">
        <w:rPr>
          <w:rFonts w:ascii="Arial" w:hAnsi="Arial" w:cs="Arial"/>
          <w:sz w:val="24"/>
          <w:szCs w:val="24"/>
          <w:lang w:val="en-US"/>
        </w:rPr>
        <w:t>the notification letter.</w:t>
      </w:r>
      <w:r w:rsidRPr="003537AB">
        <w:rPr>
          <w:rFonts w:ascii="Arial" w:hAnsi="Arial" w:cs="Arial"/>
          <w:sz w:val="24"/>
          <w:szCs w:val="24"/>
          <w:lang w:val="en-US"/>
        </w:rPr>
        <w:t xml:space="preserve"> The Complaints Board for Public Procurement can however only handle cases in which the contract has cross-border interest or exceeds the thresholds of the Danish Act no. 1564/2015 on Public Procurement (in Danish: “</w:t>
      </w:r>
      <w:proofErr w:type="spellStart"/>
      <w:r w:rsidRPr="003537AB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3537AB">
        <w:rPr>
          <w:rFonts w:ascii="Arial" w:hAnsi="Arial" w:cs="Arial"/>
          <w:sz w:val="24"/>
          <w:szCs w:val="24"/>
          <w:lang w:val="en-US"/>
        </w:rPr>
        <w:t>”) or Directive 2009/81/EC of the European Parliament and of the Council of 13 July 2009.</w:t>
      </w:r>
    </w:p>
    <w:p w14:paraId="4C85FC1D" w14:textId="77777777" w:rsidR="00B45290" w:rsidRPr="003537AB" w:rsidRDefault="00B45290" w:rsidP="003537AB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3537AB" w:rsidRDefault="00B45290" w:rsidP="003537AB">
      <w:pPr>
        <w:pStyle w:val="Overskrift1"/>
        <w:spacing w:line="276" w:lineRule="auto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3537AB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:rsidRPr="003537AB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3537AB"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 w:rsidRPr="003537AB"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537AB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30692CB5" w:rsidR="00B45290" w:rsidRPr="003537AB" w:rsidRDefault="003537AB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 July</w:t>
            </w:r>
          </w:p>
          <w:p w14:paraId="4C85FC24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537AB"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537AB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25330582" w:rsidR="00B45290" w:rsidRPr="003537AB" w:rsidRDefault="003537AB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 August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537AB"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537AB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7FFFE571" w:rsidR="00B45290" w:rsidRPr="003537AB" w:rsidRDefault="003537AB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 August at 14.00</w:t>
            </w:r>
            <w:bookmarkStart w:id="34" w:name="_GoBack"/>
            <w:bookmarkEnd w:id="34"/>
          </w:p>
          <w:p w14:paraId="4C85FC30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537AB"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15EBEA45" w:rsidR="00B45290" w:rsidRPr="003537AB" w:rsidRDefault="003537AB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August</w:t>
            </w:r>
            <w:r w:rsidR="00B45290" w:rsidRPr="003537AB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Pr="003537AB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 w:rsidRPr="003537AB"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3537AB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3537AB">
      <w:pPr>
        <w:spacing w:line="276" w:lineRule="auto"/>
        <w:jc w:val="left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E9BC" w14:textId="77777777" w:rsidR="006C2519" w:rsidRDefault="006C2519" w:rsidP="00333919">
      <w:pPr>
        <w:spacing w:line="240" w:lineRule="auto"/>
      </w:pPr>
      <w:r>
        <w:separator/>
      </w:r>
    </w:p>
  </w:endnote>
  <w:endnote w:type="continuationSeparator" w:id="0">
    <w:p w14:paraId="26864A3B" w14:textId="77777777" w:rsidR="006C2519" w:rsidRDefault="006C251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71E63742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537AB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D4F8" w14:textId="77777777" w:rsidR="006C2519" w:rsidRDefault="006C2519" w:rsidP="00333919">
      <w:pPr>
        <w:spacing w:line="240" w:lineRule="auto"/>
      </w:pPr>
      <w:r>
        <w:separator/>
      </w:r>
    </w:p>
  </w:footnote>
  <w:footnote w:type="continuationSeparator" w:id="0">
    <w:p w14:paraId="24F9ED6D" w14:textId="77777777" w:rsidR="006C2519" w:rsidRDefault="006C251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501BAF34" w:rsidR="004D2D2E" w:rsidRDefault="00DF310D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63370084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FC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043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37AB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2519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DF310D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8BFC6D-5BC6-48E8-AC75-594AD77E72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FAC6E3-761F-4334-AE50-311218FE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4663</Characters>
  <Application>Microsoft Office Word</Application>
  <DocSecurity>0</DocSecurity>
  <Lines>274</Lines>
  <Paragraphs>129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2022-07-19T04:40:00Z</dcterms:created>
  <dcterms:modified xsi:type="dcterms:W3CDTF">2022-07-19T05:58:00Z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