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D148" w14:textId="77777777" w:rsidR="001A5310" w:rsidRDefault="001A5310">
      <w:pPr>
        <w:spacing w:line="360" w:lineRule="auto"/>
        <w:ind w:right="851"/>
        <w:jc w:val="both"/>
        <w:rPr>
          <w:rFonts w:cs="Arial"/>
          <w:sz w:val="44"/>
          <w:szCs w:val="32"/>
        </w:rPr>
      </w:pPr>
    </w:p>
    <w:p w14:paraId="32616FFE" w14:textId="77777777" w:rsidR="001A5310" w:rsidRDefault="001A5310">
      <w:pPr>
        <w:spacing w:line="360" w:lineRule="auto"/>
        <w:ind w:right="851"/>
        <w:jc w:val="both"/>
        <w:rPr>
          <w:rFonts w:cs="Arial"/>
          <w:sz w:val="44"/>
          <w:szCs w:val="32"/>
        </w:rPr>
      </w:pPr>
    </w:p>
    <w:tbl>
      <w:tblPr>
        <w:tblStyle w:val="Blank"/>
        <w:tblpPr w:leftFromText="141" w:rightFromText="141" w:vertAnchor="text" w:horzAnchor="margin" w:tblpY="2233"/>
        <w:tblW w:w="0" w:type="auto"/>
        <w:tblLayout w:type="fixed"/>
        <w:tblLook w:val="0600" w:firstRow="0" w:lastRow="0" w:firstColumn="0" w:lastColumn="0" w:noHBand="1" w:noVBand="1"/>
      </w:tblPr>
      <w:tblGrid>
        <w:gridCol w:w="5230"/>
      </w:tblGrid>
      <w:tr w:rsidR="001A5310" w:rsidRPr="00FF5C2D" w14:paraId="0E4DB28D" w14:textId="77777777" w:rsidTr="001A5310">
        <w:trPr>
          <w:trHeight w:val="2055"/>
        </w:trPr>
        <w:tc>
          <w:tcPr>
            <w:tcW w:w="5230" w:type="dxa"/>
            <w:vAlign w:val="bottom"/>
          </w:tcPr>
          <w:p w14:paraId="048C1D53" w14:textId="77777777" w:rsidR="001A5310" w:rsidRPr="00FF5C2D" w:rsidRDefault="001A5310" w:rsidP="001A5310">
            <w:pPr>
              <w:pStyle w:val="Titel"/>
            </w:pPr>
            <w:r>
              <w:t xml:space="preserve">Bilag 5 </w:t>
            </w:r>
            <w:r>
              <w:br/>
              <w:t xml:space="preserve">Støtteerklæring </w:t>
            </w:r>
            <w:r>
              <w:br/>
            </w:r>
          </w:p>
        </w:tc>
      </w:tr>
    </w:tbl>
    <w:p w14:paraId="58B6DF1B" w14:textId="65491477" w:rsidR="001A5310" w:rsidRDefault="001A5310">
      <w:pPr>
        <w:spacing w:line="360" w:lineRule="auto"/>
        <w:ind w:right="851"/>
        <w:jc w:val="both"/>
        <w:rPr>
          <w:rFonts w:cs="Arial"/>
          <w:sz w:val="44"/>
          <w:szCs w:val="32"/>
        </w:rPr>
      </w:pPr>
    </w:p>
    <w:p w14:paraId="3FA318FC" w14:textId="6F0249C5" w:rsidR="001A5310" w:rsidRDefault="001A5310">
      <w:pPr>
        <w:spacing w:line="360" w:lineRule="auto"/>
        <w:ind w:right="851"/>
        <w:jc w:val="both"/>
        <w:rPr>
          <w:rFonts w:cs="Arial"/>
          <w:sz w:val="44"/>
          <w:szCs w:val="32"/>
        </w:rPr>
      </w:pPr>
    </w:p>
    <w:p w14:paraId="2815C989" w14:textId="77777777" w:rsidR="001A5310" w:rsidRDefault="001A5310">
      <w:pPr>
        <w:spacing w:line="360" w:lineRule="auto"/>
        <w:ind w:right="851"/>
        <w:jc w:val="both"/>
        <w:rPr>
          <w:rFonts w:cs="Arial"/>
          <w:sz w:val="44"/>
          <w:szCs w:val="32"/>
        </w:rPr>
      </w:pPr>
    </w:p>
    <w:p w14:paraId="5E235EE1" w14:textId="77777777" w:rsidR="001A5310" w:rsidRPr="00FF5C2D" w:rsidRDefault="001A5310" w:rsidP="001A5310"/>
    <w:p w14:paraId="500F618E" w14:textId="77777777" w:rsidR="001A5310" w:rsidRDefault="001A5310" w:rsidP="001A5310">
      <w:bookmarkStart w:id="0" w:name="_Hlk33429131"/>
    </w:p>
    <w:p w14:paraId="1DAEC68C" w14:textId="77777777" w:rsidR="001A5310" w:rsidRDefault="001A5310" w:rsidP="001A5310"/>
    <w:p w14:paraId="08E74605" w14:textId="77777777" w:rsidR="001A5310" w:rsidRDefault="001A5310" w:rsidP="001A5310"/>
    <w:p w14:paraId="6245A374" w14:textId="77777777" w:rsidR="001A5310" w:rsidRDefault="001A5310" w:rsidP="001A5310"/>
    <w:p w14:paraId="240D352A" w14:textId="77777777" w:rsidR="001A5310" w:rsidRDefault="001A5310" w:rsidP="001A5310"/>
    <w:p w14:paraId="5E370A77" w14:textId="77777777" w:rsidR="001A5310" w:rsidRDefault="001A5310" w:rsidP="001A5310"/>
    <w:p w14:paraId="167CDD8E" w14:textId="77777777" w:rsidR="001A5310" w:rsidRDefault="001A5310" w:rsidP="001A5310"/>
    <w:p w14:paraId="3FA78B46" w14:textId="77777777" w:rsidR="001A5310" w:rsidRDefault="001A5310" w:rsidP="001A5310"/>
    <w:p w14:paraId="4B0002BB" w14:textId="77777777" w:rsidR="001A5310" w:rsidRDefault="001A5310" w:rsidP="001A5310"/>
    <w:p w14:paraId="6AA2093B" w14:textId="77777777" w:rsidR="001A5310" w:rsidRDefault="001A5310" w:rsidP="001A5310"/>
    <w:p w14:paraId="0DFBCB23" w14:textId="5A758CA9" w:rsidR="001A5310" w:rsidRPr="00FF5C2D" w:rsidRDefault="001A5310" w:rsidP="001A5310">
      <w:r w:rsidRPr="009B65C5">
        <w:t>Kontrakt</w:t>
      </w:r>
      <w:r>
        <w:t xml:space="preserve"> </w:t>
      </w:r>
      <w:r w:rsidRPr="00FF5C2D">
        <w:t xml:space="preserve">vedrørende </w:t>
      </w:r>
      <w:r w:rsidRPr="009B65C5">
        <w:t>teknisk ydelse</w:t>
      </w:r>
      <w:r>
        <w:t xml:space="preserve"> og support</w:t>
      </w:r>
      <w:r w:rsidRPr="009B65C5">
        <w:t xml:space="preserve"> i forbindelse med projekt om at sætte lyd på lokalaviser i Danmark</w:t>
      </w:r>
    </w:p>
    <w:bookmarkEnd w:id="0"/>
    <w:p w14:paraId="65AFC38E" w14:textId="77777777" w:rsidR="00C42D92" w:rsidRDefault="00C42D92">
      <w:pPr>
        <w:spacing w:line="360" w:lineRule="auto"/>
        <w:ind w:right="851"/>
        <w:jc w:val="both"/>
        <w:rPr>
          <w:rFonts w:cs="Arial"/>
          <w:sz w:val="44"/>
          <w:szCs w:val="32"/>
        </w:rPr>
      </w:pPr>
      <w:r>
        <w:rPr>
          <w:rFonts w:cs="Arial"/>
          <w:sz w:val="44"/>
          <w:szCs w:val="32"/>
        </w:rPr>
        <w:br w:type="page"/>
      </w:r>
    </w:p>
    <w:p w14:paraId="0C9894B1" w14:textId="1D21786E" w:rsidR="00917446" w:rsidRPr="00917446" w:rsidRDefault="00917446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highlight w:val="lightGray"/>
        </w:rPr>
      </w:pPr>
      <w:r w:rsidRPr="00917446">
        <w:rPr>
          <w:rFonts w:cs="Arial"/>
          <w:sz w:val="44"/>
          <w:szCs w:val="32"/>
        </w:rPr>
        <w:lastRenderedPageBreak/>
        <w:t>Bekræftelse angående anden enheds formåen</w:t>
      </w:r>
    </w:p>
    <w:p w14:paraId="548CFF93" w14:textId="77777777" w:rsidR="00917446" w:rsidRPr="00917446" w:rsidRDefault="00917446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</w:rPr>
      </w:pPr>
      <w:r w:rsidRPr="00917446">
        <w:rPr>
          <w:rFonts w:cs="Arial"/>
          <w:sz w:val="44"/>
          <w:szCs w:val="32"/>
        </w:rPr>
        <w:t>(støtteerklæring)</w:t>
      </w:r>
    </w:p>
    <w:p w14:paraId="403589DC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715E2D5A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44FEC005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7C195010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917446">
        <w:rPr>
          <w:sz w:val="24"/>
          <w:szCs w:val="24"/>
        </w:rPr>
        <w:t>Virksomhed, der afgiver støtteerklæring:</w:t>
      </w:r>
    </w:p>
    <w:p w14:paraId="72216441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1" w:name="s"/>
      <w:bookmarkEnd w:id="1"/>
    </w:p>
    <w:p w14:paraId="061007EE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Navn: </w:t>
      </w:r>
      <w:bookmarkStart w:id="2" w:name="StartHere"/>
      <w:bookmarkEnd w:id="2"/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00CE1B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793D1D45" w14:textId="53F67E59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Adresse: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898EBC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D9B34E5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CVR-nr. / VAT-no.: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26492716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F6D2E10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Kontaktperson - navn: </w:t>
      </w:r>
      <w:r w:rsidRPr="00761F8F">
        <w:rPr>
          <w:sz w:val="24"/>
          <w:szCs w:val="24"/>
          <w:u w:val="single"/>
        </w:rPr>
        <w:fldChar w:fldCharType="begin"/>
      </w:r>
      <w:r w:rsidRPr="00761F8F">
        <w:rPr>
          <w:sz w:val="24"/>
          <w:szCs w:val="24"/>
          <w:u w:val="single"/>
        </w:rPr>
        <w:instrText xml:space="preserve"> MACROBUTTON NoName […]</w:instrText>
      </w:r>
      <w:r w:rsidRPr="00761F8F">
        <w:rPr>
          <w:sz w:val="24"/>
          <w:szCs w:val="24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7A8D090E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02740F00" w14:textId="57FA0084" w:rsidR="00C42D92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917446">
        <w:rPr>
          <w:sz w:val="24"/>
          <w:szCs w:val="24"/>
        </w:rPr>
        <w:t xml:space="preserve">erklærer herved, at </w:t>
      </w:r>
      <w:r w:rsidR="00437ECC">
        <w:rPr>
          <w:i/>
          <w:sz w:val="24"/>
          <w:szCs w:val="24"/>
        </w:rPr>
        <w:t xml:space="preserve">[navn og CVR-nr. på </w:t>
      </w:r>
      <w:r w:rsidR="00437ECC" w:rsidRPr="00437ECC">
        <w:rPr>
          <w:i/>
          <w:sz w:val="24"/>
          <w:szCs w:val="24"/>
        </w:rPr>
        <w:t>tilbudsgiveren</w:t>
      </w:r>
      <w:r w:rsidR="00437ECC">
        <w:rPr>
          <w:i/>
          <w:sz w:val="24"/>
          <w:szCs w:val="24"/>
        </w:rPr>
        <w:t>]</w:t>
      </w:r>
      <w:r w:rsidRPr="00917446">
        <w:rPr>
          <w:sz w:val="24"/>
          <w:szCs w:val="24"/>
        </w:rPr>
        <w:t xml:space="preserve">, der </w:t>
      </w:r>
      <w:r w:rsidR="00CA6F05" w:rsidRPr="00CA6F05">
        <w:rPr>
          <w:sz w:val="24"/>
          <w:szCs w:val="24"/>
        </w:rPr>
        <w:t>deltager</w:t>
      </w:r>
      <w:r w:rsidRPr="00917446">
        <w:rPr>
          <w:sz w:val="24"/>
          <w:szCs w:val="24"/>
        </w:rPr>
        <w:t xml:space="preserve"> i </w:t>
      </w:r>
      <w:r w:rsidR="00D55A93">
        <w:rPr>
          <w:sz w:val="24"/>
          <w:szCs w:val="24"/>
        </w:rPr>
        <w:t>Ordregiver</w:t>
      </w:r>
      <w:r w:rsidR="00097033">
        <w:rPr>
          <w:sz w:val="24"/>
          <w:szCs w:val="24"/>
        </w:rPr>
        <w:t>s</w:t>
      </w:r>
      <w:r w:rsidRPr="00917446">
        <w:rPr>
          <w:sz w:val="24"/>
          <w:szCs w:val="24"/>
        </w:rPr>
        <w:t xml:space="preserve"> udbud af </w:t>
      </w:r>
      <w:r w:rsidR="00D55A93">
        <w:rPr>
          <w:sz w:val="24"/>
          <w:szCs w:val="24"/>
        </w:rPr>
        <w:t>teknisk ydelse og support i forbindelse med projekt om at sætte lyd på lokalaviser i Danmark</w:t>
      </w:r>
      <w:r w:rsidRPr="00917446">
        <w:rPr>
          <w:sz w:val="24"/>
          <w:szCs w:val="24"/>
        </w:rPr>
        <w:t xml:space="preserve">, kan basere sig på vores </w:t>
      </w:r>
      <w:r w:rsidR="00C42D92">
        <w:rPr>
          <w:sz w:val="24"/>
          <w:szCs w:val="24"/>
        </w:rPr>
        <w:t>økonomiske og finansielle formåen og/eller tekniske og faglige formåen</w:t>
      </w:r>
      <w:r w:rsidR="00941185">
        <w:rPr>
          <w:sz w:val="24"/>
          <w:szCs w:val="24"/>
        </w:rPr>
        <w:t>, jf. udbudslovens § 144.</w:t>
      </w:r>
      <w:r w:rsidR="00921E60">
        <w:rPr>
          <w:sz w:val="24"/>
          <w:szCs w:val="24"/>
        </w:rPr>
        <w:t xml:space="preserve"> </w:t>
      </w:r>
    </w:p>
    <w:p w14:paraId="1C534116" w14:textId="77777777" w:rsidR="00C42D92" w:rsidRDefault="00C42D92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4F316A5F" w14:textId="397017F1" w:rsidR="00943C85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917446">
        <w:rPr>
          <w:sz w:val="24"/>
          <w:szCs w:val="24"/>
        </w:rPr>
        <w:t xml:space="preserve">Vi erklærer, at vi er juridisk forpligtet til at stille </w:t>
      </w:r>
      <w:r w:rsidR="00DF5445">
        <w:rPr>
          <w:sz w:val="24"/>
          <w:szCs w:val="24"/>
        </w:rPr>
        <w:t>følgende til rådighed for kontraktens gennemførelse</w:t>
      </w:r>
      <w:r w:rsidR="00943C85">
        <w:rPr>
          <w:sz w:val="24"/>
          <w:szCs w:val="24"/>
        </w:rPr>
        <w:t>:</w:t>
      </w:r>
      <w:r w:rsidRPr="00917446">
        <w:rPr>
          <w:sz w:val="24"/>
          <w:szCs w:val="24"/>
        </w:rPr>
        <w:t xml:space="preserve"> </w:t>
      </w:r>
    </w:p>
    <w:p w14:paraId="2182C944" w14:textId="316FFE76" w:rsidR="00943C85" w:rsidRDefault="00943C85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7B4910F0" w14:textId="68587247" w:rsidR="00943C85" w:rsidRDefault="00660F83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</w:rPr>
          <w:id w:val="-267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C85" w:rsidRPr="00834EE4">
            <w:rPr>
              <w:rFonts w:ascii="MS Gothic" w:eastAsia="MS Gothic" w:hAnsi="MS Gothic" w:cs="Tahoma" w:hint="eastAsia"/>
              <w:color w:val="231F20"/>
              <w:spacing w:val="-3"/>
              <w:kern w:val="2"/>
              <w:sz w:val="24"/>
              <w:szCs w:val="24"/>
            </w:rPr>
            <w:t>☐</w:t>
          </w:r>
        </w:sdtContent>
      </w:sdt>
      <w:r w:rsidR="00943C85" w:rsidRPr="00917446">
        <w:rPr>
          <w:sz w:val="24"/>
          <w:szCs w:val="24"/>
        </w:rPr>
        <w:t xml:space="preserve"> </w:t>
      </w:r>
      <w:r w:rsidR="00DF5445">
        <w:rPr>
          <w:sz w:val="24"/>
          <w:szCs w:val="24"/>
        </w:rPr>
        <w:t xml:space="preserve">vores </w:t>
      </w:r>
      <w:r w:rsidR="00943C85" w:rsidRPr="00917446">
        <w:rPr>
          <w:sz w:val="24"/>
          <w:szCs w:val="24"/>
        </w:rPr>
        <w:t xml:space="preserve">økonomiske og finansielle formåen </w:t>
      </w:r>
    </w:p>
    <w:p w14:paraId="24250874" w14:textId="77777777" w:rsidR="00985AC2" w:rsidRDefault="00985AC2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2475986E" w14:textId="4E65735A" w:rsidR="00DF5445" w:rsidRDefault="00DF5445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3D1BB316" w14:textId="71971061" w:rsidR="00943C85" w:rsidRDefault="00660F83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</w:rPr>
          <w:id w:val="-17090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C85" w:rsidRPr="00834EE4">
            <w:rPr>
              <w:rFonts w:ascii="MS Gothic" w:eastAsia="MS Gothic" w:hAnsi="MS Gothic" w:cs="Tahoma" w:hint="eastAsia"/>
              <w:color w:val="231F20"/>
              <w:spacing w:val="-3"/>
              <w:kern w:val="2"/>
              <w:sz w:val="24"/>
              <w:szCs w:val="24"/>
            </w:rPr>
            <w:t>☐</w:t>
          </w:r>
        </w:sdtContent>
      </w:sdt>
      <w:r w:rsidR="00943C85" w:rsidRPr="00917446">
        <w:rPr>
          <w:sz w:val="24"/>
          <w:szCs w:val="24"/>
        </w:rPr>
        <w:t xml:space="preserve"> </w:t>
      </w:r>
      <w:r w:rsidR="00DF5445">
        <w:rPr>
          <w:sz w:val="24"/>
          <w:szCs w:val="24"/>
        </w:rPr>
        <w:t xml:space="preserve">vores </w:t>
      </w:r>
      <w:r w:rsidR="00943C85" w:rsidRPr="00917446">
        <w:rPr>
          <w:sz w:val="24"/>
          <w:szCs w:val="24"/>
        </w:rPr>
        <w:t>tekniske og faglige formåen</w:t>
      </w:r>
    </w:p>
    <w:p w14:paraId="379F5B80" w14:textId="53DF5903" w:rsid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5B62F44D" w14:textId="2164603C" w:rsidR="009A6731" w:rsidRDefault="009A6731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I det omfang tilbudsgiveren baserer sig på vores </w:t>
      </w:r>
      <w:r w:rsidR="00994473">
        <w:rPr>
          <w:sz w:val="24"/>
          <w:szCs w:val="24"/>
        </w:rPr>
        <w:t xml:space="preserve">økonomiske og finansielle formåen, bekræfter vi, at vi påtager os solidarisk hæftelse for kontraktens opfyldelse, jf. udbudslovens § 144, stk. 6. </w:t>
      </w:r>
    </w:p>
    <w:p w14:paraId="22CC92D9" w14:textId="77777777" w:rsidR="00994473" w:rsidRDefault="00994473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30A5CF6A" w14:textId="509653B9" w:rsidR="00985AC2" w:rsidRPr="00917446" w:rsidRDefault="00985AC2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761F8F">
        <w:rPr>
          <w:sz w:val="24"/>
          <w:szCs w:val="24"/>
        </w:rPr>
        <w:t xml:space="preserve">I det omfang </w:t>
      </w:r>
      <w:r w:rsidRPr="00437ECC">
        <w:rPr>
          <w:sz w:val="24"/>
          <w:szCs w:val="24"/>
        </w:rPr>
        <w:t>tilbudsgiveren</w:t>
      </w:r>
      <w:r w:rsidRPr="00761F8F">
        <w:rPr>
          <w:sz w:val="24"/>
          <w:szCs w:val="24"/>
        </w:rPr>
        <w:t xml:space="preserve"> baserer sig på vores relevante faglige erfaring ved udførelsen af konkrete dele af kontrakten, vil arbejdet, som krævet i udbudslovens § 144, stk. 3, blive udført af os.</w:t>
      </w:r>
    </w:p>
    <w:p w14:paraId="6412DA97" w14:textId="0D98BA3A" w:rsidR="00985AC2" w:rsidRDefault="00985AC2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bookmarkStart w:id="3" w:name="_GoBack"/>
      <w:bookmarkEnd w:id="3"/>
    </w:p>
    <w:p w14:paraId="6B93D4CC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D55A93">
        <w:rPr>
          <w:b/>
          <w:sz w:val="24"/>
          <w:szCs w:val="24"/>
          <w:u w:val="single"/>
        </w:rPr>
        <w:tab/>
      </w:r>
    </w:p>
    <w:p w14:paraId="21577D23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34687844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sz w:val="24"/>
          <w:szCs w:val="24"/>
        </w:rPr>
      </w:pPr>
    </w:p>
    <w:p w14:paraId="26DA864C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285ED0ED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881DA3B" w14:textId="77777777" w:rsidR="00917446" w:rsidRPr="00D55A93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89DE3E0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D55A93">
        <w:rPr>
          <w:sz w:val="24"/>
        </w:rPr>
        <w:tab/>
      </w:r>
      <w:r w:rsidRPr="00D55A93">
        <w:rPr>
          <w:sz w:val="24"/>
          <w:u w:val="single"/>
        </w:rPr>
        <w:tab/>
      </w:r>
      <w:r w:rsidRPr="00761F8F">
        <w:rPr>
          <w:sz w:val="24"/>
          <w:u w:val="single"/>
        </w:rPr>
        <w:fldChar w:fldCharType="begin"/>
      </w:r>
      <w:r w:rsidRPr="00822021">
        <w:rPr>
          <w:sz w:val="24"/>
          <w:u w:val="single"/>
        </w:rPr>
        <w:instrText xml:space="preserve"> MACROBUTTON NoName […]</w:instrText>
      </w:r>
      <w:r w:rsidRPr="00761F8F">
        <w:rPr>
          <w:sz w:val="24"/>
          <w:u w:val="single"/>
        </w:rPr>
        <w:fldChar w:fldCharType="end"/>
      </w:r>
      <w:r w:rsidRPr="00822021">
        <w:rPr>
          <w:sz w:val="24"/>
          <w:u w:val="single"/>
        </w:rPr>
        <w:tab/>
      </w:r>
      <w:r w:rsidRPr="00822021">
        <w:rPr>
          <w:sz w:val="24"/>
        </w:rPr>
        <w:tab/>
        <w:t>den</w:t>
      </w:r>
      <w:r w:rsidRPr="00822021">
        <w:rPr>
          <w:sz w:val="24"/>
        </w:rPr>
        <w:tab/>
      </w:r>
      <w:r w:rsidRPr="00822021">
        <w:rPr>
          <w:sz w:val="24"/>
          <w:u w:val="single"/>
        </w:rPr>
        <w:tab/>
      </w:r>
      <w:r w:rsidRPr="00761F8F">
        <w:rPr>
          <w:sz w:val="24"/>
          <w:u w:val="single"/>
        </w:rPr>
        <w:fldChar w:fldCharType="begin"/>
      </w:r>
      <w:r w:rsidRPr="00822021">
        <w:rPr>
          <w:sz w:val="24"/>
          <w:u w:val="single"/>
        </w:rPr>
        <w:instrText xml:space="preserve"> MACROBUTTON NoName […]</w:instrText>
      </w:r>
      <w:r w:rsidRPr="00761F8F">
        <w:rPr>
          <w:sz w:val="24"/>
          <w:u w:val="single"/>
        </w:rPr>
        <w:fldChar w:fldCharType="end"/>
      </w:r>
      <w:r w:rsidRPr="00822021">
        <w:rPr>
          <w:sz w:val="24"/>
          <w:u w:val="single"/>
        </w:rPr>
        <w:tab/>
      </w:r>
    </w:p>
    <w:p w14:paraId="2C3BC512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822021">
        <w:rPr>
          <w:sz w:val="24"/>
        </w:rPr>
        <w:tab/>
      </w:r>
      <w:r w:rsidRPr="00822021">
        <w:rPr>
          <w:i/>
        </w:rPr>
        <w:tab/>
        <w:t>Sted</w:t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  <w:t>Dato</w:t>
      </w:r>
    </w:p>
    <w:p w14:paraId="0C03FBF7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0FE5DD98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072BFCD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822021">
        <w:rPr>
          <w:sz w:val="24"/>
        </w:rPr>
        <w:tab/>
      </w:r>
      <w:r w:rsidRPr="00822021">
        <w:rPr>
          <w:b/>
          <w:sz w:val="24"/>
          <w:u w:val="single"/>
        </w:rPr>
        <w:tab/>
      </w:r>
    </w:p>
    <w:p w14:paraId="4D34DC0F" w14:textId="44B04C9F" w:rsidR="00917446" w:rsidRPr="00917446" w:rsidRDefault="00917446" w:rsidP="0046010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917446">
        <w:rPr>
          <w:i/>
        </w:rPr>
        <w:t>Virksomhedens forpligtende underskrift</w:t>
      </w:r>
    </w:p>
    <w:p w14:paraId="371B800B" w14:textId="263C8A13" w:rsidR="005B5735" w:rsidRPr="00917446" w:rsidRDefault="005B5735" w:rsidP="00917446"/>
    <w:sectPr w:rsidR="005B5735" w:rsidRPr="00917446" w:rsidSect="00671113">
      <w:pgSz w:w="11906" w:h="16838" w:code="9"/>
      <w:pgMar w:top="1276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CC88" w14:textId="77777777" w:rsidR="00660F83" w:rsidRDefault="00660F83" w:rsidP="00914755">
      <w:pPr>
        <w:ind w:right="1957"/>
      </w:pPr>
      <w:r>
        <w:separator/>
      </w:r>
    </w:p>
  </w:endnote>
  <w:endnote w:type="continuationSeparator" w:id="0">
    <w:p w14:paraId="65364C7C" w14:textId="77777777" w:rsidR="00660F83" w:rsidRDefault="00660F83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86E1" w14:textId="77777777" w:rsidR="00660F83" w:rsidRDefault="00660F83" w:rsidP="00914755">
      <w:pPr>
        <w:ind w:right="1957"/>
      </w:pPr>
      <w:r>
        <w:separator/>
      </w:r>
    </w:p>
  </w:footnote>
  <w:footnote w:type="continuationSeparator" w:id="0">
    <w:p w14:paraId="3B350080" w14:textId="77777777" w:rsidR="00660F83" w:rsidRDefault="00660F83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86E4F"/>
    <w:rsid w:val="00096C7C"/>
    <w:rsid w:val="00097033"/>
    <w:rsid w:val="00097666"/>
    <w:rsid w:val="000A0DA7"/>
    <w:rsid w:val="000D24F9"/>
    <w:rsid w:val="000E4C7B"/>
    <w:rsid w:val="000E70FA"/>
    <w:rsid w:val="000F2761"/>
    <w:rsid w:val="0010660A"/>
    <w:rsid w:val="00110635"/>
    <w:rsid w:val="0011244B"/>
    <w:rsid w:val="001149D9"/>
    <w:rsid w:val="0012082F"/>
    <w:rsid w:val="00140DA2"/>
    <w:rsid w:val="00147224"/>
    <w:rsid w:val="00150AB0"/>
    <w:rsid w:val="00154527"/>
    <w:rsid w:val="00155B2A"/>
    <w:rsid w:val="0018658A"/>
    <w:rsid w:val="00193067"/>
    <w:rsid w:val="001A5310"/>
    <w:rsid w:val="001A6820"/>
    <w:rsid w:val="001B2E09"/>
    <w:rsid w:val="001C275D"/>
    <w:rsid w:val="001C4FC8"/>
    <w:rsid w:val="001D053B"/>
    <w:rsid w:val="001D2683"/>
    <w:rsid w:val="001D61C4"/>
    <w:rsid w:val="001E7012"/>
    <w:rsid w:val="001F04E8"/>
    <w:rsid w:val="00202262"/>
    <w:rsid w:val="0022504A"/>
    <w:rsid w:val="002277EC"/>
    <w:rsid w:val="002363CB"/>
    <w:rsid w:val="00236E4F"/>
    <w:rsid w:val="002426A7"/>
    <w:rsid w:val="00242979"/>
    <w:rsid w:val="00253E6A"/>
    <w:rsid w:val="00257D04"/>
    <w:rsid w:val="002671EA"/>
    <w:rsid w:val="00280A9B"/>
    <w:rsid w:val="00285A4F"/>
    <w:rsid w:val="00286262"/>
    <w:rsid w:val="0029583D"/>
    <w:rsid w:val="002A7543"/>
    <w:rsid w:val="002D0869"/>
    <w:rsid w:val="002E6953"/>
    <w:rsid w:val="002F2ABE"/>
    <w:rsid w:val="003128DF"/>
    <w:rsid w:val="00316E26"/>
    <w:rsid w:val="00322F72"/>
    <w:rsid w:val="0033234E"/>
    <w:rsid w:val="003538DB"/>
    <w:rsid w:val="003566E1"/>
    <w:rsid w:val="00364007"/>
    <w:rsid w:val="003940D3"/>
    <w:rsid w:val="003A6762"/>
    <w:rsid w:val="003B0E10"/>
    <w:rsid w:val="003B3B55"/>
    <w:rsid w:val="00403D6C"/>
    <w:rsid w:val="004317FD"/>
    <w:rsid w:val="0043355D"/>
    <w:rsid w:val="004349B4"/>
    <w:rsid w:val="00437ECC"/>
    <w:rsid w:val="004551D1"/>
    <w:rsid w:val="00460103"/>
    <w:rsid w:val="00462A28"/>
    <w:rsid w:val="00463683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3BD"/>
    <w:rsid w:val="00500436"/>
    <w:rsid w:val="00500E34"/>
    <w:rsid w:val="00516931"/>
    <w:rsid w:val="00523771"/>
    <w:rsid w:val="00535651"/>
    <w:rsid w:val="00554424"/>
    <w:rsid w:val="0056154F"/>
    <w:rsid w:val="00566F25"/>
    <w:rsid w:val="005846EC"/>
    <w:rsid w:val="00584BE1"/>
    <w:rsid w:val="00594BFE"/>
    <w:rsid w:val="005A36C3"/>
    <w:rsid w:val="005A5061"/>
    <w:rsid w:val="005B5735"/>
    <w:rsid w:val="005C3AB8"/>
    <w:rsid w:val="005E0BF8"/>
    <w:rsid w:val="005E17E1"/>
    <w:rsid w:val="005E7295"/>
    <w:rsid w:val="005F0601"/>
    <w:rsid w:val="005F66CB"/>
    <w:rsid w:val="00602211"/>
    <w:rsid w:val="00612BD6"/>
    <w:rsid w:val="006134F8"/>
    <w:rsid w:val="006144B3"/>
    <w:rsid w:val="00614C20"/>
    <w:rsid w:val="0064736A"/>
    <w:rsid w:val="00650B4F"/>
    <w:rsid w:val="00660F83"/>
    <w:rsid w:val="006661C5"/>
    <w:rsid w:val="00671113"/>
    <w:rsid w:val="00673892"/>
    <w:rsid w:val="00677506"/>
    <w:rsid w:val="006A5F7B"/>
    <w:rsid w:val="006B0392"/>
    <w:rsid w:val="006C170D"/>
    <w:rsid w:val="006C4883"/>
    <w:rsid w:val="006D0857"/>
    <w:rsid w:val="006F0B74"/>
    <w:rsid w:val="006F2E14"/>
    <w:rsid w:val="007155B3"/>
    <w:rsid w:val="00721B55"/>
    <w:rsid w:val="00731A22"/>
    <w:rsid w:val="00732AF3"/>
    <w:rsid w:val="007415A7"/>
    <w:rsid w:val="00761F8F"/>
    <w:rsid w:val="00774694"/>
    <w:rsid w:val="007A24FC"/>
    <w:rsid w:val="007B1CDD"/>
    <w:rsid w:val="007B3D46"/>
    <w:rsid w:val="007B7049"/>
    <w:rsid w:val="007D2D1A"/>
    <w:rsid w:val="00805633"/>
    <w:rsid w:val="008058A8"/>
    <w:rsid w:val="0081460A"/>
    <w:rsid w:val="00822021"/>
    <w:rsid w:val="00824E8C"/>
    <w:rsid w:val="00826160"/>
    <w:rsid w:val="00826D42"/>
    <w:rsid w:val="00833F17"/>
    <w:rsid w:val="00845B1F"/>
    <w:rsid w:val="00856B5D"/>
    <w:rsid w:val="00863353"/>
    <w:rsid w:val="00863A94"/>
    <w:rsid w:val="008A2868"/>
    <w:rsid w:val="008B3515"/>
    <w:rsid w:val="008C2ACD"/>
    <w:rsid w:val="008C4D70"/>
    <w:rsid w:val="008C723E"/>
    <w:rsid w:val="008D4A22"/>
    <w:rsid w:val="008E1BEF"/>
    <w:rsid w:val="008E6C6C"/>
    <w:rsid w:val="009047A1"/>
    <w:rsid w:val="00914755"/>
    <w:rsid w:val="00917446"/>
    <w:rsid w:val="00921E60"/>
    <w:rsid w:val="00941185"/>
    <w:rsid w:val="00943C85"/>
    <w:rsid w:val="00955A56"/>
    <w:rsid w:val="00956421"/>
    <w:rsid w:val="009637C2"/>
    <w:rsid w:val="00985AC2"/>
    <w:rsid w:val="00991295"/>
    <w:rsid w:val="00994473"/>
    <w:rsid w:val="00996FE5"/>
    <w:rsid w:val="009A35B9"/>
    <w:rsid w:val="009A6731"/>
    <w:rsid w:val="009B1DE3"/>
    <w:rsid w:val="009C18C5"/>
    <w:rsid w:val="009C3DA6"/>
    <w:rsid w:val="009D1700"/>
    <w:rsid w:val="009D5619"/>
    <w:rsid w:val="009E064A"/>
    <w:rsid w:val="009E516E"/>
    <w:rsid w:val="009F59BE"/>
    <w:rsid w:val="00A06E5A"/>
    <w:rsid w:val="00A1275B"/>
    <w:rsid w:val="00A315F6"/>
    <w:rsid w:val="00A33793"/>
    <w:rsid w:val="00A366FC"/>
    <w:rsid w:val="00A42848"/>
    <w:rsid w:val="00A428EE"/>
    <w:rsid w:val="00A74488"/>
    <w:rsid w:val="00AC5924"/>
    <w:rsid w:val="00AD0345"/>
    <w:rsid w:val="00AD70CF"/>
    <w:rsid w:val="00AE3364"/>
    <w:rsid w:val="00AE3D0E"/>
    <w:rsid w:val="00AE4071"/>
    <w:rsid w:val="00AE6816"/>
    <w:rsid w:val="00B04A16"/>
    <w:rsid w:val="00B11BD7"/>
    <w:rsid w:val="00B24694"/>
    <w:rsid w:val="00B24C81"/>
    <w:rsid w:val="00B26696"/>
    <w:rsid w:val="00B26AD9"/>
    <w:rsid w:val="00B26EEB"/>
    <w:rsid w:val="00B3798E"/>
    <w:rsid w:val="00B43CDE"/>
    <w:rsid w:val="00B45B87"/>
    <w:rsid w:val="00B467AF"/>
    <w:rsid w:val="00B470C8"/>
    <w:rsid w:val="00B576D8"/>
    <w:rsid w:val="00B7530D"/>
    <w:rsid w:val="00B90AF0"/>
    <w:rsid w:val="00B916B8"/>
    <w:rsid w:val="00BA024D"/>
    <w:rsid w:val="00BA7120"/>
    <w:rsid w:val="00BB121A"/>
    <w:rsid w:val="00BE094A"/>
    <w:rsid w:val="00BF0743"/>
    <w:rsid w:val="00C13709"/>
    <w:rsid w:val="00C42341"/>
    <w:rsid w:val="00C42D92"/>
    <w:rsid w:val="00C55429"/>
    <w:rsid w:val="00C63580"/>
    <w:rsid w:val="00C8735C"/>
    <w:rsid w:val="00C934F6"/>
    <w:rsid w:val="00C95CAE"/>
    <w:rsid w:val="00CA6F05"/>
    <w:rsid w:val="00CD0ABA"/>
    <w:rsid w:val="00CE58D2"/>
    <w:rsid w:val="00D162AC"/>
    <w:rsid w:val="00D1655A"/>
    <w:rsid w:val="00D23848"/>
    <w:rsid w:val="00D37B44"/>
    <w:rsid w:val="00D51C6A"/>
    <w:rsid w:val="00D55A93"/>
    <w:rsid w:val="00D7060F"/>
    <w:rsid w:val="00D801EB"/>
    <w:rsid w:val="00D82557"/>
    <w:rsid w:val="00DA4C7D"/>
    <w:rsid w:val="00DA6465"/>
    <w:rsid w:val="00DB5ACB"/>
    <w:rsid w:val="00DB65C6"/>
    <w:rsid w:val="00DF5445"/>
    <w:rsid w:val="00E10DCC"/>
    <w:rsid w:val="00E153E0"/>
    <w:rsid w:val="00E16038"/>
    <w:rsid w:val="00E41D98"/>
    <w:rsid w:val="00E54B62"/>
    <w:rsid w:val="00E60CAC"/>
    <w:rsid w:val="00E741D2"/>
    <w:rsid w:val="00E7680E"/>
    <w:rsid w:val="00E83786"/>
    <w:rsid w:val="00EB44C9"/>
    <w:rsid w:val="00EC0709"/>
    <w:rsid w:val="00EC23E4"/>
    <w:rsid w:val="00EC7090"/>
    <w:rsid w:val="00EF5F1F"/>
    <w:rsid w:val="00F025AC"/>
    <w:rsid w:val="00F06980"/>
    <w:rsid w:val="00F3126F"/>
    <w:rsid w:val="00F31F64"/>
    <w:rsid w:val="00F34BA7"/>
    <w:rsid w:val="00F37933"/>
    <w:rsid w:val="00F475BE"/>
    <w:rsid w:val="00F666D9"/>
    <w:rsid w:val="00F73DD6"/>
    <w:rsid w:val="00F7576A"/>
    <w:rsid w:val="00FA0C98"/>
    <w:rsid w:val="00FA1763"/>
    <w:rsid w:val="00FD7B66"/>
    <w:rsid w:val="00FE630E"/>
    <w:rsid w:val="00FF57F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AA30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link w:val="TitelTegn"/>
    <w:uiPriority w:val="3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character" w:customStyle="1" w:styleId="TitelTegn">
    <w:name w:val="Titel Tegn"/>
    <w:basedOn w:val="Standardskrifttypeiafsnit"/>
    <w:link w:val="Titel"/>
    <w:uiPriority w:val="3"/>
    <w:rsid w:val="001A5310"/>
    <w:rPr>
      <w:rFonts w:cs="Arial"/>
      <w:sz w:val="44"/>
      <w:szCs w:val="32"/>
    </w:rPr>
  </w:style>
  <w:style w:type="table" w:customStyle="1" w:styleId="Blank">
    <w:name w:val="Blank"/>
    <w:basedOn w:val="Tabel-Normal"/>
    <w:uiPriority w:val="99"/>
    <w:rsid w:val="001A5310"/>
    <w:pPr>
      <w:spacing w:line="312" w:lineRule="auto"/>
      <w:ind w:right="0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7D0AFDC2297408632CFF3FABB9C56" ma:contentTypeVersion="4" ma:contentTypeDescription="Opret et nyt dokument." ma:contentTypeScope="" ma:versionID="2607439b4d5fea844dabe1171f410737">
  <xsd:schema xmlns:xsd="http://www.w3.org/2001/XMLSchema" xmlns:xs="http://www.w3.org/2001/XMLSchema" xmlns:p="http://schemas.microsoft.com/office/2006/metadata/properties" xmlns:ns2="f17ba940-2818-4125-a32c-fd2e58fdef1a" xmlns:ns3="7b651b08-db14-41c7-a6df-e08cfe9351a6" targetNamespace="http://schemas.microsoft.com/office/2006/metadata/properties" ma:root="true" ma:fieldsID="8656d9b99eab436a7e77a1dd36d4bdc5" ns2:_="" ns3:_="">
    <xsd:import namespace="f17ba940-2818-4125-a32c-fd2e58fdef1a"/>
    <xsd:import namespace="7b651b08-db14-41c7-a6df-e08cfe93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940-2818-4125-a32c-fd2e58fde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1b08-db14-41c7-a6df-e08cfe93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CE6CB-D07D-4F49-B429-7B7862BA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940-2818-4125-a32c-fd2e58fdef1a"/>
    <ds:schemaRef ds:uri="7b651b08-db14-41c7-a6df-e08cfe93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D30DC-44A2-40A5-91B1-A183FFEC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C7ED2-BDF5-4A6F-8CD6-79B703BB1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1</TotalTime>
  <Pages>2</Pages>
  <Words>205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Amanda Christiansen </cp:lastModifiedBy>
  <cp:revision>3</cp:revision>
  <cp:lastPrinted>2015-12-17T12:44:00Z</cp:lastPrinted>
  <dcterms:created xsi:type="dcterms:W3CDTF">2020-06-12T15:21:00Z</dcterms:created>
  <dcterms:modified xsi:type="dcterms:W3CDTF">2020-06-12T15:22:00Z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0x0101005657D0AFDC2297408632CFF3FABB9C56</vt:lpwstr>
  </property>
</Properties>
</file>