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7C0F" w14:textId="642CEF65" w:rsidR="00C6396D" w:rsidRDefault="00C6396D" w:rsidP="00B45969">
      <w:pPr>
        <w:pStyle w:val="Undertitel"/>
        <w:rPr>
          <w:rFonts w:asciiTheme="majorHAnsi" w:hAnsiTheme="majorHAnsi" w:cstheme="majorHAnsi"/>
          <w:b/>
          <w:bCs/>
          <w:noProof w:val="0"/>
          <w:spacing w:val="4"/>
          <w:sz w:val="44"/>
          <w:szCs w:val="44"/>
          <w:lang w:val="da-DK"/>
        </w:rPr>
      </w:pPr>
      <w:bookmarkStart w:id="0" w:name="_GoBack"/>
      <w:bookmarkEnd w:id="0"/>
      <w:r>
        <w:rPr>
          <w:rFonts w:asciiTheme="majorHAnsi" w:hAnsiTheme="majorHAnsi" w:cstheme="majorHAnsi"/>
          <w:b/>
          <w:bCs/>
          <w:noProof w:val="0"/>
          <w:spacing w:val="4"/>
          <w:sz w:val="44"/>
          <w:szCs w:val="44"/>
          <w:lang w:val="da-DK"/>
        </w:rPr>
        <w:t>Bilag 1</w:t>
      </w:r>
      <w:r w:rsidR="0084453C">
        <w:rPr>
          <w:rFonts w:asciiTheme="majorHAnsi" w:hAnsiTheme="majorHAnsi" w:cstheme="majorHAnsi"/>
          <w:b/>
          <w:bCs/>
          <w:noProof w:val="0"/>
          <w:spacing w:val="4"/>
          <w:sz w:val="44"/>
          <w:szCs w:val="44"/>
          <w:lang w:val="da-DK"/>
        </w:rPr>
        <w:t>F</w:t>
      </w:r>
    </w:p>
    <w:p w14:paraId="51D1CC99" w14:textId="77777777" w:rsidR="00C6396D" w:rsidRDefault="00C6396D" w:rsidP="00B45969">
      <w:pPr>
        <w:pStyle w:val="Undertitel"/>
        <w:rPr>
          <w:rFonts w:asciiTheme="majorHAnsi" w:hAnsiTheme="majorHAnsi" w:cstheme="majorHAnsi"/>
          <w:b/>
          <w:bCs/>
          <w:noProof w:val="0"/>
          <w:spacing w:val="4"/>
          <w:sz w:val="44"/>
          <w:szCs w:val="44"/>
          <w:lang w:val="da-DK"/>
        </w:rPr>
      </w:pPr>
    </w:p>
    <w:p w14:paraId="5D36FC92" w14:textId="16F2232A" w:rsidR="00B45969" w:rsidRDefault="00C6396D" w:rsidP="00B45969">
      <w:pPr>
        <w:pStyle w:val="Undertitel"/>
        <w:rPr>
          <w:lang w:val="da-DK"/>
        </w:rPr>
      </w:pPr>
      <w:r>
        <w:rPr>
          <w:rFonts w:asciiTheme="majorHAnsi" w:hAnsiTheme="majorHAnsi" w:cstheme="majorHAnsi"/>
          <w:b/>
          <w:bCs/>
          <w:noProof w:val="0"/>
          <w:spacing w:val="4"/>
          <w:sz w:val="44"/>
          <w:szCs w:val="44"/>
          <w:lang w:val="da-DK"/>
        </w:rPr>
        <w:t xml:space="preserve">Arbejdsgruppe </w:t>
      </w:r>
      <w:r w:rsidR="001713C8">
        <w:rPr>
          <w:rFonts w:asciiTheme="majorHAnsi" w:hAnsiTheme="majorHAnsi" w:cstheme="majorHAnsi"/>
          <w:b/>
          <w:bCs/>
          <w:noProof w:val="0"/>
          <w:spacing w:val="4"/>
          <w:sz w:val="44"/>
          <w:szCs w:val="44"/>
          <w:lang w:val="da-DK"/>
        </w:rPr>
        <w:t>–</w:t>
      </w:r>
      <w:r>
        <w:rPr>
          <w:rFonts w:asciiTheme="majorHAnsi" w:hAnsiTheme="majorHAnsi" w:cstheme="majorHAnsi"/>
          <w:b/>
          <w:bCs/>
          <w:noProof w:val="0"/>
          <w:spacing w:val="4"/>
          <w:sz w:val="44"/>
          <w:szCs w:val="44"/>
          <w:lang w:val="da-DK"/>
        </w:rPr>
        <w:t xml:space="preserve"> </w:t>
      </w:r>
      <w:r w:rsidR="001713C8">
        <w:rPr>
          <w:rFonts w:asciiTheme="majorHAnsi" w:hAnsiTheme="majorHAnsi" w:cstheme="majorHAnsi"/>
          <w:b/>
          <w:bCs/>
          <w:noProof w:val="0"/>
          <w:spacing w:val="4"/>
          <w:sz w:val="44"/>
          <w:szCs w:val="44"/>
          <w:lang w:val="da-DK"/>
        </w:rPr>
        <w:t>Fremtidens Kunder</w:t>
      </w:r>
      <w:r w:rsidR="00AE7D23">
        <w:rPr>
          <w:rFonts w:asciiTheme="majorHAnsi" w:hAnsiTheme="majorHAnsi" w:cstheme="majorHAnsi"/>
          <w:b/>
          <w:bCs/>
          <w:noProof w:val="0"/>
          <w:spacing w:val="4"/>
          <w:sz w:val="44"/>
          <w:szCs w:val="44"/>
          <w:lang w:val="da-DK"/>
        </w:rPr>
        <w:t xml:space="preserve"> </w:t>
      </w:r>
      <w:r w:rsidR="00C40016">
        <w:rPr>
          <w:lang w:val="da-DK"/>
        </w:rPr>
        <w:t>Udbud</w:t>
      </w:r>
      <w:r w:rsidR="00AE7D23" w:rsidRPr="00AE7D23">
        <w:rPr>
          <w:lang w:val="da-DK"/>
        </w:rPr>
        <w:t xml:space="preserve"> </w:t>
      </w:r>
      <w:bookmarkStart w:id="1" w:name="_Toc40710638"/>
    </w:p>
    <w:p w14:paraId="213096E7" w14:textId="31C7F94F" w:rsidR="00153B7A" w:rsidRDefault="00153B7A" w:rsidP="00153B7A">
      <w:pPr>
        <w:pStyle w:val="Undertitel"/>
        <w:rPr>
          <w:rFonts w:asciiTheme="majorHAnsi" w:hAnsiTheme="majorHAnsi" w:cstheme="majorHAnsi"/>
          <w:b/>
          <w:bCs/>
          <w:noProof w:val="0"/>
          <w:spacing w:val="4"/>
          <w:sz w:val="44"/>
          <w:szCs w:val="44"/>
          <w:lang w:val="da-DK"/>
        </w:rPr>
      </w:pP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EE2" w:themeFill="accent1" w:themeFillTint="33"/>
        <w:tblLook w:val="04A0" w:firstRow="1" w:lastRow="0" w:firstColumn="1" w:lastColumn="0" w:noHBand="0" w:noVBand="1"/>
      </w:tblPr>
      <w:tblGrid>
        <w:gridCol w:w="2433"/>
        <w:gridCol w:w="5364"/>
      </w:tblGrid>
      <w:tr w:rsidR="00B45969" w:rsidRPr="00B45969" w14:paraId="2ACABF84" w14:textId="77777777" w:rsidTr="00E86EB5">
        <w:trPr>
          <w:trHeight w:val="262"/>
        </w:trPr>
        <w:tc>
          <w:tcPr>
            <w:tcW w:w="2433" w:type="dxa"/>
            <w:shd w:val="clear" w:color="auto" w:fill="D5DEE2" w:themeFill="accent1" w:themeFillTint="33"/>
          </w:tcPr>
          <w:p w14:paraId="3418763B" w14:textId="1C84D0D8"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Dato:</w:t>
            </w:r>
          </w:p>
        </w:tc>
        <w:tc>
          <w:tcPr>
            <w:tcW w:w="5364" w:type="dxa"/>
            <w:shd w:val="clear" w:color="auto" w:fill="D5DEE2" w:themeFill="accent1" w:themeFillTint="33"/>
          </w:tcPr>
          <w:p w14:paraId="297C90C6" w14:textId="50880E35" w:rsidR="00B45969" w:rsidRPr="0012098E" w:rsidRDefault="00FB3E46" w:rsidP="0084453C">
            <w:pPr>
              <w:spacing w:after="0" w:line="300" w:lineRule="atLeast"/>
              <w:rPr>
                <w:rFonts w:ascii="Arial" w:eastAsia="Calibri" w:hAnsi="Arial" w:cs="Cordia New"/>
                <w:highlight w:val="yellow"/>
              </w:rPr>
            </w:pPr>
            <w:sdt>
              <w:sdtPr>
                <w:rPr>
                  <w:rFonts w:ascii="Arial" w:eastAsia="Calibri" w:hAnsi="Arial" w:cs="Cordia New"/>
                </w:rPr>
                <w:alias w:val="Dato"/>
                <w:tag w:val="Dato"/>
                <w:id w:val="47887895"/>
                <w:placeholder>
                  <w:docPart w:val="2FFE250A728D495A9F338654A5C73AF7"/>
                </w:placeholder>
                <w:text/>
              </w:sdtPr>
              <w:sdtEndPr/>
              <w:sdtContent>
                <w:r w:rsidR="00725099" w:rsidRPr="00AF6B73">
                  <w:rPr>
                    <w:rFonts w:ascii="Arial" w:eastAsia="Calibri" w:hAnsi="Arial" w:cs="Cordia New"/>
                  </w:rPr>
                  <w:t>2020-09-1</w:t>
                </w:r>
                <w:r w:rsidR="0084453C">
                  <w:rPr>
                    <w:rFonts w:ascii="Arial" w:eastAsia="Calibri" w:hAnsi="Arial" w:cs="Cordia New"/>
                  </w:rPr>
                  <w:t>8</w:t>
                </w:r>
              </w:sdtContent>
            </w:sdt>
          </w:p>
        </w:tc>
      </w:tr>
      <w:tr w:rsidR="00B45969" w:rsidRPr="00B45969" w14:paraId="3CFB443A" w14:textId="77777777" w:rsidTr="00E86EB5">
        <w:trPr>
          <w:trHeight w:val="277"/>
        </w:trPr>
        <w:tc>
          <w:tcPr>
            <w:tcW w:w="2433" w:type="dxa"/>
            <w:shd w:val="clear" w:color="auto" w:fill="D5DEE2" w:themeFill="accent1" w:themeFillTint="33"/>
          </w:tcPr>
          <w:p w14:paraId="3F21FEA6"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Projekt:</w:t>
            </w:r>
          </w:p>
        </w:tc>
        <w:tc>
          <w:tcPr>
            <w:tcW w:w="5364" w:type="dxa"/>
            <w:shd w:val="clear" w:color="auto" w:fill="D5DEE2" w:themeFill="accent1" w:themeFillTint="33"/>
          </w:tcPr>
          <w:p w14:paraId="1632FC07" w14:textId="77777777" w:rsidR="00B45969" w:rsidRPr="00B45969" w:rsidRDefault="00FB3E46" w:rsidP="00B45969">
            <w:pPr>
              <w:spacing w:after="0" w:line="300" w:lineRule="atLeast"/>
              <w:rPr>
                <w:rFonts w:ascii="Arial" w:eastAsia="Calibri" w:hAnsi="Arial" w:cs="Cordia New"/>
              </w:rPr>
            </w:pPr>
            <w:sdt>
              <w:sdtPr>
                <w:rPr>
                  <w:rFonts w:ascii="Arial" w:eastAsia="Calibri" w:hAnsi="Arial" w:cs="Cordia New"/>
                </w:rPr>
                <w:alias w:val="Opgave"/>
                <w:tag w:val="Opgave"/>
                <w:id w:val="47887896"/>
                <w:placeholder>
                  <w:docPart w:val="8D82976E6D76494B8D47D85E8F94245B"/>
                </w:placeholder>
                <w:text/>
              </w:sdtPr>
              <w:sdtEndPr/>
              <w:sdtContent>
                <w:r w:rsidR="00B45969" w:rsidRPr="00B45969">
                  <w:rPr>
                    <w:rFonts w:ascii="Arial" w:eastAsia="Calibri" w:hAnsi="Arial" w:cs="Cordia New"/>
                  </w:rPr>
                  <w:t>FFH 2050</w:t>
                </w:r>
              </w:sdtContent>
            </w:sdt>
          </w:p>
        </w:tc>
      </w:tr>
      <w:tr w:rsidR="00B45969" w:rsidRPr="00B45969" w14:paraId="67980A9C" w14:textId="77777777" w:rsidTr="00E86EB5">
        <w:trPr>
          <w:trHeight w:val="262"/>
        </w:trPr>
        <w:tc>
          <w:tcPr>
            <w:tcW w:w="2433" w:type="dxa"/>
            <w:shd w:val="clear" w:color="auto" w:fill="D5DEE2" w:themeFill="accent1" w:themeFillTint="33"/>
          </w:tcPr>
          <w:p w14:paraId="0E753AF1"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Hovedansvarlig:</w:t>
            </w:r>
          </w:p>
        </w:tc>
        <w:tc>
          <w:tcPr>
            <w:tcW w:w="5364" w:type="dxa"/>
            <w:shd w:val="clear" w:color="auto" w:fill="D5DEE2" w:themeFill="accent1" w:themeFillTint="33"/>
          </w:tcPr>
          <w:p w14:paraId="4262E92C" w14:textId="01D2CF1B" w:rsidR="00B45969" w:rsidRPr="0012098E" w:rsidRDefault="00FB3E46" w:rsidP="00153B7A">
            <w:pPr>
              <w:spacing w:after="0" w:line="300" w:lineRule="atLeast"/>
              <w:rPr>
                <w:rFonts w:ascii="Arial" w:eastAsia="Calibri" w:hAnsi="Arial" w:cs="Cordia New"/>
                <w:highlight w:val="yellow"/>
              </w:rPr>
            </w:pPr>
            <w:sdt>
              <w:sdtPr>
                <w:rPr>
                  <w:rFonts w:eastAsia="Calibri" w:cs="Cordia New"/>
                </w:rPr>
                <w:alias w:val="Afsendernavn"/>
                <w:tag w:val="AfsenderNavn"/>
                <w:id w:val="85439314"/>
                <w:placeholder>
                  <w:docPart w:val="94627A19554F4C8EA233661864331CC5"/>
                </w:placeholder>
                <w:text/>
              </w:sdtPr>
              <w:sdtEndPr/>
              <w:sdtContent>
                <w:r w:rsidR="00153B7A" w:rsidRPr="00153B7A">
                  <w:rPr>
                    <w:rFonts w:eastAsia="Calibri" w:cs="Cordia New"/>
                  </w:rPr>
                  <w:t>Kristian Honoré, HOFOR</w:t>
                </w:r>
              </w:sdtContent>
            </w:sdt>
          </w:p>
        </w:tc>
      </w:tr>
      <w:tr w:rsidR="00B45969" w:rsidRPr="00B45969" w14:paraId="73397098" w14:textId="77777777" w:rsidTr="00E86EB5">
        <w:trPr>
          <w:trHeight w:val="1334"/>
        </w:trPr>
        <w:tc>
          <w:tcPr>
            <w:tcW w:w="2433" w:type="dxa"/>
            <w:shd w:val="clear" w:color="auto" w:fill="D5DEE2" w:themeFill="accent1" w:themeFillTint="33"/>
          </w:tcPr>
          <w:p w14:paraId="4EDBE367" w14:textId="4C79C1AF"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 xml:space="preserve">Øvrige ansvarlige: </w:t>
            </w:r>
          </w:p>
          <w:p w14:paraId="64AFD35D" w14:textId="77777777" w:rsidR="00B45969" w:rsidRPr="00B45969" w:rsidRDefault="00B45969" w:rsidP="00B45969">
            <w:pPr>
              <w:spacing w:after="0" w:line="300" w:lineRule="atLeast"/>
              <w:rPr>
                <w:rFonts w:ascii="Arial" w:eastAsia="Calibri" w:hAnsi="Arial" w:cs="Cordia New"/>
              </w:rPr>
            </w:pPr>
          </w:p>
        </w:tc>
        <w:tc>
          <w:tcPr>
            <w:tcW w:w="5364" w:type="dxa"/>
            <w:shd w:val="clear" w:color="auto" w:fill="D5DEE2" w:themeFill="accent1" w:themeFillTint="33"/>
          </w:tcPr>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tblGrid>
            <w:tr w:rsidR="00153B7A" w:rsidRPr="000512DB" w14:paraId="3312FB65" w14:textId="77777777" w:rsidTr="001C4D1A">
              <w:tc>
                <w:tcPr>
                  <w:tcW w:w="4570" w:type="dxa"/>
                </w:tcPr>
                <w:p w14:paraId="12F5A571" w14:textId="77777777" w:rsidR="00153B7A" w:rsidRDefault="00153B7A" w:rsidP="00153B7A">
                  <w:pPr>
                    <w:spacing w:after="0"/>
                    <w:ind w:right="-690"/>
                  </w:pPr>
                  <w:r>
                    <w:t>Vibeke Brask Kristoffersen, Vestforbrænding</w:t>
                  </w:r>
                </w:p>
                <w:p w14:paraId="74D8AD73" w14:textId="77777777" w:rsidR="00153B7A" w:rsidRDefault="00153B7A" w:rsidP="00153B7A">
                  <w:pPr>
                    <w:spacing w:after="0"/>
                  </w:pPr>
                  <w:r>
                    <w:t>Annette Hejnfelt Strandberg, Vestforbrænding</w:t>
                  </w:r>
                  <w:r>
                    <w:br/>
                    <w:t>Marianne Andersen, CTR</w:t>
                  </w:r>
                </w:p>
                <w:p w14:paraId="378306F8" w14:textId="77777777" w:rsidR="00153B7A" w:rsidRDefault="00153B7A" w:rsidP="00153B7A">
                  <w:pPr>
                    <w:spacing w:after="0"/>
                  </w:pPr>
                  <w:r>
                    <w:t>Lars Strøbech, VEKS</w:t>
                  </w:r>
                </w:p>
                <w:p w14:paraId="38AF2B0A" w14:textId="77777777" w:rsidR="00153B7A" w:rsidRPr="000512DB" w:rsidRDefault="00153B7A" w:rsidP="00153B7A">
                  <w:pPr>
                    <w:spacing w:after="0"/>
                  </w:pPr>
                  <w:r>
                    <w:t>Christine Emilie Pettersen Sandersen, HOFOR</w:t>
                  </w:r>
                </w:p>
              </w:tc>
            </w:tr>
          </w:tbl>
          <w:p w14:paraId="3824B4D0" w14:textId="77777777" w:rsidR="00B45969" w:rsidRPr="0012098E" w:rsidRDefault="00B45969" w:rsidP="00153B7A">
            <w:pPr>
              <w:spacing w:after="0" w:line="300" w:lineRule="atLeast"/>
              <w:rPr>
                <w:rFonts w:ascii="Arial" w:eastAsia="Calibri" w:hAnsi="Arial" w:cs="Cordia New"/>
                <w:highlight w:val="yellow"/>
                <w:lang w:val="sv-SE"/>
              </w:rPr>
            </w:pPr>
          </w:p>
        </w:tc>
      </w:tr>
      <w:tr w:rsidR="00B45969" w:rsidRPr="00B45969" w14:paraId="67E72AF1" w14:textId="77777777" w:rsidTr="00E86EB5">
        <w:trPr>
          <w:trHeight w:val="171"/>
        </w:trPr>
        <w:tc>
          <w:tcPr>
            <w:tcW w:w="2433" w:type="dxa"/>
            <w:shd w:val="clear" w:color="auto" w:fill="D5DEE2" w:themeFill="accent1" w:themeFillTint="33"/>
          </w:tcPr>
          <w:p w14:paraId="28CAC68B" w14:textId="0D3AFC8B" w:rsidR="00B45969" w:rsidRPr="00B45969" w:rsidRDefault="00C6396D" w:rsidP="00B45969">
            <w:pPr>
              <w:spacing w:after="0" w:line="300" w:lineRule="atLeast"/>
              <w:rPr>
                <w:rFonts w:ascii="Arial" w:eastAsia="Calibri" w:hAnsi="Arial" w:cs="Cordia New"/>
              </w:rPr>
            </w:pPr>
            <w:r>
              <w:rPr>
                <w:rFonts w:ascii="Arial" w:eastAsia="Calibri" w:hAnsi="Arial" w:cs="Cordia New"/>
              </w:rPr>
              <w:t>Version</w:t>
            </w:r>
          </w:p>
        </w:tc>
        <w:tc>
          <w:tcPr>
            <w:tcW w:w="5364" w:type="dxa"/>
            <w:shd w:val="clear" w:color="auto" w:fill="D5DEE2" w:themeFill="accent1" w:themeFillTint="33"/>
          </w:tcPr>
          <w:p w14:paraId="062F83FD" w14:textId="641C2451" w:rsidR="00F33B05" w:rsidRPr="00B45969" w:rsidRDefault="00DB630F" w:rsidP="00B45969">
            <w:pPr>
              <w:spacing w:after="0" w:line="300" w:lineRule="atLeast"/>
              <w:rPr>
                <w:rFonts w:ascii="Arial" w:eastAsia="Calibri" w:hAnsi="Arial" w:cs="Cordia New"/>
              </w:rPr>
            </w:pPr>
            <w:r>
              <w:rPr>
                <w:rFonts w:ascii="Arial" w:eastAsia="Calibri" w:hAnsi="Arial" w:cs="Cordia New"/>
              </w:rPr>
              <w:t>______________</w:t>
            </w:r>
          </w:p>
        </w:tc>
      </w:tr>
      <w:tr w:rsidR="004B311E" w:rsidRPr="00B45969" w14:paraId="17318F03" w14:textId="77777777" w:rsidTr="00E86EB5">
        <w:trPr>
          <w:trHeight w:val="171"/>
        </w:trPr>
        <w:tc>
          <w:tcPr>
            <w:tcW w:w="2433" w:type="dxa"/>
            <w:shd w:val="clear" w:color="auto" w:fill="D5DEE2" w:themeFill="accent1" w:themeFillTint="33"/>
          </w:tcPr>
          <w:p w14:paraId="5BB64B09" w14:textId="77777777" w:rsidR="004B311E" w:rsidRDefault="004B311E" w:rsidP="00B45969">
            <w:pPr>
              <w:spacing w:after="0" w:line="300" w:lineRule="atLeast"/>
              <w:rPr>
                <w:rFonts w:ascii="Arial" w:eastAsia="Calibri" w:hAnsi="Arial" w:cs="Cordia New"/>
              </w:rPr>
            </w:pPr>
          </w:p>
        </w:tc>
        <w:tc>
          <w:tcPr>
            <w:tcW w:w="5364" w:type="dxa"/>
            <w:shd w:val="clear" w:color="auto" w:fill="D5DEE2" w:themeFill="accent1" w:themeFillTint="33"/>
          </w:tcPr>
          <w:p w14:paraId="7B69716E" w14:textId="77777777" w:rsidR="004B311E" w:rsidRDefault="004B311E" w:rsidP="00B45969">
            <w:pPr>
              <w:spacing w:after="0" w:line="300" w:lineRule="atLeast"/>
              <w:rPr>
                <w:rFonts w:ascii="Arial" w:eastAsia="Calibri" w:hAnsi="Arial" w:cs="Cordia New"/>
              </w:rPr>
            </w:pPr>
          </w:p>
        </w:tc>
      </w:tr>
      <w:bookmarkEnd w:id="1"/>
    </w:tbl>
    <w:p w14:paraId="5FCA6431" w14:textId="72729320" w:rsidR="004B311E" w:rsidRDefault="004B311E" w:rsidP="004B311E"/>
    <w:p w14:paraId="62C4A0B7" w14:textId="55B3EECC" w:rsidR="00153B7A" w:rsidRPr="00340FB9" w:rsidRDefault="00153B7A" w:rsidP="00153B7A">
      <w:pPr>
        <w:pStyle w:val="Overskrift1"/>
      </w:pPr>
      <w:r w:rsidRPr="00340FB9">
        <w:rPr>
          <w:lang w:val="da-DK"/>
        </w:rPr>
        <w:t xml:space="preserve">Fremtidens kunder </w:t>
      </w:r>
    </w:p>
    <w:p w14:paraId="2C5681E5" w14:textId="77777777" w:rsidR="00153B7A" w:rsidRDefault="00153B7A" w:rsidP="00153B7A">
      <w:r w:rsidRPr="008D59EA">
        <w:t>Rammerne og konkurrencesituationen inden for varmemarkedet ændre</w:t>
      </w:r>
      <w:r>
        <w:t>r</w:t>
      </w:r>
      <w:r w:rsidRPr="008D59EA">
        <w:t xml:space="preserve"> sig i disse år, og nye teknologiske løsninger, vil de </w:t>
      </w:r>
      <w:r w:rsidRPr="00390CA1">
        <w:t>kommende år sætte dele af fjernvarmen under pres</w:t>
      </w:r>
      <w:r>
        <w:t xml:space="preserve">. </w:t>
      </w:r>
    </w:p>
    <w:p w14:paraId="1FBA7836" w14:textId="4D74F707" w:rsidR="00232929" w:rsidRDefault="00153B7A" w:rsidP="00153B7A">
      <w:r>
        <w:t>F</w:t>
      </w:r>
      <w:r w:rsidRPr="008D59EA">
        <w:t xml:space="preserve">or at imødekomme dette pres skal </w:t>
      </w:r>
      <w:r>
        <w:t>fjern</w:t>
      </w:r>
      <w:r w:rsidRPr="008D59EA">
        <w:t>varme</w:t>
      </w:r>
      <w:r>
        <w:t>n</w:t>
      </w:r>
      <w:r w:rsidRPr="008D59EA">
        <w:t xml:space="preserve"> ruste sig til at imødekomme konkurrence</w:t>
      </w:r>
      <w:r w:rsidR="00232929">
        <w:t xml:space="preserve"> og være mere fleksibel</w:t>
      </w:r>
      <w:r>
        <w:t xml:space="preserve">. </w:t>
      </w:r>
    </w:p>
    <w:p w14:paraId="0DC1F9DF" w14:textId="09DEB2C4" w:rsidR="00153B7A" w:rsidRDefault="00153B7A" w:rsidP="00153B7A">
      <w:r w:rsidRPr="008D59EA">
        <w:t>Dette gør vi ved at øge fokus på kundernes ønsker og behov, således at varmeproduktet og serviceydelser</w:t>
      </w:r>
      <w:r>
        <w:t xml:space="preserve"> samt tariffer</w:t>
      </w:r>
      <w:r w:rsidRPr="008D59EA">
        <w:t xml:space="preserve"> ændre</w:t>
      </w:r>
      <w:r>
        <w:t>r</w:t>
      </w:r>
      <w:r w:rsidRPr="008D59EA">
        <w:t xml:space="preserve"> sig i takt med konkurrence</w:t>
      </w:r>
      <w:r w:rsidR="003E1622">
        <w:t>situationen</w:t>
      </w:r>
      <w:r w:rsidRPr="008D59EA">
        <w:t xml:space="preserve"> og efterspørgslen</w:t>
      </w:r>
      <w:r w:rsidR="003E1622">
        <w:t xml:space="preserve"> og derved sikrer at </w:t>
      </w:r>
      <w:r w:rsidR="003E1622" w:rsidRPr="00377549">
        <w:t>fjernvarmeselskaberne</w:t>
      </w:r>
      <w:r w:rsidR="003E1622">
        <w:t xml:space="preserve"> også i </w:t>
      </w:r>
      <w:r w:rsidR="003E1622" w:rsidRPr="00377549">
        <w:t>20</w:t>
      </w:r>
      <w:r w:rsidR="003E1622">
        <w:t>25,</w:t>
      </w:r>
      <w:r w:rsidR="003E1622" w:rsidRPr="00377549">
        <w:t xml:space="preserve"> 20</w:t>
      </w:r>
      <w:r w:rsidR="003E1622">
        <w:t>30 og 2050 er</w:t>
      </w:r>
      <w:r w:rsidR="003E1622" w:rsidRPr="008D59EA">
        <w:t xml:space="preserve"> </w:t>
      </w:r>
      <w:r w:rsidR="003E1622" w:rsidRPr="00377549">
        <w:t>kundernes foretrukne varmeleverandør</w:t>
      </w:r>
      <w:r w:rsidRPr="008D59EA">
        <w:t>.</w:t>
      </w:r>
      <w:r>
        <w:t xml:space="preserve"> </w:t>
      </w:r>
    </w:p>
    <w:p w14:paraId="582273D5" w14:textId="75579E1A" w:rsidR="00153B7A" w:rsidRPr="00CD5A4E" w:rsidRDefault="00153B7A" w:rsidP="00153B7A">
      <w:pPr>
        <w:rPr>
          <w:szCs w:val="20"/>
        </w:rPr>
      </w:pPr>
      <w:r w:rsidRPr="00CD5A4E">
        <w:rPr>
          <w:szCs w:val="20"/>
        </w:rPr>
        <w:t>Kunder</w:t>
      </w:r>
      <w:r>
        <w:rPr>
          <w:szCs w:val="20"/>
        </w:rPr>
        <w:t>ne</w:t>
      </w:r>
      <w:r w:rsidRPr="00CD5A4E">
        <w:rPr>
          <w:szCs w:val="20"/>
        </w:rPr>
        <w:t xml:space="preserve"> er</w:t>
      </w:r>
      <w:r>
        <w:rPr>
          <w:szCs w:val="20"/>
        </w:rPr>
        <w:t xml:space="preserve"> </w:t>
      </w:r>
      <w:r w:rsidRPr="00CD5A4E">
        <w:rPr>
          <w:szCs w:val="20"/>
        </w:rPr>
        <w:t xml:space="preserve">ikke ens; der er store og små, professionelle og private og de kan segmenteres på rigtig mange måder. </w:t>
      </w:r>
      <w:r>
        <w:rPr>
          <w:szCs w:val="20"/>
        </w:rPr>
        <w:t>Nedenfor er vist et eksempel fra en kundesegmentering HOFOR lavede for et par år siden</w:t>
      </w:r>
      <w:r w:rsidR="00C0776D">
        <w:rPr>
          <w:szCs w:val="20"/>
        </w:rPr>
        <w:t xml:space="preserve"> med fokus på en-familieboliger, etageboliger og erhverv</w:t>
      </w:r>
      <w:r w:rsidRPr="00CD5A4E">
        <w:rPr>
          <w:szCs w:val="20"/>
        </w:rPr>
        <w:t>:</w:t>
      </w:r>
    </w:p>
    <w:p w14:paraId="47B30ABB" w14:textId="77777777" w:rsidR="00153B7A" w:rsidRDefault="00153B7A" w:rsidP="00153B7A">
      <w:pPr>
        <w:rPr>
          <w:b/>
          <w:bCs/>
        </w:rPr>
      </w:pPr>
      <w:r>
        <w:rPr>
          <w:noProof/>
          <w:lang w:eastAsia="da-DK"/>
        </w:rPr>
        <w:drawing>
          <wp:inline distT="0" distB="0" distL="0" distR="0" wp14:anchorId="6E4B75BF" wp14:editId="5FF11858">
            <wp:extent cx="5039360" cy="1224522"/>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01" t="3389" r="1383" b="2786"/>
                    <a:stretch/>
                  </pic:blipFill>
                  <pic:spPr bwMode="auto">
                    <a:xfrm>
                      <a:off x="0" y="0"/>
                      <a:ext cx="5039360" cy="1224522"/>
                    </a:xfrm>
                    <a:prstGeom prst="rect">
                      <a:avLst/>
                    </a:prstGeom>
                    <a:ln>
                      <a:noFill/>
                    </a:ln>
                    <a:extLst>
                      <a:ext uri="{53640926-AAD7-44D8-BBD7-CCE9431645EC}">
                        <a14:shadowObscured xmlns:a14="http://schemas.microsoft.com/office/drawing/2010/main"/>
                      </a:ext>
                    </a:extLst>
                  </pic:spPr>
                </pic:pic>
              </a:graphicData>
            </a:graphic>
          </wp:inline>
        </w:drawing>
      </w:r>
    </w:p>
    <w:p w14:paraId="7899CB8A" w14:textId="3F08AE6A" w:rsidR="00153B7A" w:rsidRDefault="00153B7A" w:rsidP="00153B7A">
      <w:r>
        <w:lastRenderedPageBreak/>
        <w:t>Derfor vil fremtidens produkt- og servicetilbud samt tariffer også skulle afspejle de specifikke behov og ønsker de</w:t>
      </w:r>
      <w:r w:rsidR="00C0776D">
        <w:t xml:space="preserve"> ovennævnte</w:t>
      </w:r>
      <w:r>
        <w:t xml:space="preserve"> kundesegmenter har til deres fjernvarmeforsyning</w:t>
      </w:r>
      <w:r w:rsidR="00562743">
        <w:t xml:space="preserve"> i 2025, 2030 og 2050</w:t>
      </w:r>
      <w:r>
        <w:t>.</w:t>
      </w:r>
    </w:p>
    <w:p w14:paraId="3B5EA682" w14:textId="3158B08E" w:rsidR="00C40016" w:rsidRDefault="00C6396D" w:rsidP="00FE02B1">
      <w:pPr>
        <w:pStyle w:val="Overskrift1"/>
      </w:pPr>
      <w:r>
        <w:t>Opgavens f</w:t>
      </w:r>
      <w:r w:rsidR="00C40016">
        <w:t xml:space="preserve">ormål </w:t>
      </w:r>
    </w:p>
    <w:p w14:paraId="112CAF63" w14:textId="47550D3F" w:rsidR="00153B7A" w:rsidRPr="00153B7A" w:rsidRDefault="00153B7A" w:rsidP="00153B7A">
      <w:r>
        <w:t>Form</w:t>
      </w:r>
      <w:r w:rsidRPr="00153B7A">
        <w:t>ålet med arbejdssporet omkring fremtidens kunder, er at fjernvarmen også i fremtiden fortsat er den foretrukne varmeleverandør i et konkurrenceudsat varmemarked i hovedstadsområdet.</w:t>
      </w:r>
    </w:p>
    <w:p w14:paraId="7A51220F" w14:textId="6C631D96" w:rsidR="00153B7A" w:rsidRPr="00153B7A" w:rsidRDefault="00153B7A" w:rsidP="00153B7A">
      <w:r w:rsidRPr="00153B7A">
        <w:t>Baseret på dette er der i opgaven for fremtidens kunder defineret 3 hovedspor der giver en retning på hvordan vi både fastholder og udvider vores position.</w:t>
      </w:r>
    </w:p>
    <w:p w14:paraId="15948307" w14:textId="77777777" w:rsidR="00153B7A" w:rsidRPr="00153B7A" w:rsidRDefault="00153B7A" w:rsidP="00153B7A">
      <w:r w:rsidRPr="00153B7A">
        <w:rPr>
          <w:noProof/>
          <w:lang w:eastAsia="da-DK"/>
        </w:rPr>
        <w:drawing>
          <wp:inline distT="0" distB="0" distL="0" distR="0" wp14:anchorId="7D735478" wp14:editId="4C7C70E3">
            <wp:extent cx="2447210" cy="2696537"/>
            <wp:effectExtent l="0" t="0" r="29845" b="889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A21642F" w14:textId="77777777" w:rsidR="00C6396D" w:rsidRDefault="00C6396D" w:rsidP="00FE02B1"/>
    <w:p w14:paraId="55FD95B5" w14:textId="52AF79F7" w:rsidR="00DB630F" w:rsidRDefault="003763C5" w:rsidP="00C6396D">
      <w:pPr>
        <w:pStyle w:val="Overskrift1"/>
      </w:pPr>
      <w:r>
        <w:t xml:space="preserve">Indhold </w:t>
      </w:r>
      <w:r w:rsidR="00153B7A">
        <w:t>i</w:t>
      </w:r>
      <w:r>
        <w:t xml:space="preserve"> opgave</w:t>
      </w:r>
    </w:p>
    <w:p w14:paraId="484EF758" w14:textId="77777777" w:rsidR="00C5724E" w:rsidRPr="00C5724E" w:rsidRDefault="00C5724E" w:rsidP="00C5724E">
      <w:pPr>
        <w:keepNext/>
        <w:keepLines/>
        <w:spacing w:before="240" w:after="120" w:line="228" w:lineRule="auto"/>
        <w:outlineLvl w:val="0"/>
        <w:rPr>
          <w:rFonts w:asciiTheme="majorHAnsi" w:eastAsiaTheme="majorEastAsia" w:hAnsiTheme="majorHAnsi" w:cstheme="majorBidi"/>
          <w:noProof/>
          <w:color w:val="40545D" w:themeColor="accent1"/>
          <w:spacing w:val="4"/>
          <w:sz w:val="32"/>
          <w:szCs w:val="32"/>
        </w:rPr>
      </w:pPr>
      <w:r w:rsidRPr="00C5724E">
        <w:rPr>
          <w:rFonts w:asciiTheme="majorHAnsi" w:eastAsiaTheme="majorEastAsia" w:hAnsiTheme="majorHAnsi" w:cstheme="majorBidi"/>
          <w:noProof/>
          <w:color w:val="40545D" w:themeColor="accent1"/>
          <w:spacing w:val="4"/>
          <w:sz w:val="32"/>
          <w:szCs w:val="32"/>
        </w:rPr>
        <w:t xml:space="preserve">Delopgave A – Fjernvarmens konkurrencedygtighed i forhold til individuel opvarmning </w:t>
      </w:r>
    </w:p>
    <w:p w14:paraId="1873D392" w14:textId="77777777" w:rsidR="00C5724E" w:rsidRPr="00C5724E" w:rsidRDefault="00C5724E" w:rsidP="00C5724E">
      <w:r w:rsidRPr="00C5724E">
        <w:rPr>
          <w:b/>
          <w:bCs/>
        </w:rPr>
        <w:t>Baggrund</w:t>
      </w:r>
    </w:p>
    <w:p w14:paraId="2E885165" w14:textId="77777777" w:rsidR="00C5724E" w:rsidRPr="00C5724E" w:rsidRDefault="00C5724E" w:rsidP="00C5724E">
      <w:r w:rsidRPr="00C5724E">
        <w:t>Der er identificeret et behov for at belyse paradigmeskiftet ”fra forbruger til kunde”, hvilket bl.a. er aktualiseret af følgende hypoteser:</w:t>
      </w:r>
    </w:p>
    <w:p w14:paraId="3EA762DD" w14:textId="77777777" w:rsidR="00C5724E" w:rsidRPr="00C5724E" w:rsidRDefault="00C5724E" w:rsidP="00C5724E">
      <w:pPr>
        <w:numPr>
          <w:ilvl w:val="0"/>
          <w:numId w:val="24"/>
        </w:numPr>
      </w:pPr>
      <w:r w:rsidRPr="00C5724E">
        <w:t>De individuelle varmepumper udvikles hastigt både i kapacitet og pris, og elafgifterne falder og udgør dermed en reel konkurrence til fjernvarme</w:t>
      </w:r>
    </w:p>
    <w:p w14:paraId="36888397" w14:textId="77777777" w:rsidR="00C5724E" w:rsidRPr="00C5724E" w:rsidRDefault="00C5724E" w:rsidP="00C5724E">
      <w:pPr>
        <w:numPr>
          <w:ilvl w:val="0"/>
          <w:numId w:val="24"/>
        </w:numPr>
      </w:pPr>
      <w:r w:rsidRPr="00C5724E">
        <w:t>Tilslutnings-, forblivelses- og aftagepligten er udfordret og tegner en fremtid, hvor kunden selv mere frit kan vælge varmeløsning</w:t>
      </w:r>
    </w:p>
    <w:p w14:paraId="2E2D0063" w14:textId="77777777" w:rsidR="00C5724E" w:rsidRPr="00C5724E" w:rsidRDefault="00C5724E" w:rsidP="00C5724E">
      <w:r w:rsidRPr="00C5724E">
        <w:rPr>
          <w:b/>
          <w:bCs/>
        </w:rPr>
        <w:t>Formål – Hvorfor skal vi igangsætte aktiviteten?</w:t>
      </w:r>
    </w:p>
    <w:p w14:paraId="66BB453C" w14:textId="4A32AC0A" w:rsidR="00C5724E" w:rsidRPr="00C5724E" w:rsidRDefault="00C5724E" w:rsidP="00C5724E">
      <w:r w:rsidRPr="00C5724E">
        <w:t xml:space="preserve">Det overordnende formål med denne indsats er at forberede fjernvarmeselskaberne til en fremtid præget af konkurrence. </w:t>
      </w:r>
    </w:p>
    <w:p w14:paraId="395C08C8" w14:textId="77777777" w:rsidR="00C5724E" w:rsidRPr="00C5724E" w:rsidRDefault="00C5724E" w:rsidP="00C5724E">
      <w:r w:rsidRPr="00C5724E">
        <w:lastRenderedPageBreak/>
        <w:t>Herunder er delmålene:</w:t>
      </w:r>
    </w:p>
    <w:p w14:paraId="1AC9AF69" w14:textId="77777777" w:rsidR="00C5724E" w:rsidRPr="00C5724E" w:rsidRDefault="00C5724E" w:rsidP="00C5724E">
      <w:pPr>
        <w:numPr>
          <w:ilvl w:val="0"/>
          <w:numId w:val="25"/>
        </w:numPr>
      </w:pPr>
      <w:r w:rsidRPr="00C5724E">
        <w:t>At benchmarke hovedstadens fjernvarmepriser op imod individuelle løsninger som varmepumper, pillefyr etc. for at kunne vurdere fjernvarmens konkurrencedygtighed.</w:t>
      </w:r>
    </w:p>
    <w:p w14:paraId="465AFEF3" w14:textId="77777777" w:rsidR="00C5724E" w:rsidRPr="00C5724E" w:rsidRDefault="00C5724E" w:rsidP="00C5724E">
      <w:pPr>
        <w:numPr>
          <w:ilvl w:val="0"/>
          <w:numId w:val="25"/>
        </w:numPr>
      </w:pPr>
      <w:r w:rsidRPr="00C5724E">
        <w:t>At benchmarke hovedstadens fjernvarmeprodukt på alle relevante konkurrenceparametre såsom pris, forsyningssikkerhed og bæredygtighed.</w:t>
      </w:r>
    </w:p>
    <w:p w14:paraId="2BF385C6" w14:textId="77777777" w:rsidR="00C5724E" w:rsidRPr="00C5724E" w:rsidRDefault="00C5724E" w:rsidP="00C5724E">
      <w:pPr>
        <w:numPr>
          <w:ilvl w:val="0"/>
          <w:numId w:val="25"/>
        </w:numPr>
      </w:pPr>
      <w:r w:rsidRPr="00C5724E">
        <w:t xml:space="preserve">Skabe indblik i hvor kritisk den øgede konkurrencesituation er for fjernvarmen. </w:t>
      </w:r>
    </w:p>
    <w:p w14:paraId="385FBA12" w14:textId="77777777" w:rsidR="00C5724E" w:rsidRPr="00C5724E" w:rsidRDefault="00C5724E" w:rsidP="00C5724E">
      <w:r w:rsidRPr="00C5724E">
        <w:rPr>
          <w:b/>
          <w:bCs/>
        </w:rPr>
        <w:t>Hvad skal vi belyse?</w:t>
      </w:r>
    </w:p>
    <w:p w14:paraId="7546326C" w14:textId="77777777" w:rsidR="00C5724E" w:rsidRPr="00C5724E" w:rsidRDefault="00C5724E" w:rsidP="00C5724E">
      <w:r w:rsidRPr="00C5724E">
        <w:t>Indledningsvis er der et ønske om at lave en kortlægning af hovedstadsområdets kommuners planer for evt. fjernelse af tilslutnings-, forblivelses og aftagepligten.</w:t>
      </w:r>
    </w:p>
    <w:p w14:paraId="210957CA" w14:textId="77777777" w:rsidR="00C5724E" w:rsidRPr="00C5724E" w:rsidRDefault="00C5724E" w:rsidP="00C5724E">
      <w:r w:rsidRPr="00C5724E">
        <w:t xml:space="preserve">Derefter skal investerings-, drift- &amp; vedligeholdelses-, og varmeomkostninger sammenlignes for fjernvarme og relevante individuelle løsninger ud fra et forbrugerøkonomisk perspektiv både for nye og eksisterende kunder. Videre belyses, konkurrentbilledet, samt konkurrenternes go-to-market strategier. Endeligt skal konsekvenserne for fjernvarmeprisen af ”kundeflugt” konkretiseres. </w:t>
      </w:r>
    </w:p>
    <w:p w14:paraId="7E79B247" w14:textId="77777777" w:rsidR="00C5724E" w:rsidRPr="00C5724E" w:rsidRDefault="00C5724E" w:rsidP="00C5724E">
      <w:r w:rsidRPr="00C5724E">
        <w:t>I analysen skal der sammenlignes bredere end kun på pris og økonomi, idet der også er parametre som støj, plads og sikkerhed, som har stor betydning specielt i tættere bebyggede områder. Ligesom de mere bløde aspekter som fællesskab, bæredygtighed, æstetik og SMARTness også skal belyses.</w:t>
      </w:r>
    </w:p>
    <w:p w14:paraId="1DB93C17" w14:textId="5A410275" w:rsidR="00C5724E" w:rsidRPr="00C5724E" w:rsidRDefault="00C5724E" w:rsidP="00C5724E">
      <w:pPr>
        <w:rPr>
          <w:bCs/>
        </w:rPr>
      </w:pPr>
      <w:r w:rsidRPr="00C5724E">
        <w:rPr>
          <w:bCs/>
        </w:rPr>
        <w:t xml:space="preserve">Analysen skal laves for relevante kundesegmenter som f.eks. en-familie boliger, etageboliger </w:t>
      </w:r>
      <w:r w:rsidR="00562743">
        <w:rPr>
          <w:bCs/>
        </w:rPr>
        <w:t>og erhverv for 2025, 2030 og 2050.</w:t>
      </w:r>
    </w:p>
    <w:p w14:paraId="6A3583B0" w14:textId="77777777" w:rsidR="00C5724E" w:rsidRPr="00C5724E" w:rsidRDefault="00C5724E" w:rsidP="00C5724E">
      <w:pPr>
        <w:keepNext/>
        <w:keepLines/>
        <w:spacing w:before="240" w:after="120" w:line="228" w:lineRule="auto"/>
        <w:outlineLvl w:val="0"/>
        <w:rPr>
          <w:rFonts w:asciiTheme="majorHAnsi" w:eastAsiaTheme="majorEastAsia" w:hAnsiTheme="majorHAnsi" w:cstheme="majorBidi"/>
          <w:noProof/>
          <w:color w:val="40545D" w:themeColor="accent1"/>
          <w:spacing w:val="4"/>
          <w:sz w:val="32"/>
          <w:szCs w:val="32"/>
        </w:rPr>
      </w:pPr>
      <w:r w:rsidRPr="00C5724E">
        <w:rPr>
          <w:rFonts w:asciiTheme="majorHAnsi" w:eastAsiaTheme="majorEastAsia" w:hAnsiTheme="majorHAnsi" w:cstheme="majorBidi"/>
          <w:noProof/>
          <w:color w:val="40545D" w:themeColor="accent1"/>
          <w:spacing w:val="4"/>
          <w:sz w:val="32"/>
          <w:szCs w:val="32"/>
        </w:rPr>
        <w:t xml:space="preserve">Delopgave B – </w:t>
      </w:r>
      <w:r w:rsidRPr="00C5724E">
        <w:rPr>
          <w:rFonts w:asciiTheme="majorHAnsi" w:eastAsiaTheme="majorEastAsia" w:hAnsiTheme="majorHAnsi" w:cstheme="majorBidi"/>
          <w:bCs/>
          <w:noProof/>
          <w:color w:val="40545D" w:themeColor="accent1"/>
          <w:spacing w:val="4"/>
          <w:sz w:val="32"/>
          <w:szCs w:val="32"/>
        </w:rPr>
        <w:t>Hvem er de mulige ”nye” kunder</w:t>
      </w:r>
    </w:p>
    <w:p w14:paraId="2209F771" w14:textId="77777777" w:rsidR="00C5724E" w:rsidRPr="00C5724E" w:rsidRDefault="00C5724E" w:rsidP="00C5724E">
      <w:r w:rsidRPr="00C5724E">
        <w:rPr>
          <w:b/>
          <w:bCs/>
        </w:rPr>
        <w:t>Baggrund</w:t>
      </w:r>
    </w:p>
    <w:p w14:paraId="7366713B" w14:textId="71AB245D" w:rsidR="00C5724E" w:rsidRPr="00C5724E" w:rsidRDefault="00C5724E" w:rsidP="00C5724E">
      <w:r w:rsidRPr="00C5724E">
        <w:t>Der er identificeret et behov for at belyse paradigmeskiftet fra ”forbruger til kunde”, hvilket bl.a. er aktualiseret af følgende hypotese:</w:t>
      </w:r>
    </w:p>
    <w:p w14:paraId="3C12D3B4" w14:textId="77777777" w:rsidR="00C5724E" w:rsidRPr="00C5724E" w:rsidRDefault="00C5724E" w:rsidP="00C5724E">
      <w:pPr>
        <w:numPr>
          <w:ilvl w:val="0"/>
          <w:numId w:val="26"/>
        </w:numPr>
      </w:pPr>
      <w:r w:rsidRPr="00C5724E">
        <w:t>Tilslutnings-, forblivelses- og aftagepligten er udfordret og tegner en fremtid, hvor forbrugeren selv kan vælge varmeløsning</w:t>
      </w:r>
    </w:p>
    <w:p w14:paraId="606BA6D9" w14:textId="53A01EEF" w:rsidR="00C5724E" w:rsidRPr="00C5724E" w:rsidRDefault="00C0776D" w:rsidP="00C5724E">
      <w:r>
        <w:t>Samtidig med at d</w:t>
      </w:r>
      <w:r w:rsidR="00C5724E" w:rsidRPr="00C5724E">
        <w:t>er er store naturgas- og byudviklingsområder der potentielt set kunne forsynes med fjernvarme</w:t>
      </w:r>
      <w:r>
        <w:t xml:space="preserve"> i fremtiden</w:t>
      </w:r>
      <w:r w:rsidR="00347F5D">
        <w:t>.</w:t>
      </w:r>
    </w:p>
    <w:p w14:paraId="1CECBB96" w14:textId="77777777" w:rsidR="00C5724E" w:rsidRPr="00C5724E" w:rsidRDefault="00C5724E" w:rsidP="00C5724E">
      <w:r w:rsidRPr="00C5724E">
        <w:rPr>
          <w:b/>
          <w:bCs/>
        </w:rPr>
        <w:t>Formål – Hvorfor skal vi igangsætte projektet?</w:t>
      </w:r>
    </w:p>
    <w:p w14:paraId="40E51A6C" w14:textId="77777777" w:rsidR="00C5724E" w:rsidRPr="00C5724E" w:rsidRDefault="00C5724E" w:rsidP="00C5724E">
      <w:r w:rsidRPr="00C5724E">
        <w:t xml:space="preserve">Det overordnende formål med denne indsats er at forberede fjernvarmeselskaberne til en fremtid præget af konkurrence. </w:t>
      </w:r>
    </w:p>
    <w:p w14:paraId="30336C2A" w14:textId="77777777" w:rsidR="00C5724E" w:rsidRPr="00C5724E" w:rsidRDefault="00C5724E" w:rsidP="00C5724E">
      <w:r w:rsidRPr="00C5724E">
        <w:t>Herunder er formålet at:</w:t>
      </w:r>
    </w:p>
    <w:p w14:paraId="3FC9534F" w14:textId="77777777" w:rsidR="00C5724E" w:rsidRPr="00C5724E" w:rsidRDefault="00C5724E" w:rsidP="00C5724E">
      <w:pPr>
        <w:numPr>
          <w:ilvl w:val="0"/>
          <w:numId w:val="27"/>
        </w:numPr>
      </w:pPr>
      <w:r w:rsidRPr="00C5724E">
        <w:t>Skabe et bedre overblik – geografisk og varmeforsyningsmæssigt– over hvor det giver mening for fjernvarmen at gå efter nye kunder</w:t>
      </w:r>
    </w:p>
    <w:p w14:paraId="298DE58D" w14:textId="3394E6AC" w:rsidR="00C5724E" w:rsidRDefault="00C0776D" w:rsidP="00C5724E">
      <w:pPr>
        <w:numPr>
          <w:ilvl w:val="0"/>
          <w:numId w:val="27"/>
        </w:numPr>
      </w:pPr>
      <w:r>
        <w:t>Få en b</w:t>
      </w:r>
      <w:r w:rsidR="00C5724E" w:rsidRPr="00C5724E">
        <w:t xml:space="preserve">edre forståelse for beslutningsprocesser omkring </w:t>
      </w:r>
      <w:r>
        <w:t xml:space="preserve">valg af </w:t>
      </w:r>
      <w:r w:rsidR="00C5724E" w:rsidRPr="00C5724E">
        <w:t>varmeforsyning hos kunderne</w:t>
      </w:r>
    </w:p>
    <w:p w14:paraId="33738470" w14:textId="77777777" w:rsidR="00C0776D" w:rsidRPr="00C5724E" w:rsidRDefault="00C0776D" w:rsidP="00C0776D">
      <w:pPr>
        <w:ind w:left="720"/>
      </w:pPr>
    </w:p>
    <w:p w14:paraId="43AC229F" w14:textId="77777777" w:rsidR="00C5724E" w:rsidRPr="00C5724E" w:rsidRDefault="00C5724E" w:rsidP="00C5724E">
      <w:r w:rsidRPr="00C5724E">
        <w:rPr>
          <w:b/>
          <w:bCs/>
        </w:rPr>
        <w:lastRenderedPageBreak/>
        <w:t>Hvad skal vi belyse?</w:t>
      </w:r>
    </w:p>
    <w:p w14:paraId="3DB903C8" w14:textId="7789A50D" w:rsidR="00C5724E" w:rsidRPr="00C5724E" w:rsidRDefault="00C5724E" w:rsidP="00C5724E">
      <w:r w:rsidRPr="00C5724E">
        <w:t xml:space="preserve">Det skal afdækkes hvad der ligger af potentialer ift. udvidelse af fjernvarmenettet, også i form af mindre ø- eller nærvarmenet med decentral forsyning, og afklare hvad der gør fjernvarmen til et attraktivt produkt for nye kunder. Med nye kunder menes kunder der typisk har individuelle gas eller oliefyr og som potentielt kan konverteres til fjernvarme, samt generelt kunder i </w:t>
      </w:r>
      <w:r w:rsidR="00C0776D">
        <w:t>nye byudviklingsområder</w:t>
      </w:r>
      <w:r w:rsidRPr="00C5724E">
        <w:t>.</w:t>
      </w:r>
    </w:p>
    <w:p w14:paraId="7DD2D736" w14:textId="77777777" w:rsidR="00C5724E" w:rsidRPr="00C5724E" w:rsidRDefault="00C5724E" w:rsidP="00C5724E">
      <w:r w:rsidRPr="00C5724E">
        <w:t>Endvidere skal det belyses om det er økonomisk rentabelt at levere varme til de nye kundesegmenter både med en fjernvarme- og en individuel varmeløsning. Her er det vigtigt at have varmeforbrug, energitæthed og afstand til hovedforsyningsnet for øje.</w:t>
      </w:r>
    </w:p>
    <w:p w14:paraId="1C971E5E" w14:textId="390E90CA" w:rsidR="00C5724E" w:rsidRPr="00C5724E" w:rsidRDefault="00C5724E" w:rsidP="00C5724E">
      <w:r w:rsidRPr="00C5724E">
        <w:t>Ved vurdering af varmeløsninger</w:t>
      </w:r>
      <w:r w:rsidR="004850EE">
        <w:t>, specielt</w:t>
      </w:r>
      <w:r w:rsidRPr="00C5724E">
        <w:t xml:space="preserve"> til nybyggeri er det vigtigt at fokusere på de reelle varmeforbrug frem for de teoretiske, da der i praksis er stor forskel.</w:t>
      </w:r>
    </w:p>
    <w:p w14:paraId="6C74B76A" w14:textId="7275C594" w:rsidR="00C5724E" w:rsidRPr="00C5724E" w:rsidRDefault="00C5724E" w:rsidP="00C5724E">
      <w:r w:rsidRPr="00C5724E">
        <w:t>Ved vurdering af varmeforbrug skal</w:t>
      </w:r>
      <w:r w:rsidR="004850EE">
        <w:t xml:space="preserve"> bidrag fra</w:t>
      </w:r>
      <w:r w:rsidRPr="00C5724E">
        <w:t xml:space="preserve"> individuelle supplerende opvarmningsløsninger såsom brændeovne, luft-til-luft varmepumper og quookers til varmt brugsvand tænkes ind.</w:t>
      </w:r>
    </w:p>
    <w:p w14:paraId="54AD5159" w14:textId="77777777" w:rsidR="00C5724E" w:rsidRPr="00C5724E" w:rsidRDefault="00C5724E" w:rsidP="00C5724E">
      <w:r w:rsidRPr="00C5724E">
        <w:t xml:space="preserve">Desuden bør det belyses om og hvor der kunne være risiko for kundeflugt fra fjernvarmen og hvilke kundegrupper der primært vil være i risikozonen. Ligeledes skal der laves en risikoafdækning for at minimere risici. </w:t>
      </w:r>
    </w:p>
    <w:p w14:paraId="18169648" w14:textId="77777777" w:rsidR="00C5724E" w:rsidRPr="00C5724E" w:rsidRDefault="00C5724E" w:rsidP="00C5724E">
      <w:r w:rsidRPr="00C5724E">
        <w:t xml:space="preserve">Mulighederne og udfordringerne ved en modernisering af aftagepligten skal ligeledes belyses. </w:t>
      </w:r>
    </w:p>
    <w:p w14:paraId="7025627A" w14:textId="74E57A69" w:rsidR="00C5724E" w:rsidRPr="00C5724E" w:rsidRDefault="00725099" w:rsidP="00C5724E">
      <w:pPr>
        <w:rPr>
          <w:bCs/>
        </w:rPr>
      </w:pPr>
      <w:r>
        <w:rPr>
          <w:bCs/>
        </w:rPr>
        <w:t xml:space="preserve">Som relevant vidensgrundlag henvises til </w:t>
      </w:r>
      <w:r w:rsidR="00C5724E" w:rsidRPr="00C5724E">
        <w:rPr>
          <w:bCs/>
        </w:rPr>
        <w:t>Energi På Tværs rapporten ”Fremtidens fjernvarmeforsyning – analyse af varmeforsyningen med vægt på områdefordelingen mellem fjernvarme og individuel opvarmning under forskellige forudsætninger” udarbejdet af COWI for Energi På Tværs 2018</w:t>
      </w:r>
      <w:r w:rsidR="00C5724E">
        <w:rPr>
          <w:bCs/>
        </w:rPr>
        <w:t xml:space="preserve">, </w:t>
      </w:r>
      <w:r>
        <w:rPr>
          <w:bCs/>
        </w:rPr>
        <w:t xml:space="preserve">som </w:t>
      </w:r>
      <w:r w:rsidR="00C5724E">
        <w:rPr>
          <w:bCs/>
        </w:rPr>
        <w:t>belyser</w:t>
      </w:r>
      <w:r w:rsidR="00BF6D58">
        <w:rPr>
          <w:bCs/>
        </w:rPr>
        <w:t xml:space="preserve"> </w:t>
      </w:r>
      <w:r w:rsidR="00C5724E">
        <w:rPr>
          <w:bCs/>
        </w:rPr>
        <w:t xml:space="preserve">en række af de ovennævnte ønsker og </w:t>
      </w:r>
      <w:r w:rsidR="00BF6D58">
        <w:rPr>
          <w:bCs/>
        </w:rPr>
        <w:t xml:space="preserve">krav til </w:t>
      </w:r>
      <w:r>
        <w:rPr>
          <w:bCs/>
        </w:rPr>
        <w:t>opgave</w:t>
      </w:r>
      <w:r w:rsidR="00DD3B96">
        <w:rPr>
          <w:bCs/>
        </w:rPr>
        <w:t>løsningen</w:t>
      </w:r>
      <w:r w:rsidR="00BF6D58">
        <w:rPr>
          <w:bCs/>
        </w:rPr>
        <w:t>.</w:t>
      </w:r>
      <w:r w:rsidR="00347F5D">
        <w:rPr>
          <w:bCs/>
        </w:rPr>
        <w:t xml:space="preserve"> </w:t>
      </w:r>
    </w:p>
    <w:p w14:paraId="653FDACE" w14:textId="5BD8BB6F" w:rsidR="00C5724E" w:rsidRPr="00C5724E" w:rsidRDefault="00725099" w:rsidP="00C5724E">
      <w:pPr>
        <w:rPr>
          <w:bCs/>
        </w:rPr>
      </w:pPr>
      <w:r>
        <w:rPr>
          <w:bCs/>
        </w:rPr>
        <w:t xml:space="preserve">Resultaterne skal være </w:t>
      </w:r>
      <w:r w:rsidR="00BF6D58">
        <w:rPr>
          <w:bCs/>
        </w:rPr>
        <w:t xml:space="preserve">gældende </w:t>
      </w:r>
      <w:r w:rsidR="004850EE">
        <w:rPr>
          <w:bCs/>
        </w:rPr>
        <w:t xml:space="preserve">for </w:t>
      </w:r>
      <w:r w:rsidR="00BF6D58">
        <w:rPr>
          <w:bCs/>
        </w:rPr>
        <w:t>både 2025, 2030 og 2050</w:t>
      </w:r>
      <w:r w:rsidR="004850EE">
        <w:rPr>
          <w:bCs/>
        </w:rPr>
        <w:t xml:space="preserve"> samt de relevante kundesegmenter</w:t>
      </w:r>
      <w:r w:rsidR="00C5724E" w:rsidRPr="00C5724E">
        <w:rPr>
          <w:bCs/>
        </w:rPr>
        <w:t>.</w:t>
      </w:r>
    </w:p>
    <w:p w14:paraId="40DFBB59" w14:textId="77777777" w:rsidR="00C5724E" w:rsidRPr="00C5724E" w:rsidRDefault="00C5724E" w:rsidP="00C5724E">
      <w:pPr>
        <w:keepNext/>
        <w:keepLines/>
        <w:spacing w:before="240" w:after="120" w:line="228" w:lineRule="auto"/>
        <w:outlineLvl w:val="0"/>
        <w:rPr>
          <w:rFonts w:asciiTheme="majorHAnsi" w:eastAsiaTheme="majorEastAsia" w:hAnsiTheme="majorHAnsi" w:cstheme="majorBidi"/>
          <w:noProof/>
          <w:color w:val="40545D" w:themeColor="accent1"/>
          <w:spacing w:val="4"/>
          <w:sz w:val="32"/>
          <w:szCs w:val="32"/>
        </w:rPr>
      </w:pPr>
      <w:r w:rsidRPr="00C5724E">
        <w:rPr>
          <w:rFonts w:asciiTheme="majorHAnsi" w:eastAsiaTheme="majorEastAsia" w:hAnsiTheme="majorHAnsi" w:cstheme="majorBidi"/>
          <w:noProof/>
          <w:color w:val="40545D" w:themeColor="accent1"/>
          <w:spacing w:val="4"/>
          <w:sz w:val="32"/>
          <w:szCs w:val="32"/>
        </w:rPr>
        <w:t xml:space="preserve">Delopgave C – </w:t>
      </w:r>
      <w:r w:rsidRPr="00C5724E">
        <w:rPr>
          <w:rFonts w:asciiTheme="majorHAnsi" w:eastAsiaTheme="majorEastAsia" w:hAnsiTheme="majorHAnsi" w:cstheme="majorBidi"/>
          <w:bCs/>
          <w:noProof/>
          <w:color w:val="40545D" w:themeColor="accent1"/>
          <w:spacing w:val="4"/>
          <w:sz w:val="32"/>
          <w:szCs w:val="32"/>
        </w:rPr>
        <w:t>Fremtidens produkt- og serviceportefølje samt tariffer</w:t>
      </w:r>
    </w:p>
    <w:p w14:paraId="62231355" w14:textId="77777777" w:rsidR="00C5724E" w:rsidRPr="00C5724E" w:rsidRDefault="00C5724E" w:rsidP="00C5724E">
      <w:r w:rsidRPr="00C5724E">
        <w:rPr>
          <w:b/>
          <w:bCs/>
        </w:rPr>
        <w:t>Baggrund</w:t>
      </w:r>
    </w:p>
    <w:p w14:paraId="76A98116" w14:textId="77777777" w:rsidR="00C5724E" w:rsidRPr="00C5724E" w:rsidRDefault="00C5724E" w:rsidP="00C5724E">
      <w:r w:rsidRPr="00C5724E">
        <w:t>Der er identificeret et behov for at belyse paradigmeskiftet fra ”forbruger til kunde”, hvilket bl.a. er aktualiseret af følgende hypoteser:</w:t>
      </w:r>
    </w:p>
    <w:p w14:paraId="5FCA27B2" w14:textId="0EEBDBE4" w:rsidR="00C5724E" w:rsidRPr="00C5724E" w:rsidRDefault="00C5724E" w:rsidP="00C5724E">
      <w:pPr>
        <w:numPr>
          <w:ilvl w:val="0"/>
          <w:numId w:val="28"/>
        </w:numPr>
      </w:pPr>
      <w:r w:rsidRPr="00C5724E">
        <w:t>Den grønne dagsorden påvirker fjernvarmens kunder (både privatforbrugere</w:t>
      </w:r>
      <w:r w:rsidR="004850EE">
        <w:t xml:space="preserve">, </w:t>
      </w:r>
      <w:r w:rsidRPr="00C5724E">
        <w:t>boligforeninger</w:t>
      </w:r>
      <w:r w:rsidR="004850EE">
        <w:t xml:space="preserve"> og virksomheder</w:t>
      </w:r>
      <w:r w:rsidRPr="00C5724E">
        <w:t>) og stimulerer ønsker om et mere differentieret fjernvarmeprodukt</w:t>
      </w:r>
    </w:p>
    <w:p w14:paraId="6961B77F" w14:textId="528FEBAE" w:rsidR="00C5724E" w:rsidRPr="00C5724E" w:rsidRDefault="00C5724E" w:rsidP="00C5724E">
      <w:pPr>
        <w:numPr>
          <w:ilvl w:val="0"/>
          <w:numId w:val="28"/>
        </w:numPr>
      </w:pPr>
      <w:r w:rsidRPr="00C5724E">
        <w:t xml:space="preserve">Der er et bedre datagrundlag og en større gennemsigtighed i </w:t>
      </w:r>
      <w:r w:rsidR="004850EE">
        <w:t>fjernvarme</w:t>
      </w:r>
      <w:r w:rsidRPr="00C5724E">
        <w:t xml:space="preserve">selskaberne, der skaber forudsætningerne for at kunne tilbyde kunderne mere differentierede produkter, services og tariffer. </w:t>
      </w:r>
    </w:p>
    <w:p w14:paraId="64C96930" w14:textId="6CE2C708" w:rsidR="00C5724E" w:rsidRDefault="00C5724E" w:rsidP="00C5724E">
      <w:pPr>
        <w:numPr>
          <w:ilvl w:val="0"/>
          <w:numId w:val="28"/>
        </w:numPr>
      </w:pPr>
      <w:r w:rsidRPr="00C5724E">
        <w:t>SMART HOME løsninger og digitalisering giver kunderne mulighed for fjernstyring, overvågning og visualisering af deres varmeforbrug</w:t>
      </w:r>
    </w:p>
    <w:p w14:paraId="52FA7318" w14:textId="66021DAF" w:rsidR="00340FB9" w:rsidRDefault="00340FB9" w:rsidP="00340FB9">
      <w:pPr>
        <w:ind w:left="720"/>
      </w:pPr>
    </w:p>
    <w:p w14:paraId="1DD53F6A" w14:textId="77777777" w:rsidR="00C5724E" w:rsidRPr="00C5724E" w:rsidRDefault="00C5724E" w:rsidP="00C5724E">
      <w:r w:rsidRPr="00C5724E">
        <w:rPr>
          <w:b/>
          <w:bCs/>
        </w:rPr>
        <w:lastRenderedPageBreak/>
        <w:t>Formål – Hvorfor skal vi igangsætte projektet?</w:t>
      </w:r>
    </w:p>
    <w:p w14:paraId="18EE8B58" w14:textId="77777777" w:rsidR="00C5724E" w:rsidRPr="00C5724E" w:rsidRDefault="00C5724E" w:rsidP="00C5724E">
      <w:r w:rsidRPr="00C5724E">
        <w:t xml:space="preserve">Det overordnende formål med denne indsats er at forberede fjernvarmeselskaberne til en fremtid præget af konkurrence. </w:t>
      </w:r>
    </w:p>
    <w:p w14:paraId="12646D89" w14:textId="77777777" w:rsidR="00C5724E" w:rsidRPr="00C5724E" w:rsidRDefault="00C5724E" w:rsidP="00C5724E">
      <w:r w:rsidRPr="00C5724E">
        <w:t>Herunder er formålet at:</w:t>
      </w:r>
    </w:p>
    <w:p w14:paraId="31CAEDF2" w14:textId="1B8718D9" w:rsidR="00C5724E" w:rsidRPr="00C5724E" w:rsidRDefault="00C5724E" w:rsidP="00C5724E">
      <w:pPr>
        <w:numPr>
          <w:ilvl w:val="0"/>
          <w:numId w:val="29"/>
        </w:numPr>
      </w:pPr>
      <w:r w:rsidRPr="00C5724E">
        <w:t>Skabe indblik i kundernes behov og i hvad de</w:t>
      </w:r>
      <w:r w:rsidR="004850EE">
        <w:t xml:space="preserve"> </w:t>
      </w:r>
      <w:r w:rsidRPr="00C5724E">
        <w:t>vil efterspørge</w:t>
      </w:r>
      <w:r w:rsidR="004850EE">
        <w:t xml:space="preserve"> i fremtiden</w:t>
      </w:r>
      <w:r w:rsidRPr="00C5724E">
        <w:t>.</w:t>
      </w:r>
    </w:p>
    <w:p w14:paraId="51173A33" w14:textId="77777777" w:rsidR="00C5724E" w:rsidRPr="00C5724E" w:rsidRDefault="00C5724E" w:rsidP="00C5724E">
      <w:pPr>
        <w:numPr>
          <w:ilvl w:val="0"/>
          <w:numId w:val="29"/>
        </w:numPr>
      </w:pPr>
      <w:r w:rsidRPr="00C5724E">
        <w:t>Afdække mulige barrierer og udfordringer i at gennemføre skiftet fra forbruger til kunde</w:t>
      </w:r>
    </w:p>
    <w:p w14:paraId="032095D7" w14:textId="77777777" w:rsidR="00C5724E" w:rsidRPr="00C5724E" w:rsidRDefault="00C5724E" w:rsidP="00C5724E">
      <w:pPr>
        <w:numPr>
          <w:ilvl w:val="0"/>
          <w:numId w:val="29"/>
        </w:numPr>
      </w:pPr>
      <w:r w:rsidRPr="00C5724E">
        <w:t>Skabe de bedst mulige forudsætninger for at transmissionsselskaberne kan understøtte distributionsselskaberne i paradigmeskiftet herunder sikre et fremtidigt tæt samarbejde</w:t>
      </w:r>
    </w:p>
    <w:p w14:paraId="14210E62" w14:textId="77777777" w:rsidR="00C5724E" w:rsidRPr="00C5724E" w:rsidRDefault="00C5724E" w:rsidP="00C5724E">
      <w:pPr>
        <w:numPr>
          <w:ilvl w:val="0"/>
          <w:numId w:val="29"/>
        </w:numPr>
      </w:pPr>
      <w:r w:rsidRPr="00C5724E">
        <w:t xml:space="preserve">Afdække mulighederne for at involvere og engagere kunderne i at bidrage til at udvikle nye produkter, services og tariffer. </w:t>
      </w:r>
    </w:p>
    <w:p w14:paraId="53317EB3" w14:textId="77777777" w:rsidR="00C5724E" w:rsidRPr="00C5724E" w:rsidRDefault="00C5724E" w:rsidP="00C5724E">
      <w:r w:rsidRPr="00C5724E">
        <w:rPr>
          <w:b/>
          <w:bCs/>
        </w:rPr>
        <w:t>Hvad skal vi belyse?</w:t>
      </w:r>
    </w:p>
    <w:p w14:paraId="3A0FDFAD" w14:textId="59B7E714" w:rsidR="00C5724E" w:rsidRPr="00C5724E" w:rsidRDefault="00C5724E" w:rsidP="00C5724E">
      <w:r w:rsidRPr="00C5724E">
        <w:t>Skabe overblik over nuværende produkter, services og tariffer hos egne distributionsselskaber samt andre fjernvarmeselskaber både nationalt og</w:t>
      </w:r>
      <w:r w:rsidR="00F3624E">
        <w:t xml:space="preserve"> om muligt også</w:t>
      </w:r>
      <w:r w:rsidRPr="00C5724E">
        <w:t xml:space="preserve"> internationalt. </w:t>
      </w:r>
    </w:p>
    <w:p w14:paraId="0E04B4A3" w14:textId="57345609" w:rsidR="00C5724E" w:rsidRPr="00C5724E" w:rsidRDefault="00C5724E" w:rsidP="00C5724E">
      <w:r w:rsidRPr="00C5724E">
        <w:t>Muligheder</w:t>
      </w:r>
      <w:r w:rsidR="004850EE">
        <w:t>ne</w:t>
      </w:r>
      <w:r w:rsidRPr="00C5724E">
        <w:t xml:space="preserve"> for den fremtidige produkt- og serviceportefølje inkl. tariffer, skal belyses, og udmønte sig i konkrete forslag. De regulatoriske bindinger i forbindelse hermed, skal også afdækkes, ligesom det skal belyses</w:t>
      </w:r>
      <w:r w:rsidR="00347F5D">
        <w:t>,</w:t>
      </w:r>
      <w:r w:rsidRPr="00C5724E">
        <w:t xml:space="preserve"> hvilke data der allerede eksisterer, der skaber forudsætningerne for at kunne levere en differentieret produkt- og serviceportefølje. Desuden skal der skabes et overblik over forskelle og ligheder i distributionsselskabernes eksisterende tariffer og udarbejdes et bud på fremtidens, og herunder overvejes tidsafhængige og dynamiske tariffer, såsom</w:t>
      </w:r>
      <w:r w:rsidR="004850EE">
        <w:t xml:space="preserve"> f.eks. udetemperatur-, måneds- eller </w:t>
      </w:r>
      <w:r w:rsidRPr="00C5724E">
        <w:t>timetariffer.</w:t>
      </w:r>
    </w:p>
    <w:p w14:paraId="65927AF3" w14:textId="302F8B86" w:rsidR="00C5724E" w:rsidRPr="00C5724E" w:rsidRDefault="00C5724E" w:rsidP="00C5724E">
      <w:r w:rsidRPr="00C5724E">
        <w:t>Det skal ligeledes</w:t>
      </w:r>
      <w:r w:rsidR="004850EE">
        <w:t xml:space="preserve"> for de relevante segmenter</w:t>
      </w:r>
      <w:r w:rsidRPr="00C5724E">
        <w:t xml:space="preserve"> belyses i hvor høj grad kunderne kan/vil inddrages og motiveres til at være en del af den fremtidige grønne, sikre og billige (fjern)varmeforsyning.</w:t>
      </w:r>
      <w:bookmarkStart w:id="2" w:name="_Toc34739213"/>
      <w:bookmarkStart w:id="3" w:name="_Toc33171323"/>
    </w:p>
    <w:p w14:paraId="04085534" w14:textId="47783AC8" w:rsidR="00FD67B2" w:rsidRDefault="00347F5D" w:rsidP="00C6396D">
      <w:pPr>
        <w:rPr>
          <w:szCs w:val="20"/>
        </w:rPr>
      </w:pPr>
      <w:r>
        <w:t>O</w:t>
      </w:r>
      <w:r w:rsidR="00C5724E" w:rsidRPr="00C5724E">
        <w:t xml:space="preserve">pgaven </w:t>
      </w:r>
      <w:r>
        <w:t xml:space="preserve">skal </w:t>
      </w:r>
      <w:r>
        <w:rPr>
          <w:bCs/>
        </w:rPr>
        <w:t xml:space="preserve">løses </w:t>
      </w:r>
      <w:r w:rsidR="00F3624E">
        <w:rPr>
          <w:bCs/>
        </w:rPr>
        <w:t xml:space="preserve">med udgangspunkt i </w:t>
      </w:r>
      <w:r w:rsidR="00C5724E" w:rsidRPr="00C5724E">
        <w:rPr>
          <w:bCs/>
        </w:rPr>
        <w:t xml:space="preserve">eksisterende materiale og viden samt interviews/workshops med </w:t>
      </w:r>
      <w:r>
        <w:rPr>
          <w:bCs/>
        </w:rPr>
        <w:t xml:space="preserve">arbejdsgruppen, </w:t>
      </w:r>
      <w:r w:rsidR="00C5724E" w:rsidRPr="00C5724E">
        <w:rPr>
          <w:bCs/>
        </w:rPr>
        <w:t xml:space="preserve">kunder, distributionsselskaber etc. </w:t>
      </w:r>
      <w:r>
        <w:rPr>
          <w:bCs/>
        </w:rPr>
        <w:t>og udmønte sig i</w:t>
      </w:r>
      <w:r w:rsidR="00C5724E" w:rsidRPr="00C5724E">
        <w:rPr>
          <w:bCs/>
        </w:rPr>
        <w:t xml:space="preserve"> konkrete</w:t>
      </w:r>
      <w:r w:rsidR="004850EE">
        <w:rPr>
          <w:bCs/>
        </w:rPr>
        <w:t xml:space="preserve"> bud på</w:t>
      </w:r>
      <w:r w:rsidR="00C5724E" w:rsidRPr="00C5724E">
        <w:rPr>
          <w:bCs/>
        </w:rPr>
        <w:t xml:space="preserve"> produkter, services og tariffer for fremtidens ku</w:t>
      </w:r>
      <w:r w:rsidR="004850EE">
        <w:rPr>
          <w:bCs/>
        </w:rPr>
        <w:t>nder i h</w:t>
      </w:r>
      <w:r w:rsidR="00C5724E" w:rsidRPr="00C5724E">
        <w:rPr>
          <w:bCs/>
        </w:rPr>
        <w:t>ovedstadsområdet</w:t>
      </w:r>
      <w:bookmarkEnd w:id="2"/>
      <w:bookmarkEnd w:id="3"/>
      <w:r w:rsidR="00BF6D58">
        <w:rPr>
          <w:bCs/>
        </w:rPr>
        <w:t xml:space="preserve"> i 2025, 2030 og 2050.</w:t>
      </w:r>
      <w:r w:rsidR="00FD67B2">
        <w:rPr>
          <w:szCs w:val="20"/>
        </w:rPr>
        <w:t xml:space="preserve"> </w:t>
      </w:r>
    </w:p>
    <w:p w14:paraId="2896A118" w14:textId="2A4693E6" w:rsidR="003763C5" w:rsidRDefault="003763C5" w:rsidP="00C6396D">
      <w:pPr>
        <w:pStyle w:val="Overskrift1"/>
      </w:pPr>
      <w:r>
        <w:t>Format</w:t>
      </w:r>
    </w:p>
    <w:p w14:paraId="72A0F48E" w14:textId="4588A9DE" w:rsidR="00C6396D" w:rsidRDefault="003763C5" w:rsidP="00C6396D">
      <w:pPr>
        <w:rPr>
          <w:szCs w:val="20"/>
        </w:rPr>
      </w:pPr>
      <w:r>
        <w:rPr>
          <w:szCs w:val="20"/>
        </w:rPr>
        <w:t>For alle delopgaverne gælder det at</w:t>
      </w:r>
      <w:r w:rsidR="00BF6D58">
        <w:rPr>
          <w:szCs w:val="20"/>
        </w:rPr>
        <w:t xml:space="preserve"> afrapporteringen skal leveres i form af Powerpoint- og Word-format samt alle beregninger og analyser i Excel-format</w:t>
      </w:r>
      <w:r w:rsidR="00F652A9">
        <w:rPr>
          <w:szCs w:val="20"/>
        </w:rPr>
        <w:t xml:space="preserve"> og kortmateriale i GIS-format.</w:t>
      </w:r>
    </w:p>
    <w:p w14:paraId="0D7C790A" w14:textId="5362C588" w:rsidR="0012098E" w:rsidRPr="00D67D82" w:rsidRDefault="0012098E" w:rsidP="0012098E">
      <w:pPr>
        <w:pStyle w:val="Overskrift1"/>
        <w:rPr>
          <w:lang w:val="da-DK"/>
        </w:rPr>
      </w:pPr>
      <w:r w:rsidRPr="00D67D82">
        <w:rPr>
          <w:lang w:val="da-DK"/>
        </w:rPr>
        <w:t>Vidensgrundlag</w:t>
      </w:r>
    </w:p>
    <w:p w14:paraId="7B5BFA1F" w14:textId="05573581" w:rsidR="0012098E" w:rsidRPr="00D67D82" w:rsidRDefault="0012098E" w:rsidP="0012098E">
      <w:r w:rsidRPr="00D67D82">
        <w:t xml:space="preserve">Den valgte </w:t>
      </w:r>
      <w:r w:rsidR="00F652A9" w:rsidRPr="00D67D82">
        <w:t>rådgiver</w:t>
      </w:r>
      <w:r w:rsidRPr="00D67D82">
        <w:t xml:space="preserve"> skal </w:t>
      </w:r>
      <w:r w:rsidR="00032BF9">
        <w:t xml:space="preserve">bl.a. </w:t>
      </w:r>
      <w:r w:rsidRPr="00D67D82">
        <w:t xml:space="preserve">anvende følgende vidensgrundlag </w:t>
      </w:r>
      <w:r w:rsidR="00032BF9">
        <w:t xml:space="preserve">i </w:t>
      </w:r>
      <w:r w:rsidRPr="00D67D82">
        <w:t>gennemføre</w:t>
      </w:r>
      <w:r w:rsidR="00032BF9">
        <w:t>lsen af</w:t>
      </w:r>
      <w:r w:rsidRPr="00D67D82">
        <w:t xml:space="preserve"> opgaven:</w:t>
      </w:r>
    </w:p>
    <w:p w14:paraId="0F40D1B8" w14:textId="6A8E5FC8" w:rsidR="0012098E" w:rsidRPr="0084453C" w:rsidRDefault="0084453C" w:rsidP="0084453C">
      <w:pPr>
        <w:pStyle w:val="Listeafsnit"/>
        <w:numPr>
          <w:ilvl w:val="0"/>
          <w:numId w:val="20"/>
        </w:numPr>
        <w:rPr>
          <w:lang w:val="da-DK"/>
        </w:rPr>
      </w:pPr>
      <w:r w:rsidRPr="0084453C">
        <w:rPr>
          <w:lang w:val="da-DK"/>
        </w:rPr>
        <w:t>FFH50 forudsætningsnotat (pt. under udarbejdelse) som fremsendes ved opstart</w:t>
      </w:r>
      <w:r w:rsidR="00814B22">
        <w:rPr>
          <w:lang w:val="da-DK"/>
        </w:rPr>
        <w:t xml:space="preserve"> af opgaven</w:t>
      </w:r>
    </w:p>
    <w:p w14:paraId="71347703" w14:textId="71E92331" w:rsidR="0012098E" w:rsidRPr="00D67D82" w:rsidRDefault="00F652A9" w:rsidP="0012098E">
      <w:pPr>
        <w:pStyle w:val="Listeafsnit"/>
        <w:numPr>
          <w:ilvl w:val="0"/>
          <w:numId w:val="20"/>
        </w:numPr>
        <w:rPr>
          <w:lang w:val="da-DK"/>
        </w:rPr>
      </w:pPr>
      <w:r w:rsidRPr="00D67D82">
        <w:rPr>
          <w:bCs/>
          <w:lang w:val="da-DK"/>
        </w:rPr>
        <w:t>Rapporten ”Fremtidens fjernvarmeforsyning – analyse af varmeforsyningen med vægt på områdefordelingen mellem fjernvarme og individuel opvarmning under forskellige forudsætninger” udarbejdet af COWI for Energi På Tværs 2018</w:t>
      </w:r>
    </w:p>
    <w:p w14:paraId="27281777" w14:textId="208F03A6" w:rsidR="00F652A9" w:rsidRPr="00D67D82" w:rsidRDefault="00F652A9" w:rsidP="00F652A9">
      <w:pPr>
        <w:pStyle w:val="Listeafsnit"/>
        <w:numPr>
          <w:ilvl w:val="0"/>
          <w:numId w:val="20"/>
        </w:numPr>
        <w:rPr>
          <w:lang w:val="da-DK"/>
        </w:rPr>
      </w:pPr>
      <w:r w:rsidRPr="00D67D82">
        <w:rPr>
          <w:bCs/>
          <w:lang w:val="da-DK"/>
        </w:rPr>
        <w:t>Varmeplan Hovedstaden 3</w:t>
      </w:r>
    </w:p>
    <w:p w14:paraId="6C5FCFAE" w14:textId="7B0111FE" w:rsidR="0012098E" w:rsidRPr="00232929" w:rsidRDefault="00F652A9" w:rsidP="00B16E7E">
      <w:pPr>
        <w:pStyle w:val="Listeafsnit"/>
        <w:numPr>
          <w:ilvl w:val="0"/>
          <w:numId w:val="20"/>
        </w:numPr>
        <w:rPr>
          <w:lang w:val="da-DK"/>
        </w:rPr>
      </w:pPr>
      <w:r w:rsidRPr="00D67D82">
        <w:rPr>
          <w:lang w:val="da-DK"/>
        </w:rPr>
        <w:t>Andet</w:t>
      </w:r>
      <w:r w:rsidR="006D1756" w:rsidRPr="00D67D82">
        <w:rPr>
          <w:lang w:val="da-DK"/>
        </w:rPr>
        <w:t xml:space="preserve"> relevant og tilgængeligt materiale</w:t>
      </w:r>
      <w:r w:rsidRPr="00D67D82">
        <w:rPr>
          <w:lang w:val="da-DK"/>
        </w:rPr>
        <w:t xml:space="preserve"> som stilles til rådighed af </w:t>
      </w:r>
      <w:r w:rsidR="00EB09CF" w:rsidRPr="00D67D82">
        <w:rPr>
          <w:lang w:val="da-DK"/>
        </w:rPr>
        <w:t xml:space="preserve">projektet og </w:t>
      </w:r>
      <w:r w:rsidRPr="00D67D82">
        <w:rPr>
          <w:lang w:val="da-DK"/>
        </w:rPr>
        <w:t>arbejdsgruppen</w:t>
      </w:r>
    </w:p>
    <w:p w14:paraId="1593EF4D" w14:textId="11BF7399" w:rsidR="00A47710" w:rsidRPr="00BF6D58" w:rsidRDefault="00A47710" w:rsidP="00C6396D">
      <w:pPr>
        <w:pStyle w:val="Overskrift1"/>
        <w:rPr>
          <w:lang w:val="da-DK"/>
        </w:rPr>
      </w:pPr>
      <w:r w:rsidRPr="00BF6D58">
        <w:rPr>
          <w:lang w:val="da-DK"/>
        </w:rPr>
        <w:t>Minimumskrav til indholdet af tilbud</w:t>
      </w:r>
    </w:p>
    <w:p w14:paraId="2ABF3D9D" w14:textId="77777777" w:rsidR="00B6545B" w:rsidRPr="00246501" w:rsidRDefault="00B6545B" w:rsidP="00B6545B">
      <w:pPr>
        <w:pStyle w:val="Heading1unnumbered"/>
        <w:rPr>
          <w:lang w:val="da-DK"/>
        </w:rPr>
      </w:pPr>
      <w:r>
        <w:rPr>
          <w:lang w:val="da-DK"/>
        </w:rPr>
        <w:t>Økonomi</w:t>
      </w:r>
    </w:p>
    <w:tbl>
      <w:tblPr>
        <w:tblStyle w:val="Tabel-Gitter"/>
        <w:tblW w:w="7792" w:type="dxa"/>
        <w:tblLook w:val="04A0" w:firstRow="1" w:lastRow="0" w:firstColumn="1" w:lastColumn="0" w:noHBand="0" w:noVBand="1"/>
      </w:tblPr>
      <w:tblGrid>
        <w:gridCol w:w="5807"/>
        <w:gridCol w:w="1985"/>
      </w:tblGrid>
      <w:tr w:rsidR="00B6545B" w14:paraId="4EB5248B" w14:textId="77777777" w:rsidTr="006B6E70">
        <w:tc>
          <w:tcPr>
            <w:tcW w:w="5807" w:type="dxa"/>
          </w:tcPr>
          <w:p w14:paraId="05AB69CF" w14:textId="3F1EBCC7" w:rsidR="00B6545B" w:rsidRPr="000D5909" w:rsidRDefault="00AF6B73" w:rsidP="00B77509">
            <w:pPr>
              <w:rPr>
                <w:b/>
                <w:bCs/>
                <w:szCs w:val="20"/>
                <w:lang w:val="da-DK"/>
              </w:rPr>
            </w:pPr>
            <w:r>
              <w:rPr>
                <w:b/>
                <w:bCs/>
                <w:szCs w:val="20"/>
                <w:lang w:val="da-DK"/>
              </w:rPr>
              <w:t>A</w:t>
            </w:r>
            <w:r w:rsidR="00890ACD">
              <w:rPr>
                <w:b/>
                <w:bCs/>
                <w:szCs w:val="20"/>
                <w:lang w:val="da-DK"/>
              </w:rPr>
              <w:t>rbejdsgruppe</w:t>
            </w:r>
            <w:r>
              <w:rPr>
                <w:b/>
                <w:bCs/>
                <w:szCs w:val="20"/>
                <w:lang w:val="da-DK"/>
              </w:rPr>
              <w:t xml:space="preserve">n </w:t>
            </w:r>
            <w:r w:rsidR="00890ACD">
              <w:rPr>
                <w:b/>
                <w:bCs/>
                <w:szCs w:val="20"/>
                <w:lang w:val="da-DK"/>
              </w:rPr>
              <w:t>har</w:t>
            </w:r>
            <w:r>
              <w:rPr>
                <w:b/>
                <w:bCs/>
                <w:szCs w:val="20"/>
                <w:lang w:val="da-DK"/>
              </w:rPr>
              <w:t xml:space="preserve"> et samlet budget på</w:t>
            </w:r>
            <w:r w:rsidR="00890ACD">
              <w:rPr>
                <w:b/>
                <w:bCs/>
                <w:szCs w:val="20"/>
                <w:lang w:val="da-DK"/>
              </w:rPr>
              <w:t xml:space="preserve"> </w:t>
            </w:r>
            <w:r w:rsidR="00F652A9">
              <w:rPr>
                <w:b/>
                <w:bCs/>
                <w:szCs w:val="20"/>
                <w:lang w:val="da-DK"/>
              </w:rPr>
              <w:t>4</w:t>
            </w:r>
            <w:r>
              <w:rPr>
                <w:b/>
                <w:bCs/>
                <w:szCs w:val="20"/>
                <w:lang w:val="da-DK"/>
              </w:rPr>
              <w:t>0</w:t>
            </w:r>
            <w:r w:rsidR="00F652A9">
              <w:rPr>
                <w:b/>
                <w:bCs/>
                <w:szCs w:val="20"/>
                <w:lang w:val="da-DK"/>
              </w:rPr>
              <w:t xml:space="preserve">0.000 </w:t>
            </w:r>
            <w:r w:rsidR="00890ACD">
              <w:rPr>
                <w:b/>
                <w:bCs/>
                <w:szCs w:val="20"/>
                <w:lang w:val="da-DK"/>
              </w:rPr>
              <w:t xml:space="preserve">kr. </w:t>
            </w:r>
            <w:r w:rsidR="0012098E">
              <w:rPr>
                <w:b/>
                <w:bCs/>
                <w:szCs w:val="20"/>
                <w:lang w:val="da-DK"/>
              </w:rPr>
              <w:t xml:space="preserve">eks. moms </w:t>
            </w:r>
            <w:r w:rsidR="00890ACD">
              <w:rPr>
                <w:b/>
                <w:bCs/>
                <w:szCs w:val="20"/>
                <w:lang w:val="da-DK"/>
              </w:rPr>
              <w:t>til ekstern rådgiv</w:t>
            </w:r>
            <w:r w:rsidR="00B77509">
              <w:rPr>
                <w:b/>
                <w:bCs/>
                <w:szCs w:val="20"/>
                <w:lang w:val="da-DK"/>
              </w:rPr>
              <w:t>ning</w:t>
            </w:r>
            <w:r w:rsidR="00890ACD">
              <w:rPr>
                <w:b/>
                <w:bCs/>
                <w:szCs w:val="20"/>
                <w:lang w:val="da-DK"/>
              </w:rPr>
              <w:t xml:space="preserve">. </w:t>
            </w:r>
          </w:p>
        </w:tc>
        <w:tc>
          <w:tcPr>
            <w:tcW w:w="1985" w:type="dxa"/>
          </w:tcPr>
          <w:p w14:paraId="1C06DF67" w14:textId="4EE76DEE" w:rsidR="00B6545B" w:rsidRPr="00890ACD" w:rsidRDefault="00B6545B" w:rsidP="00E4062E">
            <w:pPr>
              <w:rPr>
                <w:b/>
                <w:bCs/>
                <w:szCs w:val="20"/>
                <w:lang w:val="da-DK"/>
              </w:rPr>
            </w:pPr>
            <w:r w:rsidRPr="00890ACD">
              <w:rPr>
                <w:b/>
                <w:bCs/>
                <w:szCs w:val="20"/>
                <w:lang w:val="da-DK"/>
              </w:rPr>
              <w:t xml:space="preserve">Kr. eks. </w:t>
            </w:r>
            <w:r w:rsidR="002E12FB" w:rsidRPr="00890ACD">
              <w:rPr>
                <w:b/>
                <w:bCs/>
                <w:szCs w:val="20"/>
                <w:lang w:val="da-DK"/>
              </w:rPr>
              <w:t>M</w:t>
            </w:r>
            <w:r w:rsidRPr="00890ACD">
              <w:rPr>
                <w:b/>
                <w:bCs/>
                <w:szCs w:val="20"/>
                <w:lang w:val="da-DK"/>
              </w:rPr>
              <w:t>oms</w:t>
            </w:r>
          </w:p>
        </w:tc>
      </w:tr>
      <w:tr w:rsidR="000A4FE6" w:rsidRPr="004779E3" w14:paraId="21B33D6D" w14:textId="77777777" w:rsidTr="006B6E70">
        <w:tc>
          <w:tcPr>
            <w:tcW w:w="5807" w:type="dxa"/>
          </w:tcPr>
          <w:p w14:paraId="1647D632" w14:textId="4E56C411" w:rsidR="000A4FE6" w:rsidRPr="00890ACD" w:rsidRDefault="000A4FE6" w:rsidP="000A4FE6">
            <w:pPr>
              <w:rPr>
                <w:sz w:val="18"/>
                <w:szCs w:val="18"/>
                <w:lang w:val="da-DK"/>
              </w:rPr>
            </w:pPr>
            <w:r w:rsidRPr="004C6D4F">
              <w:rPr>
                <w:sz w:val="18"/>
                <w:szCs w:val="18"/>
                <w:lang w:val="da-DK"/>
              </w:rPr>
              <w:t xml:space="preserve">Delopgave A – </w:t>
            </w:r>
            <w:r w:rsidRPr="004C6D4F">
              <w:rPr>
                <w:bCs/>
                <w:sz w:val="18"/>
                <w:szCs w:val="18"/>
                <w:lang w:val="da-DK"/>
              </w:rPr>
              <w:t>Fjernvarmens konkurrencedygtighed i forhold til individuel opvarmning</w:t>
            </w:r>
          </w:p>
        </w:tc>
        <w:tc>
          <w:tcPr>
            <w:tcW w:w="1985" w:type="dxa"/>
          </w:tcPr>
          <w:p w14:paraId="5CF0ECA4" w14:textId="4F6E3059" w:rsidR="000A4FE6" w:rsidRPr="00890ACD" w:rsidRDefault="000A4FE6" w:rsidP="000A4FE6">
            <w:pPr>
              <w:jc w:val="right"/>
              <w:rPr>
                <w:sz w:val="18"/>
                <w:szCs w:val="18"/>
                <w:lang w:val="da-DK"/>
              </w:rPr>
            </w:pPr>
            <w:r w:rsidRPr="004C6D4F">
              <w:rPr>
                <w:sz w:val="18"/>
                <w:szCs w:val="18"/>
              </w:rPr>
              <w:t>1</w:t>
            </w:r>
            <w:r>
              <w:rPr>
                <w:sz w:val="18"/>
                <w:szCs w:val="18"/>
              </w:rPr>
              <w:t>30</w:t>
            </w:r>
            <w:r w:rsidRPr="004C6D4F">
              <w:rPr>
                <w:sz w:val="18"/>
                <w:szCs w:val="18"/>
              </w:rPr>
              <w:t>.000,00 kr.</w:t>
            </w:r>
          </w:p>
        </w:tc>
      </w:tr>
      <w:tr w:rsidR="000A4FE6" w:rsidRPr="004779E3" w14:paraId="0ED148D5" w14:textId="77777777" w:rsidTr="006B6E70">
        <w:tc>
          <w:tcPr>
            <w:tcW w:w="5807" w:type="dxa"/>
          </w:tcPr>
          <w:p w14:paraId="74483D03" w14:textId="0718CC0F" w:rsidR="000A4FE6" w:rsidRPr="00890ACD" w:rsidRDefault="000A4FE6" w:rsidP="000A4FE6">
            <w:pPr>
              <w:rPr>
                <w:sz w:val="18"/>
                <w:szCs w:val="18"/>
                <w:lang w:val="da-DK"/>
              </w:rPr>
            </w:pPr>
            <w:r w:rsidRPr="004C6D4F">
              <w:rPr>
                <w:sz w:val="18"/>
                <w:szCs w:val="18"/>
                <w:lang w:val="da-DK"/>
              </w:rPr>
              <w:t xml:space="preserve">Delopgave B – </w:t>
            </w:r>
            <w:r w:rsidRPr="004C6D4F">
              <w:rPr>
                <w:bCs/>
                <w:sz w:val="18"/>
                <w:szCs w:val="18"/>
                <w:lang w:val="da-DK"/>
              </w:rPr>
              <w:t>Hvem er de mulige ”nye” kunder</w:t>
            </w:r>
          </w:p>
        </w:tc>
        <w:tc>
          <w:tcPr>
            <w:tcW w:w="1985" w:type="dxa"/>
          </w:tcPr>
          <w:p w14:paraId="125981B2" w14:textId="5D5907BB" w:rsidR="000A4FE6" w:rsidRPr="00890ACD" w:rsidRDefault="000A4FE6" w:rsidP="000A4FE6">
            <w:pPr>
              <w:jc w:val="right"/>
              <w:rPr>
                <w:sz w:val="18"/>
                <w:szCs w:val="18"/>
                <w:lang w:val="da-DK"/>
              </w:rPr>
            </w:pPr>
            <w:r w:rsidRPr="004C6D4F">
              <w:rPr>
                <w:sz w:val="18"/>
                <w:szCs w:val="18"/>
              </w:rPr>
              <w:t>1</w:t>
            </w:r>
            <w:r>
              <w:rPr>
                <w:sz w:val="18"/>
                <w:szCs w:val="18"/>
              </w:rPr>
              <w:t>35</w:t>
            </w:r>
            <w:r w:rsidRPr="004C6D4F">
              <w:rPr>
                <w:sz w:val="18"/>
                <w:szCs w:val="18"/>
              </w:rPr>
              <w:t>.000,00 kr.</w:t>
            </w:r>
          </w:p>
        </w:tc>
      </w:tr>
      <w:tr w:rsidR="000A4FE6" w:rsidRPr="004779E3" w14:paraId="2F346CF0" w14:textId="77777777" w:rsidTr="006B6E70">
        <w:tc>
          <w:tcPr>
            <w:tcW w:w="5807" w:type="dxa"/>
          </w:tcPr>
          <w:p w14:paraId="0DE3CB94" w14:textId="3B8A782F" w:rsidR="000A4FE6" w:rsidRPr="00B97374" w:rsidRDefault="000A4FE6" w:rsidP="000A4FE6">
            <w:pPr>
              <w:rPr>
                <w:sz w:val="18"/>
                <w:szCs w:val="18"/>
                <w:lang w:val="da-DK"/>
              </w:rPr>
            </w:pPr>
            <w:r w:rsidRPr="004C6D4F">
              <w:rPr>
                <w:sz w:val="18"/>
                <w:szCs w:val="18"/>
                <w:lang w:val="da-DK"/>
              </w:rPr>
              <w:t xml:space="preserve">Delopgave C – </w:t>
            </w:r>
            <w:r w:rsidRPr="004C6D4F">
              <w:rPr>
                <w:bCs/>
                <w:sz w:val="18"/>
                <w:szCs w:val="18"/>
                <w:lang w:val="da-DK"/>
              </w:rPr>
              <w:t>Fremtidens produkt og serviceportefølje samt tariffer</w:t>
            </w:r>
          </w:p>
        </w:tc>
        <w:tc>
          <w:tcPr>
            <w:tcW w:w="1985" w:type="dxa"/>
          </w:tcPr>
          <w:p w14:paraId="7705A914" w14:textId="4A318874" w:rsidR="000A4FE6" w:rsidRPr="00890ACD" w:rsidRDefault="000A4FE6" w:rsidP="000A4FE6">
            <w:pPr>
              <w:jc w:val="right"/>
              <w:rPr>
                <w:sz w:val="18"/>
                <w:szCs w:val="18"/>
                <w:lang w:val="da-DK"/>
              </w:rPr>
            </w:pPr>
            <w:r w:rsidRPr="004C6D4F">
              <w:rPr>
                <w:sz w:val="18"/>
                <w:szCs w:val="18"/>
              </w:rPr>
              <w:t>1</w:t>
            </w:r>
            <w:r>
              <w:rPr>
                <w:sz w:val="18"/>
                <w:szCs w:val="18"/>
              </w:rPr>
              <w:t>35</w:t>
            </w:r>
            <w:r w:rsidRPr="004C6D4F">
              <w:rPr>
                <w:sz w:val="18"/>
                <w:szCs w:val="18"/>
              </w:rPr>
              <w:t>.000,00 kr.</w:t>
            </w:r>
          </w:p>
        </w:tc>
      </w:tr>
      <w:tr w:rsidR="000A4FE6" w:rsidRPr="00E91EA6" w14:paraId="29879FFF" w14:textId="77777777" w:rsidTr="006B6E70">
        <w:tc>
          <w:tcPr>
            <w:tcW w:w="5807" w:type="dxa"/>
          </w:tcPr>
          <w:p w14:paraId="12AE9AB8" w14:textId="77777777" w:rsidR="000A4FE6" w:rsidRDefault="000A4FE6" w:rsidP="000A4FE6">
            <w:pPr>
              <w:rPr>
                <w:b/>
                <w:szCs w:val="20"/>
                <w:lang w:val="da-DK"/>
              </w:rPr>
            </w:pPr>
            <w:r w:rsidRPr="00850500">
              <w:rPr>
                <w:b/>
                <w:szCs w:val="20"/>
                <w:lang w:val="da-DK"/>
              </w:rPr>
              <w:t>Total</w:t>
            </w:r>
          </w:p>
          <w:p w14:paraId="337999F4" w14:textId="421942E7" w:rsidR="000A4FE6" w:rsidRPr="00850500" w:rsidRDefault="000A4FE6" w:rsidP="000A4FE6">
            <w:pPr>
              <w:rPr>
                <w:b/>
                <w:szCs w:val="20"/>
                <w:lang w:val="da-DK"/>
              </w:rPr>
            </w:pPr>
            <w:r>
              <w:rPr>
                <w:b/>
                <w:szCs w:val="20"/>
                <w:lang w:val="da-DK"/>
              </w:rPr>
              <w:t>Tilbud på gennemførelse af opgaven skal indeholde alle udgifter forbundet med gennemførelse af opgaven</w:t>
            </w:r>
          </w:p>
        </w:tc>
        <w:tc>
          <w:tcPr>
            <w:tcW w:w="1985" w:type="dxa"/>
          </w:tcPr>
          <w:p w14:paraId="5B14016D" w14:textId="759FAB9A" w:rsidR="000A4FE6" w:rsidRPr="00E91EA6" w:rsidRDefault="000A4FE6" w:rsidP="000A4FE6">
            <w:pPr>
              <w:jc w:val="right"/>
              <w:rPr>
                <w:b/>
                <w:szCs w:val="20"/>
                <w:lang w:val="da-DK"/>
              </w:rPr>
            </w:pPr>
            <w:r>
              <w:rPr>
                <w:b/>
                <w:szCs w:val="20"/>
                <w:lang w:val="da-DK"/>
              </w:rPr>
              <w:t>400.000,00 kr.</w:t>
            </w:r>
          </w:p>
        </w:tc>
      </w:tr>
    </w:tbl>
    <w:p w14:paraId="2DA66C66" w14:textId="77777777" w:rsidR="004B311E" w:rsidRPr="001713C8" w:rsidRDefault="004B311E" w:rsidP="004B311E">
      <w:pPr>
        <w:pStyle w:val="Heading1unnumbered"/>
        <w:rPr>
          <w:lang w:val="da-DK"/>
        </w:rPr>
      </w:pPr>
      <w:r w:rsidRPr="001713C8">
        <w:rPr>
          <w:lang w:val="da-DK"/>
        </w:rPr>
        <w:t>Tidsplan for opgaven</w:t>
      </w:r>
    </w:p>
    <w:p w14:paraId="76FAA336" w14:textId="3F29F118" w:rsidR="004B311E" w:rsidRDefault="00AF6B73" w:rsidP="004B311E">
      <w:r>
        <w:t>F</w:t>
      </w:r>
      <w:r w:rsidR="004B311E">
        <w:t>ølgende deadline</w:t>
      </w:r>
      <w:r w:rsidR="00B77509">
        <w:t>s</w:t>
      </w:r>
      <w:r>
        <w:t xml:space="preserve"> er gældende for rådgiver</w:t>
      </w:r>
      <w:r w:rsidR="004B311E">
        <w:t>:</w:t>
      </w:r>
    </w:p>
    <w:tbl>
      <w:tblPr>
        <w:tblStyle w:val="Tabel-Gitter"/>
        <w:tblW w:w="8075" w:type="dxa"/>
        <w:tblLook w:val="04A0" w:firstRow="1" w:lastRow="0" w:firstColumn="1" w:lastColumn="0" w:noHBand="0" w:noVBand="1"/>
      </w:tblPr>
      <w:tblGrid>
        <w:gridCol w:w="3681"/>
        <w:gridCol w:w="2268"/>
        <w:gridCol w:w="2126"/>
      </w:tblGrid>
      <w:tr w:rsidR="004B311E" w:rsidRPr="00C6396D" w14:paraId="1C2EE813" w14:textId="77777777" w:rsidTr="00814B22">
        <w:trPr>
          <w:trHeight w:val="520"/>
        </w:trPr>
        <w:tc>
          <w:tcPr>
            <w:tcW w:w="3681" w:type="dxa"/>
          </w:tcPr>
          <w:p w14:paraId="08544622" w14:textId="77777777" w:rsidR="004B311E" w:rsidRPr="00C6396D" w:rsidRDefault="004B311E" w:rsidP="0061611D">
            <w:pPr>
              <w:rPr>
                <w:b/>
                <w:bCs/>
                <w:lang w:val="da-DK"/>
              </w:rPr>
            </w:pPr>
            <w:r w:rsidRPr="00C6396D">
              <w:rPr>
                <w:b/>
                <w:bCs/>
                <w:lang w:val="da-DK"/>
              </w:rPr>
              <w:t>Aktivitet</w:t>
            </w:r>
          </w:p>
        </w:tc>
        <w:tc>
          <w:tcPr>
            <w:tcW w:w="2268" w:type="dxa"/>
          </w:tcPr>
          <w:p w14:paraId="24132F0A" w14:textId="77777777" w:rsidR="004B311E" w:rsidRPr="00C6396D" w:rsidRDefault="004B311E" w:rsidP="0061611D">
            <w:pPr>
              <w:rPr>
                <w:b/>
                <w:bCs/>
                <w:lang w:val="da-DK"/>
              </w:rPr>
            </w:pPr>
            <w:r w:rsidRPr="00C6396D">
              <w:rPr>
                <w:b/>
                <w:bCs/>
                <w:lang w:val="da-DK"/>
              </w:rPr>
              <w:t>Deadline</w:t>
            </w:r>
          </w:p>
        </w:tc>
        <w:tc>
          <w:tcPr>
            <w:tcW w:w="2126" w:type="dxa"/>
          </w:tcPr>
          <w:p w14:paraId="0F005E50" w14:textId="77777777" w:rsidR="004B311E" w:rsidRPr="00C6396D" w:rsidRDefault="004B311E" w:rsidP="0061611D">
            <w:pPr>
              <w:rPr>
                <w:b/>
                <w:bCs/>
                <w:lang w:val="da-DK"/>
              </w:rPr>
            </w:pPr>
            <w:r w:rsidRPr="00C6396D">
              <w:rPr>
                <w:b/>
                <w:bCs/>
                <w:lang w:val="da-DK"/>
              </w:rPr>
              <w:t>Ansvarlig for at booke det</w:t>
            </w:r>
          </w:p>
        </w:tc>
      </w:tr>
      <w:tr w:rsidR="004B311E" w:rsidRPr="00D67D82" w14:paraId="1027D7B6" w14:textId="77777777" w:rsidTr="00814B22">
        <w:tc>
          <w:tcPr>
            <w:tcW w:w="3681" w:type="dxa"/>
          </w:tcPr>
          <w:p w14:paraId="4E89DF8B" w14:textId="185B4BB6" w:rsidR="004B311E" w:rsidRPr="00D67D82" w:rsidRDefault="006D1756" w:rsidP="0061611D">
            <w:pPr>
              <w:rPr>
                <w:lang w:val="da-DK"/>
              </w:rPr>
            </w:pPr>
            <w:r w:rsidRPr="00D67D82">
              <w:rPr>
                <w:lang w:val="da-DK"/>
              </w:rPr>
              <w:t>Opstartsmøde med arbejdsgruppen</w:t>
            </w:r>
          </w:p>
        </w:tc>
        <w:tc>
          <w:tcPr>
            <w:tcW w:w="2268" w:type="dxa"/>
          </w:tcPr>
          <w:p w14:paraId="1A51ABA5" w14:textId="2395E0F5" w:rsidR="004B311E" w:rsidRPr="00D67D82" w:rsidRDefault="00814B22" w:rsidP="00814B22">
            <w:pPr>
              <w:rPr>
                <w:lang w:val="da-DK"/>
              </w:rPr>
            </w:pPr>
            <w:r>
              <w:rPr>
                <w:lang w:val="da-DK"/>
              </w:rPr>
              <w:t>November</w:t>
            </w:r>
            <w:r w:rsidR="006D1756" w:rsidRPr="00D67D82">
              <w:rPr>
                <w:lang w:val="da-DK"/>
              </w:rPr>
              <w:t xml:space="preserve"> 2020</w:t>
            </w:r>
          </w:p>
        </w:tc>
        <w:tc>
          <w:tcPr>
            <w:tcW w:w="2126" w:type="dxa"/>
          </w:tcPr>
          <w:p w14:paraId="4A328BBE" w14:textId="22E0A5CF" w:rsidR="004B311E" w:rsidRPr="00D67D82" w:rsidRDefault="00F652A9" w:rsidP="00F652A9">
            <w:pPr>
              <w:rPr>
                <w:lang w:val="da-DK"/>
              </w:rPr>
            </w:pPr>
            <w:r w:rsidRPr="00D67D82">
              <w:rPr>
                <w:lang w:val="da-DK"/>
              </w:rPr>
              <w:t>Rådgiver</w:t>
            </w:r>
          </w:p>
        </w:tc>
      </w:tr>
      <w:tr w:rsidR="006D1756" w:rsidRPr="00D67D82" w14:paraId="3D682DE8" w14:textId="77777777" w:rsidTr="00814B22">
        <w:tc>
          <w:tcPr>
            <w:tcW w:w="3681" w:type="dxa"/>
          </w:tcPr>
          <w:p w14:paraId="638B12DE" w14:textId="2248AEDD" w:rsidR="006D1756" w:rsidRPr="00D67D82" w:rsidRDefault="006D1756" w:rsidP="006D1756">
            <w:pPr>
              <w:rPr>
                <w:lang w:val="da-DK"/>
              </w:rPr>
            </w:pPr>
            <w:r w:rsidRPr="00D67D82">
              <w:rPr>
                <w:lang w:val="da-DK"/>
              </w:rPr>
              <w:t>Workshop med distributionsselskaberne</w:t>
            </w:r>
          </w:p>
        </w:tc>
        <w:tc>
          <w:tcPr>
            <w:tcW w:w="2268" w:type="dxa"/>
          </w:tcPr>
          <w:p w14:paraId="695FBFDD" w14:textId="7E35B9D4" w:rsidR="006D1756" w:rsidRPr="00D67D82" w:rsidRDefault="006D1756" w:rsidP="006D1756">
            <w:pPr>
              <w:rPr>
                <w:lang w:val="da-DK"/>
              </w:rPr>
            </w:pPr>
            <w:r w:rsidRPr="00D67D82">
              <w:rPr>
                <w:lang w:val="da-DK"/>
              </w:rPr>
              <w:t>November 2020</w:t>
            </w:r>
          </w:p>
        </w:tc>
        <w:tc>
          <w:tcPr>
            <w:tcW w:w="2126" w:type="dxa"/>
          </w:tcPr>
          <w:p w14:paraId="19506CBC" w14:textId="1AF5D43C" w:rsidR="006D1756" w:rsidRPr="00D67D82" w:rsidRDefault="00F652A9" w:rsidP="00F652A9">
            <w:pPr>
              <w:rPr>
                <w:lang w:val="da-DK"/>
              </w:rPr>
            </w:pPr>
            <w:r w:rsidRPr="00D67D82">
              <w:rPr>
                <w:lang w:val="da-DK"/>
              </w:rPr>
              <w:t>Rådgiver</w:t>
            </w:r>
          </w:p>
        </w:tc>
      </w:tr>
      <w:tr w:rsidR="006D1756" w:rsidRPr="00D67D82" w14:paraId="554B3CA4" w14:textId="77777777" w:rsidTr="00814B22">
        <w:tc>
          <w:tcPr>
            <w:tcW w:w="3681" w:type="dxa"/>
          </w:tcPr>
          <w:p w14:paraId="60B5ED4E" w14:textId="22C51C80" w:rsidR="006D1756" w:rsidRPr="00D67D82" w:rsidRDefault="006D1756" w:rsidP="006D1756">
            <w:pPr>
              <w:rPr>
                <w:lang w:val="da-DK"/>
              </w:rPr>
            </w:pPr>
            <w:r w:rsidRPr="00D67D82">
              <w:rPr>
                <w:lang w:val="da-DK"/>
              </w:rPr>
              <w:t>Statusmøde 1</w:t>
            </w:r>
          </w:p>
        </w:tc>
        <w:tc>
          <w:tcPr>
            <w:tcW w:w="2268" w:type="dxa"/>
          </w:tcPr>
          <w:p w14:paraId="3E5DA2E0" w14:textId="77777777" w:rsidR="006D1756" w:rsidRPr="00D67D82" w:rsidRDefault="006D1756" w:rsidP="006D1756">
            <w:pPr>
              <w:rPr>
                <w:lang w:val="da-DK"/>
              </w:rPr>
            </w:pPr>
          </w:p>
        </w:tc>
        <w:tc>
          <w:tcPr>
            <w:tcW w:w="2126" w:type="dxa"/>
          </w:tcPr>
          <w:p w14:paraId="293E478A" w14:textId="4F4B70A6" w:rsidR="006D1756" w:rsidRPr="00D67D82" w:rsidRDefault="00AF6B73" w:rsidP="006D1756">
            <w:pPr>
              <w:rPr>
                <w:lang w:val="da-DK"/>
              </w:rPr>
            </w:pPr>
            <w:r w:rsidRPr="00D67D82">
              <w:rPr>
                <w:lang w:val="da-DK"/>
              </w:rPr>
              <w:t>Rådgiver</w:t>
            </w:r>
          </w:p>
        </w:tc>
      </w:tr>
      <w:tr w:rsidR="006D1756" w:rsidRPr="00D67D82" w14:paraId="0D9A8707" w14:textId="77777777" w:rsidTr="00814B22">
        <w:tc>
          <w:tcPr>
            <w:tcW w:w="3681" w:type="dxa"/>
          </w:tcPr>
          <w:p w14:paraId="426252AB" w14:textId="486ADE7C" w:rsidR="006D1756" w:rsidRPr="00D67D82" w:rsidRDefault="006D1756" w:rsidP="006D1756">
            <w:pPr>
              <w:rPr>
                <w:lang w:val="da-DK"/>
              </w:rPr>
            </w:pPr>
            <w:r w:rsidRPr="00D67D82">
              <w:rPr>
                <w:lang w:val="da-DK"/>
              </w:rPr>
              <w:t>Statusmøde 2</w:t>
            </w:r>
          </w:p>
        </w:tc>
        <w:tc>
          <w:tcPr>
            <w:tcW w:w="2268" w:type="dxa"/>
          </w:tcPr>
          <w:p w14:paraId="510A43F6" w14:textId="77777777" w:rsidR="006D1756" w:rsidRPr="00D67D82" w:rsidRDefault="006D1756" w:rsidP="006D1756">
            <w:pPr>
              <w:rPr>
                <w:lang w:val="da-DK"/>
              </w:rPr>
            </w:pPr>
          </w:p>
        </w:tc>
        <w:tc>
          <w:tcPr>
            <w:tcW w:w="2126" w:type="dxa"/>
          </w:tcPr>
          <w:p w14:paraId="11DE060B" w14:textId="58DD3684" w:rsidR="006D1756" w:rsidRPr="00D67D82" w:rsidRDefault="00AF6B73" w:rsidP="006D1756">
            <w:pPr>
              <w:rPr>
                <w:lang w:val="da-DK"/>
              </w:rPr>
            </w:pPr>
            <w:r w:rsidRPr="00D67D82">
              <w:rPr>
                <w:lang w:val="da-DK"/>
              </w:rPr>
              <w:t>Rådgiver</w:t>
            </w:r>
          </w:p>
        </w:tc>
      </w:tr>
      <w:tr w:rsidR="006D1756" w:rsidRPr="00D67D82" w14:paraId="43DC6B37" w14:textId="77777777" w:rsidTr="00814B22">
        <w:tc>
          <w:tcPr>
            <w:tcW w:w="3681" w:type="dxa"/>
          </w:tcPr>
          <w:p w14:paraId="7C3ABF67" w14:textId="2F781E84" w:rsidR="006D1756" w:rsidRPr="00D67D82" w:rsidRDefault="006D1756" w:rsidP="006D1756">
            <w:pPr>
              <w:rPr>
                <w:lang w:val="da-DK"/>
              </w:rPr>
            </w:pPr>
            <w:r w:rsidRPr="00D67D82">
              <w:rPr>
                <w:lang w:val="da-DK"/>
              </w:rPr>
              <w:t>Workshop med distributionsselskaberne</w:t>
            </w:r>
          </w:p>
        </w:tc>
        <w:tc>
          <w:tcPr>
            <w:tcW w:w="2268" w:type="dxa"/>
          </w:tcPr>
          <w:p w14:paraId="74CDC488" w14:textId="72726A14" w:rsidR="006D1756" w:rsidRPr="00D67D82" w:rsidRDefault="006D1756" w:rsidP="006D1756">
            <w:pPr>
              <w:rPr>
                <w:lang w:val="da-DK"/>
              </w:rPr>
            </w:pPr>
            <w:r w:rsidRPr="00D67D82">
              <w:rPr>
                <w:lang w:val="da-DK"/>
              </w:rPr>
              <w:t>Januar 2021</w:t>
            </w:r>
          </w:p>
        </w:tc>
        <w:tc>
          <w:tcPr>
            <w:tcW w:w="2126" w:type="dxa"/>
          </w:tcPr>
          <w:p w14:paraId="14F987D3" w14:textId="6D438C96" w:rsidR="006D1756" w:rsidRPr="00D67D82" w:rsidRDefault="00F652A9" w:rsidP="00F652A9">
            <w:pPr>
              <w:rPr>
                <w:lang w:val="da-DK"/>
              </w:rPr>
            </w:pPr>
            <w:r w:rsidRPr="00D67D82">
              <w:rPr>
                <w:lang w:val="da-DK"/>
              </w:rPr>
              <w:t>Rådgiver</w:t>
            </w:r>
          </w:p>
        </w:tc>
      </w:tr>
      <w:tr w:rsidR="006D1756" w:rsidRPr="00D67D82" w14:paraId="5B75A6F4" w14:textId="77777777" w:rsidTr="00814B22">
        <w:tc>
          <w:tcPr>
            <w:tcW w:w="3681" w:type="dxa"/>
          </w:tcPr>
          <w:p w14:paraId="7A09F458" w14:textId="3AE3194B" w:rsidR="006D1756" w:rsidRPr="00D67D82" w:rsidRDefault="006D1756" w:rsidP="006D1756">
            <w:pPr>
              <w:rPr>
                <w:lang w:val="da-DK"/>
              </w:rPr>
            </w:pPr>
            <w:r w:rsidRPr="00D67D82">
              <w:rPr>
                <w:lang w:val="da-DK"/>
              </w:rPr>
              <w:t>Statusmøde 3</w:t>
            </w:r>
          </w:p>
        </w:tc>
        <w:tc>
          <w:tcPr>
            <w:tcW w:w="2268" w:type="dxa"/>
          </w:tcPr>
          <w:p w14:paraId="6AEFCC3A" w14:textId="77777777" w:rsidR="006D1756" w:rsidRPr="00D67D82" w:rsidRDefault="006D1756" w:rsidP="006D1756">
            <w:pPr>
              <w:rPr>
                <w:lang w:val="da-DK"/>
              </w:rPr>
            </w:pPr>
          </w:p>
        </w:tc>
        <w:tc>
          <w:tcPr>
            <w:tcW w:w="2126" w:type="dxa"/>
          </w:tcPr>
          <w:p w14:paraId="0C7ABB71" w14:textId="263E3011" w:rsidR="006D1756" w:rsidRPr="00D67D82" w:rsidRDefault="00AF6B73" w:rsidP="006D1756">
            <w:pPr>
              <w:rPr>
                <w:lang w:val="da-DK"/>
              </w:rPr>
            </w:pPr>
            <w:r w:rsidRPr="00D67D82">
              <w:rPr>
                <w:lang w:val="da-DK"/>
              </w:rPr>
              <w:t>Rådgiver</w:t>
            </w:r>
          </w:p>
        </w:tc>
      </w:tr>
      <w:tr w:rsidR="006D1756" w:rsidRPr="00D67D82" w14:paraId="1CEE0A73" w14:textId="77777777" w:rsidTr="00814B22">
        <w:tc>
          <w:tcPr>
            <w:tcW w:w="3681" w:type="dxa"/>
          </w:tcPr>
          <w:p w14:paraId="4B92D4BA" w14:textId="682B095F" w:rsidR="006D1756" w:rsidRPr="00D67D82" w:rsidRDefault="003E2C5E" w:rsidP="006D1756">
            <w:pPr>
              <w:rPr>
                <w:lang w:val="da-DK"/>
              </w:rPr>
            </w:pPr>
            <w:r w:rsidRPr="00D67D82">
              <w:rPr>
                <w:lang w:val="da-DK"/>
              </w:rPr>
              <w:t>Statusmøde 4</w:t>
            </w:r>
          </w:p>
        </w:tc>
        <w:tc>
          <w:tcPr>
            <w:tcW w:w="2268" w:type="dxa"/>
          </w:tcPr>
          <w:p w14:paraId="5AF7C799" w14:textId="77777777" w:rsidR="006D1756" w:rsidRPr="00D67D82" w:rsidRDefault="006D1756" w:rsidP="006D1756">
            <w:pPr>
              <w:rPr>
                <w:lang w:val="da-DK"/>
              </w:rPr>
            </w:pPr>
          </w:p>
        </w:tc>
        <w:tc>
          <w:tcPr>
            <w:tcW w:w="2126" w:type="dxa"/>
          </w:tcPr>
          <w:p w14:paraId="6EB1253A" w14:textId="5D5F9DCA" w:rsidR="006D1756" w:rsidRPr="00D67D82" w:rsidRDefault="00AF6B73" w:rsidP="006D1756">
            <w:pPr>
              <w:rPr>
                <w:lang w:val="da-DK"/>
              </w:rPr>
            </w:pPr>
            <w:r w:rsidRPr="00D67D82">
              <w:rPr>
                <w:lang w:val="da-DK"/>
              </w:rPr>
              <w:t>Rådgiver</w:t>
            </w:r>
          </w:p>
        </w:tc>
      </w:tr>
      <w:tr w:rsidR="003E2C5E" w:rsidRPr="00D67D82" w14:paraId="1F98AF05" w14:textId="77777777" w:rsidTr="00814B22">
        <w:tc>
          <w:tcPr>
            <w:tcW w:w="3681" w:type="dxa"/>
          </w:tcPr>
          <w:p w14:paraId="761A2E5A" w14:textId="3B4C7563" w:rsidR="003E2C5E" w:rsidRPr="00D67D82" w:rsidRDefault="003E2C5E" w:rsidP="006D1756">
            <w:r w:rsidRPr="00D67D82">
              <w:t>Afrapportering</w:t>
            </w:r>
          </w:p>
        </w:tc>
        <w:tc>
          <w:tcPr>
            <w:tcW w:w="2268" w:type="dxa"/>
          </w:tcPr>
          <w:p w14:paraId="65712F00" w14:textId="63415472" w:rsidR="003E2C5E" w:rsidRPr="00D67D82" w:rsidRDefault="003E2C5E" w:rsidP="006D1756">
            <w:r w:rsidRPr="00D67D82">
              <w:t>Februar 2021</w:t>
            </w:r>
          </w:p>
        </w:tc>
        <w:tc>
          <w:tcPr>
            <w:tcW w:w="2126" w:type="dxa"/>
          </w:tcPr>
          <w:p w14:paraId="4224FA07" w14:textId="5F8A6F66" w:rsidR="003E2C5E" w:rsidRPr="00D67D82" w:rsidRDefault="00F652A9" w:rsidP="006D1756">
            <w:r w:rsidRPr="00D67D82">
              <w:t>Rådgiver</w:t>
            </w:r>
          </w:p>
        </w:tc>
      </w:tr>
      <w:tr w:rsidR="003E2C5E" w:rsidRPr="00C6396D" w14:paraId="57BC87A6" w14:textId="77777777" w:rsidTr="00814B22">
        <w:trPr>
          <w:trHeight w:val="544"/>
        </w:trPr>
        <w:tc>
          <w:tcPr>
            <w:tcW w:w="3681" w:type="dxa"/>
          </w:tcPr>
          <w:p w14:paraId="24EBFC33" w14:textId="6EB5B8BA" w:rsidR="003E2C5E" w:rsidRPr="00D67D82" w:rsidRDefault="003E2C5E" w:rsidP="006D1756">
            <w:pPr>
              <w:rPr>
                <w:lang w:val="da-DK"/>
              </w:rPr>
            </w:pPr>
            <w:r w:rsidRPr="00D67D82">
              <w:rPr>
                <w:lang w:val="da-DK"/>
              </w:rPr>
              <w:t>Præsentation og godkendelse af afrapportering</w:t>
            </w:r>
          </w:p>
        </w:tc>
        <w:tc>
          <w:tcPr>
            <w:tcW w:w="2268" w:type="dxa"/>
          </w:tcPr>
          <w:p w14:paraId="0C36ECEC" w14:textId="780F06E3" w:rsidR="003E2C5E" w:rsidRPr="00D67D82" w:rsidRDefault="003E2C5E" w:rsidP="006D1756">
            <w:pPr>
              <w:rPr>
                <w:lang w:val="da-DK"/>
              </w:rPr>
            </w:pPr>
            <w:r w:rsidRPr="00D67D82">
              <w:rPr>
                <w:lang w:val="da-DK"/>
              </w:rPr>
              <w:t>Marts 2021</w:t>
            </w:r>
          </w:p>
        </w:tc>
        <w:tc>
          <w:tcPr>
            <w:tcW w:w="2126" w:type="dxa"/>
          </w:tcPr>
          <w:p w14:paraId="322BDCA6" w14:textId="269B4525" w:rsidR="003E2C5E" w:rsidRPr="00D67D82" w:rsidRDefault="00B77509" w:rsidP="006D1756">
            <w:pPr>
              <w:rPr>
                <w:lang w:val="da-DK"/>
              </w:rPr>
            </w:pPr>
            <w:r>
              <w:rPr>
                <w:lang w:val="da-DK"/>
              </w:rPr>
              <w:t>Arbejdsgruppen</w:t>
            </w:r>
          </w:p>
        </w:tc>
      </w:tr>
    </w:tbl>
    <w:p w14:paraId="652DEB3D" w14:textId="59790196" w:rsidR="004B311E" w:rsidRPr="00617CA9" w:rsidRDefault="004B311E" w:rsidP="00340FB9">
      <w:r w:rsidRPr="004B311E">
        <w:t xml:space="preserve">Udover ovenstående deadlines er der en forventning om at </w:t>
      </w:r>
      <w:r w:rsidR="00F652A9">
        <w:t>rå</w:t>
      </w:r>
      <w:r w:rsidR="00AF6B73">
        <w:t>d</w:t>
      </w:r>
      <w:r w:rsidR="00F652A9">
        <w:t>giveren</w:t>
      </w:r>
      <w:r w:rsidRPr="004B311E">
        <w:t>, som et element i opgavegennemførelsen,</w:t>
      </w:r>
      <w:r w:rsidR="003607BC">
        <w:t xml:space="preserve"> både</w:t>
      </w:r>
      <w:r w:rsidRPr="004B311E">
        <w:t xml:space="preserve"> faciliterer</w:t>
      </w:r>
      <w:r w:rsidR="003607BC">
        <w:t xml:space="preserve"> og dokumenterer</w:t>
      </w:r>
      <w:r w:rsidRPr="004B311E">
        <w:t xml:space="preserve"> </w:t>
      </w:r>
      <w:r w:rsidR="00AF6B73">
        <w:t>ovenstående</w:t>
      </w:r>
      <w:r w:rsidRPr="004B311E">
        <w:t xml:space="preserve"> aktiviteter</w:t>
      </w:r>
      <w:r w:rsidR="00AF6B73">
        <w:t>.</w:t>
      </w:r>
    </w:p>
    <w:sectPr w:rsidR="004B311E" w:rsidRPr="00617CA9" w:rsidSect="00C051C8">
      <w:headerReference w:type="even" r:id="rId17"/>
      <w:headerReference w:type="default" r:id="rId18"/>
      <w:footerReference w:type="even" r:id="rId19"/>
      <w:footerReference w:type="default" r:id="rId20"/>
      <w:headerReference w:type="first" r:id="rId21"/>
      <w:footerReference w:type="first" r:id="rId22"/>
      <w:pgSz w:w="11906" w:h="16838" w:code="9"/>
      <w:pgMar w:top="2608" w:right="2552" w:bottom="1474"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ABF95" w14:textId="77777777" w:rsidR="008851D1" w:rsidRDefault="008851D1" w:rsidP="007C008F">
      <w:r>
        <w:separator/>
      </w:r>
    </w:p>
  </w:endnote>
  <w:endnote w:type="continuationSeparator" w:id="0">
    <w:p w14:paraId="391D9150" w14:textId="77777777" w:rsidR="008851D1" w:rsidRDefault="008851D1" w:rsidP="007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94CD" w14:textId="77777777" w:rsidR="00FF1F06" w:rsidRDefault="00FF1F0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6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2"/>
      <w:gridCol w:w="1815"/>
    </w:tblGrid>
    <w:tr w:rsidR="00C051C8" w:rsidRPr="00C051C8" w14:paraId="25FB28B1" w14:textId="77777777" w:rsidTr="00C051C8">
      <w:tc>
        <w:tcPr>
          <w:tcW w:w="4069" w:type="pct"/>
          <w:shd w:val="clear" w:color="auto" w:fill="auto"/>
          <w:tcMar>
            <w:right w:w="57" w:type="dxa"/>
          </w:tcMar>
        </w:tcPr>
        <w:p w14:paraId="5673A28E" w14:textId="3981485B" w:rsidR="00FA620D" w:rsidRPr="00AA23F3" w:rsidRDefault="00FA620D" w:rsidP="00AA23F3">
          <w:pPr>
            <w:pStyle w:val="Footercelltext"/>
          </w:pPr>
        </w:p>
      </w:tc>
      <w:tc>
        <w:tcPr>
          <w:tcW w:w="931" w:type="pct"/>
          <w:shd w:val="clear" w:color="auto" w:fill="auto"/>
        </w:tcPr>
        <w:p w14:paraId="2D30034B" w14:textId="17E4ABDA" w:rsidR="00FA620D" w:rsidRPr="00C051C8" w:rsidRDefault="00FA620D" w:rsidP="00AA23F3">
          <w:pPr>
            <w:pStyle w:val="Footercelltext"/>
            <w:jc w:val="right"/>
          </w:pPr>
          <w:r w:rsidRPr="00C051C8">
            <w:fldChar w:fldCharType="begin"/>
          </w:r>
          <w:r w:rsidRPr="00C051C8">
            <w:instrText xml:space="preserve"> PAGE   \* MERGEFORMAT </w:instrText>
          </w:r>
          <w:r w:rsidRPr="00C051C8">
            <w:fldChar w:fldCharType="separate"/>
          </w:r>
          <w:r w:rsidR="00FB3E46">
            <w:rPr>
              <w:noProof/>
            </w:rPr>
            <w:t>2</w:t>
          </w:r>
          <w:r w:rsidRPr="00C051C8">
            <w:fldChar w:fldCharType="end"/>
          </w:r>
        </w:p>
      </w:tc>
    </w:tr>
  </w:tbl>
  <w:p w14:paraId="2F54DCFA" w14:textId="77777777" w:rsidR="00FA620D" w:rsidRPr="007C008F" w:rsidRDefault="009634F2" w:rsidP="007C008F">
    <w:pPr>
      <w:pStyle w:val="Sidefod"/>
    </w:pPr>
    <w:r w:rsidRPr="007C008F">
      <w:rPr>
        <w:lang w:eastAsia="da-DK"/>
      </w:rPr>
      <mc:AlternateContent>
        <mc:Choice Requires="wps">
          <w:drawing>
            <wp:anchor distT="0" distB="0" distL="114300" distR="114300" simplePos="0" relativeHeight="251659264" behindDoc="1" locked="1" layoutInCell="1" allowOverlap="1" wp14:anchorId="29470AEA" wp14:editId="4553D69C">
              <wp:simplePos x="0" y="0"/>
              <wp:positionH relativeFrom="page">
                <wp:align>center</wp:align>
              </wp:positionH>
              <wp:positionV relativeFrom="page">
                <wp:align>bottom</wp:align>
              </wp:positionV>
              <wp:extent cx="7560000" cy="57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2076E" w14:textId="77777777" w:rsidR="00496EED" w:rsidRDefault="00496EED" w:rsidP="00124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470AEA" id="Rectangle 1" o:spid="_x0000_s1026" style="position:absolute;margin-left:0;margin-top:0;width:595.3pt;height:45.3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" fillcolor="#d4e0e4 [3205]" stroked="f" strokeweight="1pt">
              <v:textbox>
                <w:txbxContent>
                  <w:p w14:paraId="2732076E" w14:textId="77777777" w:rsidR="00496EED" w:rsidRDefault="00496EED" w:rsidP="001248A4">
                    <w:pPr>
                      <w:jc w:val="center"/>
                    </w:pPr>
                  </w:p>
                </w:txbxContent>
              </v:textbox>
              <w10:wrap anchorx="page" anchory="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2A6D" w14:textId="77777777" w:rsidR="00FF1F06" w:rsidRDefault="00FF1F0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ABA75" w14:textId="77777777" w:rsidR="008851D1" w:rsidRDefault="008851D1" w:rsidP="007C008F">
      <w:r>
        <w:separator/>
      </w:r>
    </w:p>
  </w:footnote>
  <w:footnote w:type="continuationSeparator" w:id="0">
    <w:p w14:paraId="1FF423FA" w14:textId="77777777" w:rsidR="008851D1" w:rsidRDefault="008851D1" w:rsidP="007C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49B6" w14:textId="77777777" w:rsidR="00FF1F06" w:rsidRDefault="00FF1F0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95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572"/>
      <w:gridCol w:w="50"/>
      <w:gridCol w:w="48"/>
      <w:gridCol w:w="1134"/>
      <w:gridCol w:w="43"/>
      <w:gridCol w:w="43"/>
      <w:gridCol w:w="1134"/>
      <w:gridCol w:w="43"/>
      <w:gridCol w:w="43"/>
      <w:gridCol w:w="1134"/>
      <w:gridCol w:w="43"/>
      <w:gridCol w:w="43"/>
      <w:gridCol w:w="1119"/>
    </w:tblGrid>
    <w:tr w:rsidR="009C2385" w:rsidRPr="00EF3A91" w14:paraId="18328126" w14:textId="77777777" w:rsidTr="009C2385">
      <w:trPr>
        <w:trHeight w:val="170"/>
        <w:jc w:val="right"/>
      </w:trPr>
      <w:tc>
        <w:tcPr>
          <w:tcW w:w="2419" w:type="pct"/>
          <w:vMerge w:val="restart"/>
          <w:shd w:val="clear" w:color="auto" w:fill="FFFFFF" w:themeFill="background1"/>
          <w:tcMar>
            <w:right w:w="113" w:type="dxa"/>
          </w:tcMar>
          <w:vAlign w:val="center"/>
        </w:tcPr>
        <w:p w14:paraId="15A95899" w14:textId="77777777" w:rsidR="009F7C10" w:rsidRPr="008E544B" w:rsidRDefault="009F7C10" w:rsidP="00754656">
          <w:pPr>
            <w:pStyle w:val="Headercelltext"/>
            <w:ind w:left="1560"/>
            <w:jc w:val="left"/>
          </w:pPr>
          <w:r w:rsidRPr="008E544B">
            <w:rPr>
              <w:lang w:val="da-DK" w:eastAsia="da-DK"/>
            </w:rPr>
            <w:drawing>
              <wp:inline distT="0" distB="0" distL="0" distR="0" wp14:anchorId="156AAED2" wp14:editId="08321F04">
                <wp:extent cx="1373626" cy="396000"/>
                <wp:effectExtent l="0" t="0" r="0" b="4445"/>
                <wp:docPr id="9399" name="Picture 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0455FC-3AA6-460A-9CC9-38121C4B6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C0455FC-3AA6-460A-9CC9-38121C4B63E1}"/>
                            </a:ext>
                          </a:extLst>
                        </pic:cNvPr>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3626" cy="396000"/>
                        </a:xfrm>
                        <a:prstGeom prst="rect">
                          <a:avLst/>
                        </a:prstGeom>
                        <a:noFill/>
                        <a:ln>
                          <a:noFill/>
                        </a:ln>
                      </pic:spPr>
                    </pic:pic>
                  </a:graphicData>
                </a:graphic>
              </wp:inline>
            </w:drawing>
          </w:r>
        </w:p>
      </w:tc>
      <w:tc>
        <w:tcPr>
          <w:tcW w:w="26" w:type="pct"/>
          <w:shd w:val="clear" w:color="auto" w:fill="FFFFFF" w:themeFill="background1"/>
          <w:vAlign w:val="center"/>
        </w:tcPr>
        <w:p w14:paraId="1CB8B336" w14:textId="77777777" w:rsidR="009F7C10" w:rsidRDefault="009F7C10" w:rsidP="00AA23F3">
          <w:pPr>
            <w:pStyle w:val="Headercelltext"/>
          </w:pPr>
        </w:p>
      </w:tc>
      <w:tc>
        <w:tcPr>
          <w:tcW w:w="25" w:type="pct"/>
          <w:shd w:val="clear" w:color="auto" w:fill="FFFFFF" w:themeFill="background1"/>
          <w:vAlign w:val="center"/>
        </w:tcPr>
        <w:p w14:paraId="74BFD8FC" w14:textId="77777777" w:rsidR="009F7C10" w:rsidRDefault="009F7C10" w:rsidP="00AA23F3">
          <w:pPr>
            <w:pStyle w:val="Headercelltext"/>
          </w:pPr>
        </w:p>
      </w:tc>
      <w:tc>
        <w:tcPr>
          <w:tcW w:w="600" w:type="pct"/>
          <w:shd w:val="clear" w:color="auto" w:fill="FFFFFF" w:themeFill="background1"/>
          <w:vAlign w:val="center"/>
        </w:tcPr>
        <w:p w14:paraId="7EF4287D" w14:textId="77777777" w:rsidR="009F7C10" w:rsidRPr="00850B20" w:rsidRDefault="009F7C10" w:rsidP="00AA23F3">
          <w:pPr>
            <w:pStyle w:val="Headercelltext"/>
          </w:pPr>
        </w:p>
      </w:tc>
      <w:tc>
        <w:tcPr>
          <w:tcW w:w="23" w:type="pct"/>
          <w:shd w:val="clear" w:color="auto" w:fill="FFFFFF" w:themeFill="background1"/>
          <w:vAlign w:val="center"/>
        </w:tcPr>
        <w:p w14:paraId="77C247CE" w14:textId="77777777" w:rsidR="009F7C10" w:rsidRPr="00EF3A91" w:rsidRDefault="009F7C10" w:rsidP="00AA23F3">
          <w:pPr>
            <w:pStyle w:val="Headercelltext"/>
          </w:pPr>
        </w:p>
      </w:tc>
      <w:tc>
        <w:tcPr>
          <w:tcW w:w="23" w:type="pct"/>
          <w:shd w:val="clear" w:color="auto" w:fill="FFFFFF" w:themeFill="background1"/>
          <w:vAlign w:val="center"/>
        </w:tcPr>
        <w:p w14:paraId="7349A889" w14:textId="77777777" w:rsidR="009F7C10" w:rsidRPr="00EF3A91" w:rsidRDefault="009F7C10" w:rsidP="00AA23F3">
          <w:pPr>
            <w:pStyle w:val="Headercelltext"/>
          </w:pPr>
        </w:p>
      </w:tc>
      <w:tc>
        <w:tcPr>
          <w:tcW w:w="600" w:type="pct"/>
          <w:shd w:val="clear" w:color="auto" w:fill="FFFFFF" w:themeFill="background1"/>
          <w:vAlign w:val="center"/>
        </w:tcPr>
        <w:p w14:paraId="6BD395F7" w14:textId="77777777" w:rsidR="009F7C10" w:rsidRPr="00850B20" w:rsidRDefault="009F7C10" w:rsidP="00AA23F3">
          <w:pPr>
            <w:pStyle w:val="Headercelltext"/>
          </w:pPr>
        </w:p>
      </w:tc>
      <w:tc>
        <w:tcPr>
          <w:tcW w:w="23" w:type="pct"/>
          <w:shd w:val="clear" w:color="auto" w:fill="FFFFFF" w:themeFill="background1"/>
          <w:vAlign w:val="center"/>
        </w:tcPr>
        <w:p w14:paraId="2F2D0ADC" w14:textId="77777777" w:rsidR="009F7C10" w:rsidRPr="00EF3A91" w:rsidRDefault="009F7C10" w:rsidP="00AA23F3">
          <w:pPr>
            <w:pStyle w:val="Headercelltext"/>
          </w:pPr>
        </w:p>
      </w:tc>
      <w:tc>
        <w:tcPr>
          <w:tcW w:w="23" w:type="pct"/>
          <w:shd w:val="clear" w:color="auto" w:fill="FFFFFF" w:themeFill="background1"/>
          <w:vAlign w:val="center"/>
        </w:tcPr>
        <w:p w14:paraId="6E066393" w14:textId="77777777" w:rsidR="009F7C10" w:rsidRPr="00EF3A91" w:rsidRDefault="009F7C10" w:rsidP="00AA23F3">
          <w:pPr>
            <w:pStyle w:val="Headercelltext"/>
          </w:pPr>
        </w:p>
      </w:tc>
      <w:tc>
        <w:tcPr>
          <w:tcW w:w="600" w:type="pct"/>
          <w:shd w:val="clear" w:color="auto" w:fill="FFFFFF" w:themeFill="background1"/>
          <w:vAlign w:val="center"/>
        </w:tcPr>
        <w:p w14:paraId="0626ED73" w14:textId="77777777" w:rsidR="009F7C10" w:rsidRPr="00850B20" w:rsidRDefault="009F7C10" w:rsidP="00AA23F3">
          <w:pPr>
            <w:pStyle w:val="Headercelltext"/>
          </w:pPr>
        </w:p>
      </w:tc>
      <w:tc>
        <w:tcPr>
          <w:tcW w:w="23" w:type="pct"/>
          <w:shd w:val="clear" w:color="auto" w:fill="FFFFFF" w:themeFill="background1"/>
          <w:vAlign w:val="center"/>
        </w:tcPr>
        <w:p w14:paraId="1E700FC0" w14:textId="77777777" w:rsidR="009F7C10" w:rsidRPr="00EF3A91" w:rsidRDefault="009F7C10" w:rsidP="00AA23F3">
          <w:pPr>
            <w:pStyle w:val="Headercelltext"/>
          </w:pPr>
        </w:p>
      </w:tc>
      <w:tc>
        <w:tcPr>
          <w:tcW w:w="23" w:type="pct"/>
          <w:shd w:val="clear" w:color="auto" w:fill="FFFFFF" w:themeFill="background1"/>
          <w:vAlign w:val="center"/>
        </w:tcPr>
        <w:p w14:paraId="4C18EA5A" w14:textId="77777777" w:rsidR="009F7C10" w:rsidRPr="00EF3A91" w:rsidRDefault="009F7C10" w:rsidP="00AA23F3">
          <w:pPr>
            <w:pStyle w:val="Headercelltext"/>
          </w:pPr>
        </w:p>
      </w:tc>
      <w:tc>
        <w:tcPr>
          <w:tcW w:w="595" w:type="pct"/>
          <w:shd w:val="clear" w:color="auto" w:fill="FFFFFF" w:themeFill="background1"/>
          <w:vAlign w:val="center"/>
        </w:tcPr>
        <w:p w14:paraId="72E361F9" w14:textId="77777777" w:rsidR="009F7C10" w:rsidRPr="00850B20" w:rsidRDefault="009F7C10" w:rsidP="00AA23F3">
          <w:pPr>
            <w:pStyle w:val="Headercelltext"/>
          </w:pPr>
        </w:p>
      </w:tc>
    </w:tr>
    <w:tr w:rsidR="009C2385" w:rsidRPr="00EF3A91" w14:paraId="36708B5A" w14:textId="77777777" w:rsidTr="009C2385">
      <w:trPr>
        <w:trHeight w:val="454"/>
        <w:jc w:val="right"/>
      </w:trPr>
      <w:tc>
        <w:tcPr>
          <w:tcW w:w="2419" w:type="pct"/>
          <w:vMerge/>
          <w:shd w:val="clear" w:color="auto" w:fill="FFFFFF" w:themeFill="background1"/>
          <w:vAlign w:val="center"/>
        </w:tcPr>
        <w:p w14:paraId="649153A9" w14:textId="77777777" w:rsidR="009F7C10" w:rsidRDefault="009F7C10" w:rsidP="00AA23F3">
          <w:pPr>
            <w:pStyle w:val="Headercelltext"/>
          </w:pPr>
        </w:p>
      </w:tc>
      <w:tc>
        <w:tcPr>
          <w:tcW w:w="26" w:type="pct"/>
          <w:tcBorders>
            <w:right w:val="single" w:sz="8" w:space="0" w:color="BFBFBF" w:themeColor="background1" w:themeShade="BF"/>
          </w:tcBorders>
          <w:shd w:val="clear" w:color="auto" w:fill="FFFFFF" w:themeFill="background1"/>
          <w:vAlign w:val="center"/>
        </w:tcPr>
        <w:p w14:paraId="364377D3" w14:textId="77777777" w:rsidR="009F7C10" w:rsidRDefault="009F7C10" w:rsidP="00AA23F3">
          <w:pPr>
            <w:pStyle w:val="Headercelltext"/>
          </w:pPr>
        </w:p>
      </w:tc>
      <w:tc>
        <w:tcPr>
          <w:tcW w:w="25" w:type="pct"/>
          <w:tcBorders>
            <w:left w:val="single" w:sz="8" w:space="0" w:color="BFBFBF" w:themeColor="background1" w:themeShade="BF"/>
          </w:tcBorders>
          <w:shd w:val="clear" w:color="auto" w:fill="FFFFFF" w:themeFill="background1"/>
          <w:vAlign w:val="center"/>
        </w:tcPr>
        <w:p w14:paraId="5558B60A" w14:textId="77777777" w:rsidR="009F7C10" w:rsidRDefault="009F7C10" w:rsidP="00AA23F3">
          <w:pPr>
            <w:pStyle w:val="Headercelltext"/>
          </w:pPr>
        </w:p>
      </w:tc>
      <w:tc>
        <w:tcPr>
          <w:tcW w:w="600" w:type="pct"/>
          <w:shd w:val="clear" w:color="auto" w:fill="FFFFFF" w:themeFill="background1"/>
          <w:vAlign w:val="center"/>
        </w:tcPr>
        <w:p w14:paraId="474C760C" w14:textId="77777777" w:rsidR="009F7C10" w:rsidRDefault="009F7C10" w:rsidP="00AA23F3">
          <w:pPr>
            <w:pStyle w:val="Headercelltext"/>
          </w:pPr>
          <w:r w:rsidRPr="00850B20">
            <w:rPr>
              <w:lang w:val="da-DK" w:eastAsia="da-DK"/>
            </w:rPr>
            <w:drawing>
              <wp:inline distT="0" distB="0" distL="0" distR="0" wp14:anchorId="6E09EB49" wp14:editId="0D944995">
                <wp:extent cx="245623" cy="180000"/>
                <wp:effectExtent l="0" t="0" r="2540" b="0"/>
                <wp:docPr id="9400" name="Content Placeholder 21" descr="A picture containing plate, food&#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F601DD8-5E20-4F7D-8763-662FF684A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ontent Placeholder 21" descr="A picture containing plate, food&#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F601DD8-5E20-4F7D-8763-662FF684A4A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5623" cy="180000"/>
                        </a:xfrm>
                        <a:prstGeom prst="rect">
                          <a:avLst/>
                        </a:prstGeom>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B599116"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61FD3F5" w14:textId="77777777" w:rsidR="009F7C10" w:rsidRPr="00EF3A91" w:rsidRDefault="009F7C10" w:rsidP="00AA23F3">
          <w:pPr>
            <w:pStyle w:val="Headercelltext"/>
          </w:pPr>
        </w:p>
      </w:tc>
      <w:tc>
        <w:tcPr>
          <w:tcW w:w="600" w:type="pct"/>
          <w:shd w:val="clear" w:color="auto" w:fill="FFFFFF" w:themeFill="background1"/>
          <w:vAlign w:val="center"/>
        </w:tcPr>
        <w:p w14:paraId="5E13251C" w14:textId="77777777" w:rsidR="009F7C10" w:rsidRPr="00EF3A91" w:rsidRDefault="009F7C10" w:rsidP="00AA23F3">
          <w:pPr>
            <w:pStyle w:val="Headercelltext"/>
            <w:rPr>
              <w:sz w:val="16"/>
              <w:szCs w:val="20"/>
            </w:rPr>
          </w:pPr>
          <w:r w:rsidRPr="00850B20">
            <w:rPr>
              <w:lang w:val="da-DK" w:eastAsia="da-DK"/>
            </w:rPr>
            <w:drawing>
              <wp:inline distT="0" distB="0" distL="0" distR="0" wp14:anchorId="0CD78890" wp14:editId="439EAEF7">
                <wp:extent cx="286853" cy="180000"/>
                <wp:effectExtent l="0" t="0" r="0" b="0"/>
                <wp:docPr id="9401" name="Picture 2" descr="A good dialogue led to a good cooperation with SoftwareCentral">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6AE59E-D7C3-4E16-8454-92804D293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 descr="A good dialogue led to a good cooperation with SoftwareCentral">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366AE59E-D7C3-4E16-8454-92804D2931B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853"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1F838B79"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48A74CE" w14:textId="77777777" w:rsidR="009F7C10" w:rsidRPr="00EF3A91" w:rsidRDefault="009F7C10" w:rsidP="00AA23F3">
          <w:pPr>
            <w:pStyle w:val="Headercelltext"/>
          </w:pPr>
        </w:p>
      </w:tc>
      <w:tc>
        <w:tcPr>
          <w:tcW w:w="600" w:type="pct"/>
          <w:shd w:val="clear" w:color="auto" w:fill="FFFFFF" w:themeFill="background1"/>
          <w:vAlign w:val="center"/>
        </w:tcPr>
        <w:p w14:paraId="1EAFC021" w14:textId="77777777" w:rsidR="009F7C10" w:rsidRPr="00EF3A91" w:rsidRDefault="009F7C10" w:rsidP="00AA23F3">
          <w:pPr>
            <w:pStyle w:val="Headercelltext"/>
            <w:rPr>
              <w:sz w:val="16"/>
              <w:szCs w:val="20"/>
            </w:rPr>
          </w:pPr>
          <w:r w:rsidRPr="00850B20">
            <w:rPr>
              <w:lang w:val="da-DK" w:eastAsia="da-DK"/>
            </w:rPr>
            <w:drawing>
              <wp:inline distT="0" distB="0" distL="0" distR="0" wp14:anchorId="39AB0B7A" wp14:editId="71E427AD">
                <wp:extent cx="360168" cy="180000"/>
                <wp:effectExtent l="0" t="0" r="1905" b="0"/>
                <wp:docPr id="9402" name="Picture 4" descr="VEKS – DBDH">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97E27F-B355-4AC5-A3BA-5A9303D5EC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4" descr="VEKS – DBDH">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397E27F-B355-4AC5-A3BA-5A9303D5EC7A}"/>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1804" t="2215" r="16979" b="14727"/>
                        <a:stretch/>
                      </pic:blipFill>
                      <pic:spPr bwMode="auto">
                        <a:xfrm>
                          <a:off x="0" y="0"/>
                          <a:ext cx="360168"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76A7BCB"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2B1BF15D" w14:textId="77777777" w:rsidR="009F7C10" w:rsidRPr="00EF3A91" w:rsidRDefault="009F7C10" w:rsidP="00AA23F3">
          <w:pPr>
            <w:pStyle w:val="Headercelltext"/>
          </w:pPr>
        </w:p>
      </w:tc>
      <w:tc>
        <w:tcPr>
          <w:tcW w:w="595" w:type="pct"/>
          <w:shd w:val="clear" w:color="auto" w:fill="FFFFFF" w:themeFill="background1"/>
          <w:vAlign w:val="center"/>
        </w:tcPr>
        <w:p w14:paraId="6A0755B9" w14:textId="77777777" w:rsidR="009F7C10" w:rsidRPr="00EF3A91" w:rsidRDefault="009F7C10" w:rsidP="00AA23F3">
          <w:pPr>
            <w:pStyle w:val="Headercelltext"/>
            <w:rPr>
              <w:sz w:val="16"/>
              <w:szCs w:val="20"/>
            </w:rPr>
          </w:pPr>
          <w:r w:rsidRPr="00850B20">
            <w:rPr>
              <w:lang w:val="da-DK" w:eastAsia="da-DK"/>
            </w:rPr>
            <w:drawing>
              <wp:inline distT="0" distB="0" distL="0" distR="0" wp14:anchorId="58D30850" wp14:editId="32F2D7A1">
                <wp:extent cx="693322" cy="144000"/>
                <wp:effectExtent l="0" t="0" r="0" b="8890"/>
                <wp:docPr id="9403" name="Picture 102" descr="A picture containing room, white&#10;&#10;Description automatically generated">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44DC0A-91C1-4598-BA3D-6C3992818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A picture containing room, white&#10;&#10;Description automatically generated">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144DC0A-91C1-4598-BA3D-6C39928182C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3322" cy="144000"/>
                        </a:xfrm>
                        <a:prstGeom prst="rect">
                          <a:avLst/>
                        </a:prstGeom>
                      </pic:spPr>
                    </pic:pic>
                  </a:graphicData>
                </a:graphic>
              </wp:inline>
            </w:drawing>
          </w:r>
        </w:p>
      </w:tc>
    </w:tr>
    <w:tr w:rsidR="009C2385" w:rsidRPr="00EF3A91" w14:paraId="03EF12A7" w14:textId="77777777" w:rsidTr="003E747B">
      <w:trPr>
        <w:trHeight w:val="170"/>
        <w:jc w:val="right"/>
      </w:trPr>
      <w:tc>
        <w:tcPr>
          <w:tcW w:w="2419" w:type="pct"/>
          <w:vMerge/>
          <w:tcBorders>
            <w:bottom w:val="single" w:sz="24" w:space="0" w:color="40545D" w:themeColor="accent1"/>
          </w:tcBorders>
          <w:shd w:val="clear" w:color="auto" w:fill="FFFFFF" w:themeFill="background1"/>
          <w:vAlign w:val="center"/>
        </w:tcPr>
        <w:p w14:paraId="169EB9D0" w14:textId="77777777" w:rsidR="009F7C10" w:rsidRPr="008E544B" w:rsidRDefault="009F7C10" w:rsidP="00AA23F3">
          <w:pPr>
            <w:pStyle w:val="Headercelltext"/>
          </w:pPr>
        </w:p>
      </w:tc>
      <w:tc>
        <w:tcPr>
          <w:tcW w:w="26" w:type="pct"/>
          <w:tcBorders>
            <w:bottom w:val="single" w:sz="24" w:space="0" w:color="40545D" w:themeColor="accent1"/>
          </w:tcBorders>
          <w:shd w:val="clear" w:color="auto" w:fill="FFFFFF" w:themeFill="background1"/>
          <w:vAlign w:val="center"/>
        </w:tcPr>
        <w:p w14:paraId="624B2A4A" w14:textId="77777777" w:rsidR="009F7C10" w:rsidRDefault="009F7C10" w:rsidP="00AA23F3">
          <w:pPr>
            <w:pStyle w:val="Headercelltext"/>
          </w:pPr>
        </w:p>
      </w:tc>
      <w:tc>
        <w:tcPr>
          <w:tcW w:w="25" w:type="pct"/>
          <w:tcBorders>
            <w:bottom w:val="single" w:sz="24" w:space="0" w:color="40545D" w:themeColor="accent1"/>
          </w:tcBorders>
          <w:shd w:val="clear" w:color="auto" w:fill="FFFFFF" w:themeFill="background1"/>
          <w:vAlign w:val="center"/>
        </w:tcPr>
        <w:p w14:paraId="78A24EE4" w14:textId="77777777" w:rsidR="009F7C10"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5B98442"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9137C2B"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B8F4D32"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3914D43"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84DAB80"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56B93520"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1A37EE8F"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6EC7A6EF"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C5C077F" w14:textId="77777777" w:rsidR="009F7C10" w:rsidRPr="00EF3A91" w:rsidRDefault="009F7C10" w:rsidP="00AA23F3">
          <w:pPr>
            <w:pStyle w:val="Headercelltext"/>
          </w:pPr>
        </w:p>
      </w:tc>
      <w:tc>
        <w:tcPr>
          <w:tcW w:w="595" w:type="pct"/>
          <w:tcBorders>
            <w:bottom w:val="single" w:sz="24" w:space="0" w:color="40545D" w:themeColor="accent1"/>
          </w:tcBorders>
          <w:shd w:val="clear" w:color="auto" w:fill="FFFFFF" w:themeFill="background1"/>
          <w:vAlign w:val="center"/>
        </w:tcPr>
        <w:p w14:paraId="719889E5" w14:textId="77777777" w:rsidR="009F7C10" w:rsidRPr="00850B20" w:rsidRDefault="009F7C10" w:rsidP="00AA23F3">
          <w:pPr>
            <w:pStyle w:val="Headercelltext"/>
          </w:pPr>
        </w:p>
      </w:tc>
    </w:tr>
  </w:tbl>
  <w:p w14:paraId="05AB38E9" w14:textId="77777777" w:rsidR="008757F6" w:rsidRPr="00AA23F3" w:rsidRDefault="008757F6" w:rsidP="007C008F">
    <w:pPr>
      <w:pStyle w:val="Sidehoved"/>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E463" w14:textId="77777777" w:rsidR="00FF1F06" w:rsidRDefault="00FF1F0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134"/>
    <w:multiLevelType w:val="hybridMultilevel"/>
    <w:tmpl w:val="4C001D9C"/>
    <w:lvl w:ilvl="0" w:tplc="55B45AB4">
      <w:start w:val="1"/>
      <w:numFmt w:val="bullet"/>
      <w:lvlText w:val="-"/>
      <w:lvlJc w:val="left"/>
      <w:pPr>
        <w:tabs>
          <w:tab w:val="num" w:pos="720"/>
        </w:tabs>
        <w:ind w:left="720" w:hanging="360"/>
      </w:pPr>
      <w:rPr>
        <w:rFonts w:ascii="Times New Roman" w:hAnsi="Times New Roman" w:cs="Times New Roman" w:hint="default"/>
      </w:rPr>
    </w:lvl>
    <w:lvl w:ilvl="1" w:tplc="34BEE570">
      <w:start w:val="1"/>
      <w:numFmt w:val="bullet"/>
      <w:lvlText w:val="-"/>
      <w:lvlJc w:val="left"/>
      <w:pPr>
        <w:tabs>
          <w:tab w:val="num" w:pos="1440"/>
        </w:tabs>
        <w:ind w:left="1440" w:hanging="360"/>
      </w:pPr>
      <w:rPr>
        <w:rFonts w:ascii="Times New Roman" w:hAnsi="Times New Roman" w:cs="Times New Roman" w:hint="default"/>
      </w:rPr>
    </w:lvl>
    <w:lvl w:ilvl="2" w:tplc="A24A6182">
      <w:start w:val="1"/>
      <w:numFmt w:val="bullet"/>
      <w:lvlText w:val="-"/>
      <w:lvlJc w:val="left"/>
      <w:pPr>
        <w:tabs>
          <w:tab w:val="num" w:pos="2160"/>
        </w:tabs>
        <w:ind w:left="2160" w:hanging="360"/>
      </w:pPr>
      <w:rPr>
        <w:rFonts w:ascii="Times New Roman" w:hAnsi="Times New Roman" w:cs="Times New Roman" w:hint="default"/>
      </w:rPr>
    </w:lvl>
    <w:lvl w:ilvl="3" w:tplc="51CC574C">
      <w:start w:val="1"/>
      <w:numFmt w:val="bullet"/>
      <w:lvlText w:val="-"/>
      <w:lvlJc w:val="left"/>
      <w:pPr>
        <w:tabs>
          <w:tab w:val="num" w:pos="2880"/>
        </w:tabs>
        <w:ind w:left="2880" w:hanging="360"/>
      </w:pPr>
      <w:rPr>
        <w:rFonts w:ascii="Times New Roman" w:hAnsi="Times New Roman" w:cs="Times New Roman" w:hint="default"/>
      </w:rPr>
    </w:lvl>
    <w:lvl w:ilvl="4" w:tplc="62A27B9E">
      <w:start w:val="1"/>
      <w:numFmt w:val="bullet"/>
      <w:lvlText w:val="-"/>
      <w:lvlJc w:val="left"/>
      <w:pPr>
        <w:tabs>
          <w:tab w:val="num" w:pos="3600"/>
        </w:tabs>
        <w:ind w:left="3600" w:hanging="360"/>
      </w:pPr>
      <w:rPr>
        <w:rFonts w:ascii="Times New Roman" w:hAnsi="Times New Roman" w:cs="Times New Roman" w:hint="default"/>
      </w:rPr>
    </w:lvl>
    <w:lvl w:ilvl="5" w:tplc="D19E563C">
      <w:start w:val="1"/>
      <w:numFmt w:val="bullet"/>
      <w:lvlText w:val="-"/>
      <w:lvlJc w:val="left"/>
      <w:pPr>
        <w:tabs>
          <w:tab w:val="num" w:pos="4320"/>
        </w:tabs>
        <w:ind w:left="4320" w:hanging="360"/>
      </w:pPr>
      <w:rPr>
        <w:rFonts w:ascii="Times New Roman" w:hAnsi="Times New Roman" w:cs="Times New Roman" w:hint="default"/>
      </w:rPr>
    </w:lvl>
    <w:lvl w:ilvl="6" w:tplc="B7F49DBA">
      <w:start w:val="1"/>
      <w:numFmt w:val="bullet"/>
      <w:lvlText w:val="-"/>
      <w:lvlJc w:val="left"/>
      <w:pPr>
        <w:tabs>
          <w:tab w:val="num" w:pos="5040"/>
        </w:tabs>
        <w:ind w:left="5040" w:hanging="360"/>
      </w:pPr>
      <w:rPr>
        <w:rFonts w:ascii="Times New Roman" w:hAnsi="Times New Roman" w:cs="Times New Roman" w:hint="default"/>
      </w:rPr>
    </w:lvl>
    <w:lvl w:ilvl="7" w:tplc="65247EB6">
      <w:start w:val="1"/>
      <w:numFmt w:val="bullet"/>
      <w:lvlText w:val="-"/>
      <w:lvlJc w:val="left"/>
      <w:pPr>
        <w:tabs>
          <w:tab w:val="num" w:pos="5760"/>
        </w:tabs>
        <w:ind w:left="5760" w:hanging="360"/>
      </w:pPr>
      <w:rPr>
        <w:rFonts w:ascii="Times New Roman" w:hAnsi="Times New Roman" w:cs="Times New Roman" w:hint="default"/>
      </w:rPr>
    </w:lvl>
    <w:lvl w:ilvl="8" w:tplc="9864C574">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2935F52"/>
    <w:multiLevelType w:val="hybridMultilevel"/>
    <w:tmpl w:val="500A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B95398"/>
    <w:multiLevelType w:val="hybridMultilevel"/>
    <w:tmpl w:val="55D8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EE7C10"/>
    <w:multiLevelType w:val="hybridMultilevel"/>
    <w:tmpl w:val="8CFE7E16"/>
    <w:lvl w:ilvl="0" w:tplc="B218C51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AEB0013"/>
    <w:multiLevelType w:val="hybridMultilevel"/>
    <w:tmpl w:val="16EE2E0E"/>
    <w:lvl w:ilvl="0" w:tplc="4676A0E6">
      <w:start w:val="1"/>
      <w:numFmt w:val="low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1001281D"/>
    <w:multiLevelType w:val="hybridMultilevel"/>
    <w:tmpl w:val="0DB41406"/>
    <w:lvl w:ilvl="0" w:tplc="AE569BEA">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6" w15:restartNumberingAfterBreak="0">
    <w:nsid w:val="1297588B"/>
    <w:multiLevelType w:val="hybridMultilevel"/>
    <w:tmpl w:val="49CEB6F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15661C03"/>
    <w:multiLevelType w:val="hybridMultilevel"/>
    <w:tmpl w:val="88D49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921E04"/>
    <w:multiLevelType w:val="hybridMultilevel"/>
    <w:tmpl w:val="58C2662C"/>
    <w:lvl w:ilvl="0" w:tplc="3B06C3DE">
      <w:start w:val="1"/>
      <w:numFmt w:val="bullet"/>
      <w:lvlText w:val="•"/>
      <w:lvlJc w:val="left"/>
      <w:pPr>
        <w:tabs>
          <w:tab w:val="num" w:pos="720"/>
        </w:tabs>
        <w:ind w:left="720" w:hanging="360"/>
      </w:pPr>
      <w:rPr>
        <w:rFonts w:ascii="Arial" w:hAnsi="Arial" w:cs="Times New Roman" w:hint="default"/>
      </w:rPr>
    </w:lvl>
    <w:lvl w:ilvl="1" w:tplc="BEAA17F4">
      <w:start w:val="1"/>
      <w:numFmt w:val="bullet"/>
      <w:lvlText w:val="•"/>
      <w:lvlJc w:val="left"/>
      <w:pPr>
        <w:tabs>
          <w:tab w:val="num" w:pos="1440"/>
        </w:tabs>
        <w:ind w:left="1440" w:hanging="360"/>
      </w:pPr>
      <w:rPr>
        <w:rFonts w:ascii="Arial" w:hAnsi="Arial" w:cs="Times New Roman" w:hint="default"/>
      </w:rPr>
    </w:lvl>
    <w:lvl w:ilvl="2" w:tplc="42C4B768">
      <w:start w:val="1"/>
      <w:numFmt w:val="bullet"/>
      <w:lvlText w:val="•"/>
      <w:lvlJc w:val="left"/>
      <w:pPr>
        <w:tabs>
          <w:tab w:val="num" w:pos="2160"/>
        </w:tabs>
        <w:ind w:left="2160" w:hanging="360"/>
      </w:pPr>
      <w:rPr>
        <w:rFonts w:ascii="Arial" w:hAnsi="Arial" w:cs="Times New Roman" w:hint="default"/>
      </w:rPr>
    </w:lvl>
    <w:lvl w:ilvl="3" w:tplc="848673E2">
      <w:start w:val="1"/>
      <w:numFmt w:val="bullet"/>
      <w:lvlText w:val="•"/>
      <w:lvlJc w:val="left"/>
      <w:pPr>
        <w:tabs>
          <w:tab w:val="num" w:pos="2880"/>
        </w:tabs>
        <w:ind w:left="2880" w:hanging="360"/>
      </w:pPr>
      <w:rPr>
        <w:rFonts w:ascii="Arial" w:hAnsi="Arial" w:cs="Times New Roman" w:hint="default"/>
      </w:rPr>
    </w:lvl>
    <w:lvl w:ilvl="4" w:tplc="2356DBD8">
      <w:start w:val="1"/>
      <w:numFmt w:val="bullet"/>
      <w:lvlText w:val="•"/>
      <w:lvlJc w:val="left"/>
      <w:pPr>
        <w:tabs>
          <w:tab w:val="num" w:pos="3600"/>
        </w:tabs>
        <w:ind w:left="3600" w:hanging="360"/>
      </w:pPr>
      <w:rPr>
        <w:rFonts w:ascii="Arial" w:hAnsi="Arial" w:cs="Times New Roman" w:hint="default"/>
      </w:rPr>
    </w:lvl>
    <w:lvl w:ilvl="5" w:tplc="9F6A0E62">
      <w:start w:val="1"/>
      <w:numFmt w:val="bullet"/>
      <w:lvlText w:val="•"/>
      <w:lvlJc w:val="left"/>
      <w:pPr>
        <w:tabs>
          <w:tab w:val="num" w:pos="4320"/>
        </w:tabs>
        <w:ind w:left="4320" w:hanging="360"/>
      </w:pPr>
      <w:rPr>
        <w:rFonts w:ascii="Arial" w:hAnsi="Arial" w:cs="Times New Roman" w:hint="default"/>
      </w:rPr>
    </w:lvl>
    <w:lvl w:ilvl="6" w:tplc="04CC48D8">
      <w:start w:val="1"/>
      <w:numFmt w:val="bullet"/>
      <w:lvlText w:val="•"/>
      <w:lvlJc w:val="left"/>
      <w:pPr>
        <w:tabs>
          <w:tab w:val="num" w:pos="5040"/>
        </w:tabs>
        <w:ind w:left="5040" w:hanging="360"/>
      </w:pPr>
      <w:rPr>
        <w:rFonts w:ascii="Arial" w:hAnsi="Arial" w:cs="Times New Roman" w:hint="default"/>
      </w:rPr>
    </w:lvl>
    <w:lvl w:ilvl="7" w:tplc="013CD4B0">
      <w:start w:val="1"/>
      <w:numFmt w:val="bullet"/>
      <w:lvlText w:val="•"/>
      <w:lvlJc w:val="left"/>
      <w:pPr>
        <w:tabs>
          <w:tab w:val="num" w:pos="5760"/>
        </w:tabs>
        <w:ind w:left="5760" w:hanging="360"/>
      </w:pPr>
      <w:rPr>
        <w:rFonts w:ascii="Arial" w:hAnsi="Arial" w:cs="Times New Roman" w:hint="default"/>
      </w:rPr>
    </w:lvl>
    <w:lvl w:ilvl="8" w:tplc="22961A4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1E5D00EE"/>
    <w:multiLevelType w:val="hybridMultilevel"/>
    <w:tmpl w:val="3384B7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EAD7F2B"/>
    <w:multiLevelType w:val="hybridMultilevel"/>
    <w:tmpl w:val="E6A60994"/>
    <w:lvl w:ilvl="0" w:tplc="C1BE389C">
      <w:start w:val="1"/>
      <w:numFmt w:val="bullet"/>
      <w:lvlText w:val="•"/>
      <w:lvlJc w:val="left"/>
      <w:pPr>
        <w:tabs>
          <w:tab w:val="num" w:pos="720"/>
        </w:tabs>
        <w:ind w:left="720" w:hanging="360"/>
      </w:pPr>
      <w:rPr>
        <w:rFonts w:ascii="Arial" w:hAnsi="Arial" w:cs="Times New Roman" w:hint="default"/>
      </w:rPr>
    </w:lvl>
    <w:lvl w:ilvl="1" w:tplc="436AA274">
      <w:start w:val="1"/>
      <w:numFmt w:val="bullet"/>
      <w:lvlText w:val="•"/>
      <w:lvlJc w:val="left"/>
      <w:pPr>
        <w:tabs>
          <w:tab w:val="num" w:pos="1440"/>
        </w:tabs>
        <w:ind w:left="1440" w:hanging="360"/>
      </w:pPr>
      <w:rPr>
        <w:rFonts w:ascii="Arial" w:hAnsi="Arial" w:cs="Times New Roman" w:hint="default"/>
      </w:rPr>
    </w:lvl>
    <w:lvl w:ilvl="2" w:tplc="D4E03DE6">
      <w:start w:val="1"/>
      <w:numFmt w:val="bullet"/>
      <w:lvlText w:val="•"/>
      <w:lvlJc w:val="left"/>
      <w:pPr>
        <w:tabs>
          <w:tab w:val="num" w:pos="2160"/>
        </w:tabs>
        <w:ind w:left="2160" w:hanging="360"/>
      </w:pPr>
      <w:rPr>
        <w:rFonts w:ascii="Arial" w:hAnsi="Arial" w:cs="Times New Roman" w:hint="default"/>
      </w:rPr>
    </w:lvl>
    <w:lvl w:ilvl="3" w:tplc="F1587640">
      <w:start w:val="1"/>
      <w:numFmt w:val="bullet"/>
      <w:lvlText w:val="•"/>
      <w:lvlJc w:val="left"/>
      <w:pPr>
        <w:tabs>
          <w:tab w:val="num" w:pos="2880"/>
        </w:tabs>
        <w:ind w:left="2880" w:hanging="360"/>
      </w:pPr>
      <w:rPr>
        <w:rFonts w:ascii="Arial" w:hAnsi="Arial" w:cs="Times New Roman" w:hint="default"/>
      </w:rPr>
    </w:lvl>
    <w:lvl w:ilvl="4" w:tplc="17AA26C8">
      <w:start w:val="1"/>
      <w:numFmt w:val="bullet"/>
      <w:lvlText w:val="•"/>
      <w:lvlJc w:val="left"/>
      <w:pPr>
        <w:tabs>
          <w:tab w:val="num" w:pos="3600"/>
        </w:tabs>
        <w:ind w:left="3600" w:hanging="360"/>
      </w:pPr>
      <w:rPr>
        <w:rFonts w:ascii="Arial" w:hAnsi="Arial" w:cs="Times New Roman" w:hint="default"/>
      </w:rPr>
    </w:lvl>
    <w:lvl w:ilvl="5" w:tplc="12ACAFD2">
      <w:start w:val="1"/>
      <w:numFmt w:val="bullet"/>
      <w:lvlText w:val="•"/>
      <w:lvlJc w:val="left"/>
      <w:pPr>
        <w:tabs>
          <w:tab w:val="num" w:pos="4320"/>
        </w:tabs>
        <w:ind w:left="4320" w:hanging="360"/>
      </w:pPr>
      <w:rPr>
        <w:rFonts w:ascii="Arial" w:hAnsi="Arial" w:cs="Times New Roman" w:hint="default"/>
      </w:rPr>
    </w:lvl>
    <w:lvl w:ilvl="6" w:tplc="B5DE8D66">
      <w:start w:val="1"/>
      <w:numFmt w:val="bullet"/>
      <w:lvlText w:val="•"/>
      <w:lvlJc w:val="left"/>
      <w:pPr>
        <w:tabs>
          <w:tab w:val="num" w:pos="5040"/>
        </w:tabs>
        <w:ind w:left="5040" w:hanging="360"/>
      </w:pPr>
      <w:rPr>
        <w:rFonts w:ascii="Arial" w:hAnsi="Arial" w:cs="Times New Roman" w:hint="default"/>
      </w:rPr>
    </w:lvl>
    <w:lvl w:ilvl="7" w:tplc="FE1C1104">
      <w:start w:val="1"/>
      <w:numFmt w:val="bullet"/>
      <w:lvlText w:val="•"/>
      <w:lvlJc w:val="left"/>
      <w:pPr>
        <w:tabs>
          <w:tab w:val="num" w:pos="5760"/>
        </w:tabs>
        <w:ind w:left="5760" w:hanging="360"/>
      </w:pPr>
      <w:rPr>
        <w:rFonts w:ascii="Arial" w:hAnsi="Arial" w:cs="Times New Roman" w:hint="default"/>
      </w:rPr>
    </w:lvl>
    <w:lvl w:ilvl="8" w:tplc="2902BEB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00927A8"/>
    <w:multiLevelType w:val="hybridMultilevel"/>
    <w:tmpl w:val="CEB45F04"/>
    <w:lvl w:ilvl="0" w:tplc="2F08AAEC">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2" w15:restartNumberingAfterBreak="0">
    <w:nsid w:val="20093709"/>
    <w:multiLevelType w:val="hybridMultilevel"/>
    <w:tmpl w:val="3E50D904"/>
    <w:lvl w:ilvl="0" w:tplc="0CB4D920">
      <w:start w:val="1"/>
      <w:numFmt w:val="bullet"/>
      <w:lvlText w:val="•"/>
      <w:lvlJc w:val="left"/>
      <w:pPr>
        <w:tabs>
          <w:tab w:val="num" w:pos="720"/>
        </w:tabs>
        <w:ind w:left="720" w:hanging="360"/>
      </w:pPr>
      <w:rPr>
        <w:rFonts w:ascii="Arial" w:hAnsi="Arial" w:cs="Times New Roman" w:hint="default"/>
      </w:rPr>
    </w:lvl>
    <w:lvl w:ilvl="1" w:tplc="40123DF0">
      <w:start w:val="1"/>
      <w:numFmt w:val="bullet"/>
      <w:lvlText w:val="•"/>
      <w:lvlJc w:val="left"/>
      <w:pPr>
        <w:tabs>
          <w:tab w:val="num" w:pos="1440"/>
        </w:tabs>
        <w:ind w:left="1440" w:hanging="360"/>
      </w:pPr>
      <w:rPr>
        <w:rFonts w:ascii="Arial" w:hAnsi="Arial" w:cs="Times New Roman" w:hint="default"/>
      </w:rPr>
    </w:lvl>
    <w:lvl w:ilvl="2" w:tplc="8B0E36B8">
      <w:start w:val="1"/>
      <w:numFmt w:val="bullet"/>
      <w:lvlText w:val="•"/>
      <w:lvlJc w:val="left"/>
      <w:pPr>
        <w:tabs>
          <w:tab w:val="num" w:pos="2160"/>
        </w:tabs>
        <w:ind w:left="2160" w:hanging="360"/>
      </w:pPr>
      <w:rPr>
        <w:rFonts w:ascii="Arial" w:hAnsi="Arial" w:cs="Times New Roman" w:hint="default"/>
      </w:rPr>
    </w:lvl>
    <w:lvl w:ilvl="3" w:tplc="8E60617E">
      <w:start w:val="1"/>
      <w:numFmt w:val="bullet"/>
      <w:lvlText w:val="•"/>
      <w:lvlJc w:val="left"/>
      <w:pPr>
        <w:tabs>
          <w:tab w:val="num" w:pos="2880"/>
        </w:tabs>
        <w:ind w:left="2880" w:hanging="360"/>
      </w:pPr>
      <w:rPr>
        <w:rFonts w:ascii="Arial" w:hAnsi="Arial" w:cs="Times New Roman" w:hint="default"/>
      </w:rPr>
    </w:lvl>
    <w:lvl w:ilvl="4" w:tplc="8EA4D4DE">
      <w:start w:val="1"/>
      <w:numFmt w:val="bullet"/>
      <w:lvlText w:val="•"/>
      <w:lvlJc w:val="left"/>
      <w:pPr>
        <w:tabs>
          <w:tab w:val="num" w:pos="3600"/>
        </w:tabs>
        <w:ind w:left="3600" w:hanging="360"/>
      </w:pPr>
      <w:rPr>
        <w:rFonts w:ascii="Arial" w:hAnsi="Arial" w:cs="Times New Roman" w:hint="default"/>
      </w:rPr>
    </w:lvl>
    <w:lvl w:ilvl="5" w:tplc="D28A7EA4">
      <w:start w:val="1"/>
      <w:numFmt w:val="bullet"/>
      <w:lvlText w:val="•"/>
      <w:lvlJc w:val="left"/>
      <w:pPr>
        <w:tabs>
          <w:tab w:val="num" w:pos="4320"/>
        </w:tabs>
        <w:ind w:left="4320" w:hanging="360"/>
      </w:pPr>
      <w:rPr>
        <w:rFonts w:ascii="Arial" w:hAnsi="Arial" w:cs="Times New Roman" w:hint="default"/>
      </w:rPr>
    </w:lvl>
    <w:lvl w:ilvl="6" w:tplc="F97CA306">
      <w:start w:val="1"/>
      <w:numFmt w:val="bullet"/>
      <w:lvlText w:val="•"/>
      <w:lvlJc w:val="left"/>
      <w:pPr>
        <w:tabs>
          <w:tab w:val="num" w:pos="5040"/>
        </w:tabs>
        <w:ind w:left="5040" w:hanging="360"/>
      </w:pPr>
      <w:rPr>
        <w:rFonts w:ascii="Arial" w:hAnsi="Arial" w:cs="Times New Roman" w:hint="default"/>
      </w:rPr>
    </w:lvl>
    <w:lvl w:ilvl="7" w:tplc="952E7048">
      <w:start w:val="1"/>
      <w:numFmt w:val="bullet"/>
      <w:lvlText w:val="•"/>
      <w:lvlJc w:val="left"/>
      <w:pPr>
        <w:tabs>
          <w:tab w:val="num" w:pos="5760"/>
        </w:tabs>
        <w:ind w:left="5760" w:hanging="360"/>
      </w:pPr>
      <w:rPr>
        <w:rFonts w:ascii="Arial" w:hAnsi="Arial" w:cs="Times New Roman" w:hint="default"/>
      </w:rPr>
    </w:lvl>
    <w:lvl w:ilvl="8" w:tplc="F6384F1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2B70513"/>
    <w:multiLevelType w:val="multilevel"/>
    <w:tmpl w:val="CB309A5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4" w15:restartNumberingAfterBreak="0">
    <w:nsid w:val="251F553D"/>
    <w:multiLevelType w:val="hybridMultilevel"/>
    <w:tmpl w:val="2AE61172"/>
    <w:lvl w:ilvl="0" w:tplc="4468BFF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90B4D66"/>
    <w:multiLevelType w:val="hybridMultilevel"/>
    <w:tmpl w:val="3166A2D4"/>
    <w:lvl w:ilvl="0" w:tplc="1884DEAE">
      <w:start w:val="1"/>
      <w:numFmt w:val="bullet"/>
      <w:lvlText w:val="•"/>
      <w:lvlJc w:val="left"/>
      <w:pPr>
        <w:tabs>
          <w:tab w:val="num" w:pos="720"/>
        </w:tabs>
        <w:ind w:left="720" w:hanging="360"/>
      </w:pPr>
      <w:rPr>
        <w:rFonts w:ascii="Arial" w:hAnsi="Arial" w:hint="default"/>
      </w:rPr>
    </w:lvl>
    <w:lvl w:ilvl="1" w:tplc="5212DFF0">
      <w:start w:val="291"/>
      <w:numFmt w:val="bullet"/>
      <w:lvlText w:val="•"/>
      <w:lvlJc w:val="left"/>
      <w:pPr>
        <w:tabs>
          <w:tab w:val="num" w:pos="1440"/>
        </w:tabs>
        <w:ind w:left="1440" w:hanging="360"/>
      </w:pPr>
      <w:rPr>
        <w:rFonts w:ascii="Arial" w:hAnsi="Arial" w:hint="default"/>
      </w:rPr>
    </w:lvl>
    <w:lvl w:ilvl="2" w:tplc="B96610CC" w:tentative="1">
      <w:start w:val="1"/>
      <w:numFmt w:val="bullet"/>
      <w:lvlText w:val="•"/>
      <w:lvlJc w:val="left"/>
      <w:pPr>
        <w:tabs>
          <w:tab w:val="num" w:pos="2160"/>
        </w:tabs>
        <w:ind w:left="2160" w:hanging="360"/>
      </w:pPr>
      <w:rPr>
        <w:rFonts w:ascii="Arial" w:hAnsi="Arial" w:hint="default"/>
      </w:rPr>
    </w:lvl>
    <w:lvl w:ilvl="3" w:tplc="E00E2D52" w:tentative="1">
      <w:start w:val="1"/>
      <w:numFmt w:val="bullet"/>
      <w:lvlText w:val="•"/>
      <w:lvlJc w:val="left"/>
      <w:pPr>
        <w:tabs>
          <w:tab w:val="num" w:pos="2880"/>
        </w:tabs>
        <w:ind w:left="2880" w:hanging="360"/>
      </w:pPr>
      <w:rPr>
        <w:rFonts w:ascii="Arial" w:hAnsi="Arial" w:hint="default"/>
      </w:rPr>
    </w:lvl>
    <w:lvl w:ilvl="4" w:tplc="0A9096B4" w:tentative="1">
      <w:start w:val="1"/>
      <w:numFmt w:val="bullet"/>
      <w:lvlText w:val="•"/>
      <w:lvlJc w:val="left"/>
      <w:pPr>
        <w:tabs>
          <w:tab w:val="num" w:pos="3600"/>
        </w:tabs>
        <w:ind w:left="3600" w:hanging="360"/>
      </w:pPr>
      <w:rPr>
        <w:rFonts w:ascii="Arial" w:hAnsi="Arial" w:hint="default"/>
      </w:rPr>
    </w:lvl>
    <w:lvl w:ilvl="5" w:tplc="231E9498" w:tentative="1">
      <w:start w:val="1"/>
      <w:numFmt w:val="bullet"/>
      <w:lvlText w:val="•"/>
      <w:lvlJc w:val="left"/>
      <w:pPr>
        <w:tabs>
          <w:tab w:val="num" w:pos="4320"/>
        </w:tabs>
        <w:ind w:left="4320" w:hanging="360"/>
      </w:pPr>
      <w:rPr>
        <w:rFonts w:ascii="Arial" w:hAnsi="Arial" w:hint="default"/>
      </w:rPr>
    </w:lvl>
    <w:lvl w:ilvl="6" w:tplc="F06E4DF4" w:tentative="1">
      <w:start w:val="1"/>
      <w:numFmt w:val="bullet"/>
      <w:lvlText w:val="•"/>
      <w:lvlJc w:val="left"/>
      <w:pPr>
        <w:tabs>
          <w:tab w:val="num" w:pos="5040"/>
        </w:tabs>
        <w:ind w:left="5040" w:hanging="360"/>
      </w:pPr>
      <w:rPr>
        <w:rFonts w:ascii="Arial" w:hAnsi="Arial" w:hint="default"/>
      </w:rPr>
    </w:lvl>
    <w:lvl w:ilvl="7" w:tplc="F4365662" w:tentative="1">
      <w:start w:val="1"/>
      <w:numFmt w:val="bullet"/>
      <w:lvlText w:val="•"/>
      <w:lvlJc w:val="left"/>
      <w:pPr>
        <w:tabs>
          <w:tab w:val="num" w:pos="5760"/>
        </w:tabs>
        <w:ind w:left="5760" w:hanging="360"/>
      </w:pPr>
      <w:rPr>
        <w:rFonts w:ascii="Arial" w:hAnsi="Arial" w:hint="default"/>
      </w:rPr>
    </w:lvl>
    <w:lvl w:ilvl="8" w:tplc="4EF45B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0C2EF7"/>
    <w:multiLevelType w:val="hybridMultilevel"/>
    <w:tmpl w:val="09A0A882"/>
    <w:lvl w:ilvl="0" w:tplc="F28A25E2">
      <w:start w:val="1"/>
      <w:numFmt w:val="bullet"/>
      <w:lvlText w:val="•"/>
      <w:lvlJc w:val="left"/>
      <w:pPr>
        <w:tabs>
          <w:tab w:val="num" w:pos="720"/>
        </w:tabs>
        <w:ind w:left="720" w:hanging="360"/>
      </w:pPr>
      <w:rPr>
        <w:rFonts w:ascii="Arial" w:hAnsi="Arial" w:cs="Times New Roman" w:hint="default"/>
      </w:rPr>
    </w:lvl>
    <w:lvl w:ilvl="1" w:tplc="D5F0CFEA">
      <w:start w:val="1"/>
      <w:numFmt w:val="bullet"/>
      <w:lvlText w:val="•"/>
      <w:lvlJc w:val="left"/>
      <w:pPr>
        <w:tabs>
          <w:tab w:val="num" w:pos="1440"/>
        </w:tabs>
        <w:ind w:left="1440" w:hanging="360"/>
      </w:pPr>
      <w:rPr>
        <w:rFonts w:ascii="Arial" w:hAnsi="Arial" w:cs="Times New Roman" w:hint="default"/>
      </w:rPr>
    </w:lvl>
    <w:lvl w:ilvl="2" w:tplc="D63C560A">
      <w:start w:val="1"/>
      <w:numFmt w:val="bullet"/>
      <w:lvlText w:val="•"/>
      <w:lvlJc w:val="left"/>
      <w:pPr>
        <w:tabs>
          <w:tab w:val="num" w:pos="2160"/>
        </w:tabs>
        <w:ind w:left="2160" w:hanging="360"/>
      </w:pPr>
      <w:rPr>
        <w:rFonts w:ascii="Arial" w:hAnsi="Arial" w:cs="Times New Roman" w:hint="default"/>
      </w:rPr>
    </w:lvl>
    <w:lvl w:ilvl="3" w:tplc="1436C768">
      <w:start w:val="1"/>
      <w:numFmt w:val="bullet"/>
      <w:lvlText w:val="•"/>
      <w:lvlJc w:val="left"/>
      <w:pPr>
        <w:tabs>
          <w:tab w:val="num" w:pos="2880"/>
        </w:tabs>
        <w:ind w:left="2880" w:hanging="360"/>
      </w:pPr>
      <w:rPr>
        <w:rFonts w:ascii="Arial" w:hAnsi="Arial" w:cs="Times New Roman" w:hint="default"/>
      </w:rPr>
    </w:lvl>
    <w:lvl w:ilvl="4" w:tplc="5F303CBC">
      <w:start w:val="1"/>
      <w:numFmt w:val="bullet"/>
      <w:lvlText w:val="•"/>
      <w:lvlJc w:val="left"/>
      <w:pPr>
        <w:tabs>
          <w:tab w:val="num" w:pos="3600"/>
        </w:tabs>
        <w:ind w:left="3600" w:hanging="360"/>
      </w:pPr>
      <w:rPr>
        <w:rFonts w:ascii="Arial" w:hAnsi="Arial" w:cs="Times New Roman" w:hint="default"/>
      </w:rPr>
    </w:lvl>
    <w:lvl w:ilvl="5" w:tplc="758600CC">
      <w:start w:val="1"/>
      <w:numFmt w:val="bullet"/>
      <w:lvlText w:val="•"/>
      <w:lvlJc w:val="left"/>
      <w:pPr>
        <w:tabs>
          <w:tab w:val="num" w:pos="4320"/>
        </w:tabs>
        <w:ind w:left="4320" w:hanging="360"/>
      </w:pPr>
      <w:rPr>
        <w:rFonts w:ascii="Arial" w:hAnsi="Arial" w:cs="Times New Roman" w:hint="default"/>
      </w:rPr>
    </w:lvl>
    <w:lvl w:ilvl="6" w:tplc="11C40D68">
      <w:start w:val="1"/>
      <w:numFmt w:val="bullet"/>
      <w:lvlText w:val="•"/>
      <w:lvlJc w:val="left"/>
      <w:pPr>
        <w:tabs>
          <w:tab w:val="num" w:pos="5040"/>
        </w:tabs>
        <w:ind w:left="5040" w:hanging="360"/>
      </w:pPr>
      <w:rPr>
        <w:rFonts w:ascii="Arial" w:hAnsi="Arial" w:cs="Times New Roman" w:hint="default"/>
      </w:rPr>
    </w:lvl>
    <w:lvl w:ilvl="7" w:tplc="A5AC5258">
      <w:start w:val="1"/>
      <w:numFmt w:val="bullet"/>
      <w:lvlText w:val="•"/>
      <w:lvlJc w:val="left"/>
      <w:pPr>
        <w:tabs>
          <w:tab w:val="num" w:pos="5760"/>
        </w:tabs>
        <w:ind w:left="5760" w:hanging="360"/>
      </w:pPr>
      <w:rPr>
        <w:rFonts w:ascii="Arial" w:hAnsi="Arial" w:cs="Times New Roman" w:hint="default"/>
      </w:rPr>
    </w:lvl>
    <w:lvl w:ilvl="8" w:tplc="553C7A08">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13204F2"/>
    <w:multiLevelType w:val="hybridMultilevel"/>
    <w:tmpl w:val="8A6022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3B6B3852"/>
    <w:multiLevelType w:val="hybridMultilevel"/>
    <w:tmpl w:val="56CEAF74"/>
    <w:lvl w:ilvl="0" w:tplc="7A3A6728">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4BA654F"/>
    <w:multiLevelType w:val="multilevel"/>
    <w:tmpl w:val="DED2B3A8"/>
    <w:lvl w:ilvl="0">
      <w:start w:val="1"/>
      <w:numFmt w:val="bullet"/>
      <w:pStyle w:val="Listeafsni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20" w15:restartNumberingAfterBreak="0">
    <w:nsid w:val="465F62A2"/>
    <w:multiLevelType w:val="hybridMultilevel"/>
    <w:tmpl w:val="272652D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90F0273"/>
    <w:multiLevelType w:val="hybridMultilevel"/>
    <w:tmpl w:val="540813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DA86F8A"/>
    <w:multiLevelType w:val="hybridMultilevel"/>
    <w:tmpl w:val="8864E16A"/>
    <w:lvl w:ilvl="0" w:tplc="2D8C9C76">
      <w:start w:val="1"/>
      <w:numFmt w:val="bullet"/>
      <w:lvlText w:val="•"/>
      <w:lvlJc w:val="left"/>
      <w:pPr>
        <w:tabs>
          <w:tab w:val="num" w:pos="720"/>
        </w:tabs>
        <w:ind w:left="720" w:hanging="360"/>
      </w:pPr>
      <w:rPr>
        <w:rFonts w:ascii="Arial" w:hAnsi="Arial" w:cs="Times New Roman" w:hint="default"/>
      </w:rPr>
    </w:lvl>
    <w:lvl w:ilvl="1" w:tplc="DF22AD52">
      <w:start w:val="1"/>
      <w:numFmt w:val="bullet"/>
      <w:lvlText w:val="•"/>
      <w:lvlJc w:val="left"/>
      <w:pPr>
        <w:tabs>
          <w:tab w:val="num" w:pos="1440"/>
        </w:tabs>
        <w:ind w:left="1440" w:hanging="360"/>
      </w:pPr>
      <w:rPr>
        <w:rFonts w:ascii="Arial" w:hAnsi="Arial" w:cs="Times New Roman" w:hint="default"/>
      </w:rPr>
    </w:lvl>
    <w:lvl w:ilvl="2" w:tplc="AC5CC8BC">
      <w:start w:val="1"/>
      <w:numFmt w:val="bullet"/>
      <w:lvlText w:val="•"/>
      <w:lvlJc w:val="left"/>
      <w:pPr>
        <w:tabs>
          <w:tab w:val="num" w:pos="2160"/>
        </w:tabs>
        <w:ind w:left="2160" w:hanging="360"/>
      </w:pPr>
      <w:rPr>
        <w:rFonts w:ascii="Arial" w:hAnsi="Arial" w:cs="Times New Roman" w:hint="default"/>
      </w:rPr>
    </w:lvl>
    <w:lvl w:ilvl="3" w:tplc="5E2AFB1C">
      <w:start w:val="1"/>
      <w:numFmt w:val="bullet"/>
      <w:lvlText w:val="•"/>
      <w:lvlJc w:val="left"/>
      <w:pPr>
        <w:tabs>
          <w:tab w:val="num" w:pos="2880"/>
        </w:tabs>
        <w:ind w:left="2880" w:hanging="360"/>
      </w:pPr>
      <w:rPr>
        <w:rFonts w:ascii="Arial" w:hAnsi="Arial" w:cs="Times New Roman" w:hint="default"/>
      </w:rPr>
    </w:lvl>
    <w:lvl w:ilvl="4" w:tplc="EC32C912">
      <w:start w:val="1"/>
      <w:numFmt w:val="bullet"/>
      <w:lvlText w:val="•"/>
      <w:lvlJc w:val="left"/>
      <w:pPr>
        <w:tabs>
          <w:tab w:val="num" w:pos="3600"/>
        </w:tabs>
        <w:ind w:left="3600" w:hanging="360"/>
      </w:pPr>
      <w:rPr>
        <w:rFonts w:ascii="Arial" w:hAnsi="Arial" w:cs="Times New Roman" w:hint="default"/>
      </w:rPr>
    </w:lvl>
    <w:lvl w:ilvl="5" w:tplc="511627A8">
      <w:start w:val="1"/>
      <w:numFmt w:val="bullet"/>
      <w:lvlText w:val="•"/>
      <w:lvlJc w:val="left"/>
      <w:pPr>
        <w:tabs>
          <w:tab w:val="num" w:pos="4320"/>
        </w:tabs>
        <w:ind w:left="4320" w:hanging="360"/>
      </w:pPr>
      <w:rPr>
        <w:rFonts w:ascii="Arial" w:hAnsi="Arial" w:cs="Times New Roman" w:hint="default"/>
      </w:rPr>
    </w:lvl>
    <w:lvl w:ilvl="6" w:tplc="AC82A7F2">
      <w:start w:val="1"/>
      <w:numFmt w:val="bullet"/>
      <w:lvlText w:val="•"/>
      <w:lvlJc w:val="left"/>
      <w:pPr>
        <w:tabs>
          <w:tab w:val="num" w:pos="5040"/>
        </w:tabs>
        <w:ind w:left="5040" w:hanging="360"/>
      </w:pPr>
      <w:rPr>
        <w:rFonts w:ascii="Arial" w:hAnsi="Arial" w:cs="Times New Roman" w:hint="default"/>
      </w:rPr>
    </w:lvl>
    <w:lvl w:ilvl="7" w:tplc="7FE6061E">
      <w:start w:val="1"/>
      <w:numFmt w:val="bullet"/>
      <w:lvlText w:val="•"/>
      <w:lvlJc w:val="left"/>
      <w:pPr>
        <w:tabs>
          <w:tab w:val="num" w:pos="5760"/>
        </w:tabs>
        <w:ind w:left="5760" w:hanging="360"/>
      </w:pPr>
      <w:rPr>
        <w:rFonts w:ascii="Arial" w:hAnsi="Arial" w:cs="Times New Roman" w:hint="default"/>
      </w:rPr>
    </w:lvl>
    <w:lvl w:ilvl="8" w:tplc="15607C9C">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4DE10095"/>
    <w:multiLevelType w:val="hybridMultilevel"/>
    <w:tmpl w:val="9146AA98"/>
    <w:lvl w:ilvl="0" w:tplc="89449766">
      <w:numFmt w:val="bullet"/>
      <w:lvlText w:val="-"/>
      <w:lvlJc w:val="left"/>
      <w:pPr>
        <w:ind w:left="413" w:hanging="360"/>
      </w:pPr>
      <w:rPr>
        <w:rFonts w:ascii="Calibri" w:eastAsiaTheme="minorHAnsi" w:hAnsi="Calibri" w:cs="Calibri" w:hint="default"/>
      </w:rPr>
    </w:lvl>
    <w:lvl w:ilvl="1" w:tplc="04060003" w:tentative="1">
      <w:start w:val="1"/>
      <w:numFmt w:val="bullet"/>
      <w:lvlText w:val="o"/>
      <w:lvlJc w:val="left"/>
      <w:pPr>
        <w:ind w:left="1133" w:hanging="360"/>
      </w:pPr>
      <w:rPr>
        <w:rFonts w:ascii="Courier New" w:hAnsi="Courier New" w:cs="Courier New" w:hint="default"/>
      </w:rPr>
    </w:lvl>
    <w:lvl w:ilvl="2" w:tplc="04060005" w:tentative="1">
      <w:start w:val="1"/>
      <w:numFmt w:val="bullet"/>
      <w:lvlText w:val=""/>
      <w:lvlJc w:val="left"/>
      <w:pPr>
        <w:ind w:left="1853" w:hanging="360"/>
      </w:pPr>
      <w:rPr>
        <w:rFonts w:ascii="Wingdings" w:hAnsi="Wingdings" w:hint="default"/>
      </w:rPr>
    </w:lvl>
    <w:lvl w:ilvl="3" w:tplc="04060001" w:tentative="1">
      <w:start w:val="1"/>
      <w:numFmt w:val="bullet"/>
      <w:lvlText w:val=""/>
      <w:lvlJc w:val="left"/>
      <w:pPr>
        <w:ind w:left="2573" w:hanging="360"/>
      </w:pPr>
      <w:rPr>
        <w:rFonts w:ascii="Symbol" w:hAnsi="Symbol" w:hint="default"/>
      </w:rPr>
    </w:lvl>
    <w:lvl w:ilvl="4" w:tplc="04060003" w:tentative="1">
      <w:start w:val="1"/>
      <w:numFmt w:val="bullet"/>
      <w:lvlText w:val="o"/>
      <w:lvlJc w:val="left"/>
      <w:pPr>
        <w:ind w:left="3293" w:hanging="360"/>
      </w:pPr>
      <w:rPr>
        <w:rFonts w:ascii="Courier New" w:hAnsi="Courier New" w:cs="Courier New" w:hint="default"/>
      </w:rPr>
    </w:lvl>
    <w:lvl w:ilvl="5" w:tplc="04060005" w:tentative="1">
      <w:start w:val="1"/>
      <w:numFmt w:val="bullet"/>
      <w:lvlText w:val=""/>
      <w:lvlJc w:val="left"/>
      <w:pPr>
        <w:ind w:left="4013" w:hanging="360"/>
      </w:pPr>
      <w:rPr>
        <w:rFonts w:ascii="Wingdings" w:hAnsi="Wingdings" w:hint="default"/>
      </w:rPr>
    </w:lvl>
    <w:lvl w:ilvl="6" w:tplc="04060001" w:tentative="1">
      <w:start w:val="1"/>
      <w:numFmt w:val="bullet"/>
      <w:lvlText w:val=""/>
      <w:lvlJc w:val="left"/>
      <w:pPr>
        <w:ind w:left="4733" w:hanging="360"/>
      </w:pPr>
      <w:rPr>
        <w:rFonts w:ascii="Symbol" w:hAnsi="Symbol" w:hint="default"/>
      </w:rPr>
    </w:lvl>
    <w:lvl w:ilvl="7" w:tplc="04060003" w:tentative="1">
      <w:start w:val="1"/>
      <w:numFmt w:val="bullet"/>
      <w:lvlText w:val="o"/>
      <w:lvlJc w:val="left"/>
      <w:pPr>
        <w:ind w:left="5453" w:hanging="360"/>
      </w:pPr>
      <w:rPr>
        <w:rFonts w:ascii="Courier New" w:hAnsi="Courier New" w:cs="Courier New" w:hint="default"/>
      </w:rPr>
    </w:lvl>
    <w:lvl w:ilvl="8" w:tplc="04060005" w:tentative="1">
      <w:start w:val="1"/>
      <w:numFmt w:val="bullet"/>
      <w:lvlText w:val=""/>
      <w:lvlJc w:val="left"/>
      <w:pPr>
        <w:ind w:left="6173" w:hanging="360"/>
      </w:pPr>
      <w:rPr>
        <w:rFonts w:ascii="Wingdings" w:hAnsi="Wingdings" w:hint="default"/>
      </w:rPr>
    </w:lvl>
  </w:abstractNum>
  <w:abstractNum w:abstractNumId="24" w15:restartNumberingAfterBreak="0">
    <w:nsid w:val="4EFD7847"/>
    <w:multiLevelType w:val="hybridMultilevel"/>
    <w:tmpl w:val="44B8D918"/>
    <w:lvl w:ilvl="0" w:tplc="3E0CB7A2">
      <w:start w:val="1"/>
      <w:numFmt w:val="decimal"/>
      <w:lvlText w:val="%1."/>
      <w:lvlJc w:val="left"/>
      <w:pPr>
        <w:ind w:left="1665" w:hanging="36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5" w15:restartNumberingAfterBreak="0">
    <w:nsid w:val="56733170"/>
    <w:multiLevelType w:val="hybridMultilevel"/>
    <w:tmpl w:val="C12093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6" w15:restartNumberingAfterBreak="0">
    <w:nsid w:val="655A0AB4"/>
    <w:multiLevelType w:val="hybridMultilevel"/>
    <w:tmpl w:val="B956A1BC"/>
    <w:lvl w:ilvl="0" w:tplc="2432D502">
      <w:start w:val="1"/>
      <w:numFmt w:val="bullet"/>
      <w:lvlText w:val="•"/>
      <w:lvlJc w:val="left"/>
      <w:pPr>
        <w:tabs>
          <w:tab w:val="num" w:pos="720"/>
        </w:tabs>
        <w:ind w:left="720" w:hanging="360"/>
      </w:pPr>
      <w:rPr>
        <w:rFonts w:ascii="Arial" w:hAnsi="Arial" w:hint="default"/>
      </w:rPr>
    </w:lvl>
    <w:lvl w:ilvl="1" w:tplc="671E54A0" w:tentative="1">
      <w:start w:val="1"/>
      <w:numFmt w:val="bullet"/>
      <w:lvlText w:val="•"/>
      <w:lvlJc w:val="left"/>
      <w:pPr>
        <w:tabs>
          <w:tab w:val="num" w:pos="1440"/>
        </w:tabs>
        <w:ind w:left="1440" w:hanging="360"/>
      </w:pPr>
      <w:rPr>
        <w:rFonts w:ascii="Arial" w:hAnsi="Arial" w:hint="default"/>
      </w:rPr>
    </w:lvl>
    <w:lvl w:ilvl="2" w:tplc="1A14EBCE" w:tentative="1">
      <w:start w:val="1"/>
      <w:numFmt w:val="bullet"/>
      <w:lvlText w:val="•"/>
      <w:lvlJc w:val="left"/>
      <w:pPr>
        <w:tabs>
          <w:tab w:val="num" w:pos="2160"/>
        </w:tabs>
        <w:ind w:left="2160" w:hanging="360"/>
      </w:pPr>
      <w:rPr>
        <w:rFonts w:ascii="Arial" w:hAnsi="Arial" w:hint="default"/>
      </w:rPr>
    </w:lvl>
    <w:lvl w:ilvl="3" w:tplc="D58AAABE" w:tentative="1">
      <w:start w:val="1"/>
      <w:numFmt w:val="bullet"/>
      <w:lvlText w:val="•"/>
      <w:lvlJc w:val="left"/>
      <w:pPr>
        <w:tabs>
          <w:tab w:val="num" w:pos="2880"/>
        </w:tabs>
        <w:ind w:left="2880" w:hanging="360"/>
      </w:pPr>
      <w:rPr>
        <w:rFonts w:ascii="Arial" w:hAnsi="Arial" w:hint="default"/>
      </w:rPr>
    </w:lvl>
    <w:lvl w:ilvl="4" w:tplc="CEBA30BE" w:tentative="1">
      <w:start w:val="1"/>
      <w:numFmt w:val="bullet"/>
      <w:lvlText w:val="•"/>
      <w:lvlJc w:val="left"/>
      <w:pPr>
        <w:tabs>
          <w:tab w:val="num" w:pos="3600"/>
        </w:tabs>
        <w:ind w:left="3600" w:hanging="360"/>
      </w:pPr>
      <w:rPr>
        <w:rFonts w:ascii="Arial" w:hAnsi="Arial" w:hint="default"/>
      </w:rPr>
    </w:lvl>
    <w:lvl w:ilvl="5" w:tplc="51B268BE" w:tentative="1">
      <w:start w:val="1"/>
      <w:numFmt w:val="bullet"/>
      <w:lvlText w:val="•"/>
      <w:lvlJc w:val="left"/>
      <w:pPr>
        <w:tabs>
          <w:tab w:val="num" w:pos="4320"/>
        </w:tabs>
        <w:ind w:left="4320" w:hanging="360"/>
      </w:pPr>
      <w:rPr>
        <w:rFonts w:ascii="Arial" w:hAnsi="Arial" w:hint="default"/>
      </w:rPr>
    </w:lvl>
    <w:lvl w:ilvl="6" w:tplc="D1E4CF7E" w:tentative="1">
      <w:start w:val="1"/>
      <w:numFmt w:val="bullet"/>
      <w:lvlText w:val="•"/>
      <w:lvlJc w:val="left"/>
      <w:pPr>
        <w:tabs>
          <w:tab w:val="num" w:pos="5040"/>
        </w:tabs>
        <w:ind w:left="5040" w:hanging="360"/>
      </w:pPr>
      <w:rPr>
        <w:rFonts w:ascii="Arial" w:hAnsi="Arial" w:hint="default"/>
      </w:rPr>
    </w:lvl>
    <w:lvl w:ilvl="7" w:tplc="B142C924" w:tentative="1">
      <w:start w:val="1"/>
      <w:numFmt w:val="bullet"/>
      <w:lvlText w:val="•"/>
      <w:lvlJc w:val="left"/>
      <w:pPr>
        <w:tabs>
          <w:tab w:val="num" w:pos="5760"/>
        </w:tabs>
        <w:ind w:left="5760" w:hanging="360"/>
      </w:pPr>
      <w:rPr>
        <w:rFonts w:ascii="Arial" w:hAnsi="Arial" w:hint="default"/>
      </w:rPr>
    </w:lvl>
    <w:lvl w:ilvl="8" w:tplc="FF2A90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364D7D"/>
    <w:multiLevelType w:val="multilevel"/>
    <w:tmpl w:val="D5C8DFBC"/>
    <w:lvl w:ilvl="0">
      <w:start w:val="1"/>
      <w:numFmt w:val="decimal"/>
      <w:pStyle w:val="Listparagraph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BC46E1F"/>
    <w:multiLevelType w:val="multilevel"/>
    <w:tmpl w:val="DCC04BBC"/>
    <w:lvl w:ilvl="0">
      <w:start w:val="1"/>
      <w:numFmt w:val="decimal"/>
      <w:lvlText w:val="%1."/>
      <w:lvlJc w:val="left"/>
      <w:pPr>
        <w:ind w:left="360" w:hanging="360"/>
      </w:pPr>
      <w:rPr>
        <w:rFonts w:hint="default"/>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7DBE23F5"/>
    <w:multiLevelType w:val="hybridMultilevel"/>
    <w:tmpl w:val="20CA49DC"/>
    <w:lvl w:ilvl="0" w:tplc="0ED20A8E">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3"/>
  </w:num>
  <w:num w:numId="2">
    <w:abstractNumId w:val="19"/>
  </w:num>
  <w:num w:numId="3">
    <w:abstractNumId w:val="27"/>
  </w:num>
  <w:num w:numId="4">
    <w:abstractNumId w:val="28"/>
  </w:num>
  <w:num w:numId="5">
    <w:abstractNumId w:val="1"/>
  </w:num>
  <w:num w:numId="6">
    <w:abstractNumId w:val="14"/>
  </w:num>
  <w:num w:numId="7">
    <w:abstractNumId w:val="23"/>
  </w:num>
  <w:num w:numId="8">
    <w:abstractNumId w:val="21"/>
  </w:num>
  <w:num w:numId="9">
    <w:abstractNumId w:val="17"/>
  </w:num>
  <w:num w:numId="10">
    <w:abstractNumId w:val="9"/>
  </w:num>
  <w:num w:numId="11">
    <w:abstractNumId w:val="29"/>
  </w:num>
  <w:num w:numId="12">
    <w:abstractNumId w:val="20"/>
  </w:num>
  <w:num w:numId="13">
    <w:abstractNumId w:val="18"/>
  </w:num>
  <w:num w:numId="14">
    <w:abstractNumId w:val="24"/>
  </w:num>
  <w:num w:numId="15">
    <w:abstractNumId w:val="11"/>
  </w:num>
  <w:num w:numId="16">
    <w:abstractNumId w:val="4"/>
  </w:num>
  <w:num w:numId="17">
    <w:abstractNumId w:val="5"/>
  </w:num>
  <w:num w:numId="18">
    <w:abstractNumId w:val="7"/>
  </w:num>
  <w:num w:numId="19">
    <w:abstractNumId w:val="2"/>
  </w:num>
  <w:num w:numId="20">
    <w:abstractNumId w:val="6"/>
  </w:num>
  <w:num w:numId="21">
    <w:abstractNumId w:val="25"/>
  </w:num>
  <w:num w:numId="22">
    <w:abstractNumId w:val="26"/>
  </w:num>
  <w:num w:numId="23">
    <w:abstractNumId w:val="3"/>
  </w:num>
  <w:num w:numId="24">
    <w:abstractNumId w:val="12"/>
  </w:num>
  <w:num w:numId="25">
    <w:abstractNumId w:val="22"/>
  </w:num>
  <w:num w:numId="26">
    <w:abstractNumId w:val="10"/>
  </w:num>
  <w:num w:numId="27">
    <w:abstractNumId w:val="0"/>
  </w:num>
  <w:num w:numId="28">
    <w:abstractNumId w:val="8"/>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ED"/>
    <w:rsid w:val="000025C2"/>
    <w:rsid w:val="00004E95"/>
    <w:rsid w:val="000071EE"/>
    <w:rsid w:val="000076A1"/>
    <w:rsid w:val="00007CE2"/>
    <w:rsid w:val="00020C10"/>
    <w:rsid w:val="00032490"/>
    <w:rsid w:val="00032BF9"/>
    <w:rsid w:val="00046C84"/>
    <w:rsid w:val="00052873"/>
    <w:rsid w:val="00055200"/>
    <w:rsid w:val="000663BE"/>
    <w:rsid w:val="0007372F"/>
    <w:rsid w:val="000963D5"/>
    <w:rsid w:val="000A1D77"/>
    <w:rsid w:val="000A4FE6"/>
    <w:rsid w:val="000A5BCD"/>
    <w:rsid w:val="000A7D4A"/>
    <w:rsid w:val="000B3028"/>
    <w:rsid w:val="000C3B71"/>
    <w:rsid w:val="000C5031"/>
    <w:rsid w:val="000D18CC"/>
    <w:rsid w:val="000D2AED"/>
    <w:rsid w:val="000E1E2A"/>
    <w:rsid w:val="000E5E3A"/>
    <w:rsid w:val="000F0237"/>
    <w:rsid w:val="001012EA"/>
    <w:rsid w:val="00101D80"/>
    <w:rsid w:val="00101FDC"/>
    <w:rsid w:val="00104EE4"/>
    <w:rsid w:val="0012098E"/>
    <w:rsid w:val="001248A4"/>
    <w:rsid w:val="00127264"/>
    <w:rsid w:val="001313F8"/>
    <w:rsid w:val="001413B0"/>
    <w:rsid w:val="0014369B"/>
    <w:rsid w:val="00144371"/>
    <w:rsid w:val="001443D6"/>
    <w:rsid w:val="0015272B"/>
    <w:rsid w:val="001536B0"/>
    <w:rsid w:val="00153B7A"/>
    <w:rsid w:val="0015456F"/>
    <w:rsid w:val="00154C62"/>
    <w:rsid w:val="00155F68"/>
    <w:rsid w:val="00163888"/>
    <w:rsid w:val="001713C8"/>
    <w:rsid w:val="00172870"/>
    <w:rsid w:val="0017444C"/>
    <w:rsid w:val="00177930"/>
    <w:rsid w:val="0019396B"/>
    <w:rsid w:val="001B5C4C"/>
    <w:rsid w:val="001C18A3"/>
    <w:rsid w:val="001C22C1"/>
    <w:rsid w:val="001C4E85"/>
    <w:rsid w:val="001C767E"/>
    <w:rsid w:val="001D00CE"/>
    <w:rsid w:val="001D16BD"/>
    <w:rsid w:val="001E5755"/>
    <w:rsid w:val="00224809"/>
    <w:rsid w:val="00224A84"/>
    <w:rsid w:val="00232929"/>
    <w:rsid w:val="00234781"/>
    <w:rsid w:val="002357BF"/>
    <w:rsid w:val="002433E1"/>
    <w:rsid w:val="002448A9"/>
    <w:rsid w:val="00246501"/>
    <w:rsid w:val="00254BAE"/>
    <w:rsid w:val="00255C19"/>
    <w:rsid w:val="00257D96"/>
    <w:rsid w:val="002766AB"/>
    <w:rsid w:val="00277449"/>
    <w:rsid w:val="002859AC"/>
    <w:rsid w:val="00285FD6"/>
    <w:rsid w:val="0029134D"/>
    <w:rsid w:val="00297434"/>
    <w:rsid w:val="002A3215"/>
    <w:rsid w:val="002A4C10"/>
    <w:rsid w:val="002B0D89"/>
    <w:rsid w:val="002C6CB2"/>
    <w:rsid w:val="002C6F77"/>
    <w:rsid w:val="002D2B40"/>
    <w:rsid w:val="002D40D7"/>
    <w:rsid w:val="002D4804"/>
    <w:rsid w:val="002D6995"/>
    <w:rsid w:val="002E12FB"/>
    <w:rsid w:val="002E5271"/>
    <w:rsid w:val="002E7CE9"/>
    <w:rsid w:val="00300A2F"/>
    <w:rsid w:val="00302B31"/>
    <w:rsid w:val="00306171"/>
    <w:rsid w:val="00317359"/>
    <w:rsid w:val="00322336"/>
    <w:rsid w:val="003261B7"/>
    <w:rsid w:val="00326B5B"/>
    <w:rsid w:val="003318CE"/>
    <w:rsid w:val="003353FB"/>
    <w:rsid w:val="00336DBE"/>
    <w:rsid w:val="00340FB9"/>
    <w:rsid w:val="00341C49"/>
    <w:rsid w:val="00347F5D"/>
    <w:rsid w:val="00357919"/>
    <w:rsid w:val="003607BC"/>
    <w:rsid w:val="003615AF"/>
    <w:rsid w:val="00362154"/>
    <w:rsid w:val="003646A0"/>
    <w:rsid w:val="0037152F"/>
    <w:rsid w:val="00371E0A"/>
    <w:rsid w:val="0037605A"/>
    <w:rsid w:val="003763C5"/>
    <w:rsid w:val="00381835"/>
    <w:rsid w:val="00385F33"/>
    <w:rsid w:val="003866D7"/>
    <w:rsid w:val="00386C89"/>
    <w:rsid w:val="00392D90"/>
    <w:rsid w:val="00393B77"/>
    <w:rsid w:val="00394C25"/>
    <w:rsid w:val="003A0CED"/>
    <w:rsid w:val="003A473E"/>
    <w:rsid w:val="003A6C31"/>
    <w:rsid w:val="003B07C6"/>
    <w:rsid w:val="003B2A6A"/>
    <w:rsid w:val="003B394E"/>
    <w:rsid w:val="003B5FFA"/>
    <w:rsid w:val="003C4495"/>
    <w:rsid w:val="003C4E18"/>
    <w:rsid w:val="003C50CF"/>
    <w:rsid w:val="003E019F"/>
    <w:rsid w:val="003E1622"/>
    <w:rsid w:val="003E2C5E"/>
    <w:rsid w:val="003E4A06"/>
    <w:rsid w:val="003E51FD"/>
    <w:rsid w:val="003E747B"/>
    <w:rsid w:val="003F0219"/>
    <w:rsid w:val="003F7117"/>
    <w:rsid w:val="00400CAC"/>
    <w:rsid w:val="00401A17"/>
    <w:rsid w:val="0040229F"/>
    <w:rsid w:val="00402DEB"/>
    <w:rsid w:val="0041572E"/>
    <w:rsid w:val="004361E1"/>
    <w:rsid w:val="00440A2B"/>
    <w:rsid w:val="0044587A"/>
    <w:rsid w:val="00445E38"/>
    <w:rsid w:val="0045639D"/>
    <w:rsid w:val="004567A1"/>
    <w:rsid w:val="00456D63"/>
    <w:rsid w:val="00460887"/>
    <w:rsid w:val="004708B4"/>
    <w:rsid w:val="00473A63"/>
    <w:rsid w:val="004744B9"/>
    <w:rsid w:val="004774DA"/>
    <w:rsid w:val="004850EE"/>
    <w:rsid w:val="00486FFF"/>
    <w:rsid w:val="00494939"/>
    <w:rsid w:val="00496EED"/>
    <w:rsid w:val="00496F26"/>
    <w:rsid w:val="004A23DF"/>
    <w:rsid w:val="004A7997"/>
    <w:rsid w:val="004B311E"/>
    <w:rsid w:val="004B355B"/>
    <w:rsid w:val="004C192E"/>
    <w:rsid w:val="004C7517"/>
    <w:rsid w:val="004C7D97"/>
    <w:rsid w:val="004E6183"/>
    <w:rsid w:val="004E7B17"/>
    <w:rsid w:val="004F313F"/>
    <w:rsid w:val="004F4881"/>
    <w:rsid w:val="005113D2"/>
    <w:rsid w:val="005133E7"/>
    <w:rsid w:val="00516EA6"/>
    <w:rsid w:val="00527617"/>
    <w:rsid w:val="00533BE6"/>
    <w:rsid w:val="00537F19"/>
    <w:rsid w:val="0054144C"/>
    <w:rsid w:val="005417E9"/>
    <w:rsid w:val="00547380"/>
    <w:rsid w:val="00562743"/>
    <w:rsid w:val="005723B6"/>
    <w:rsid w:val="005749BC"/>
    <w:rsid w:val="00577E83"/>
    <w:rsid w:val="00581EA9"/>
    <w:rsid w:val="00585678"/>
    <w:rsid w:val="0059264B"/>
    <w:rsid w:val="00595613"/>
    <w:rsid w:val="005A621B"/>
    <w:rsid w:val="005B60A6"/>
    <w:rsid w:val="005B773A"/>
    <w:rsid w:val="005C09E7"/>
    <w:rsid w:val="005C17BF"/>
    <w:rsid w:val="005D4199"/>
    <w:rsid w:val="005D452A"/>
    <w:rsid w:val="005D49A9"/>
    <w:rsid w:val="005D542C"/>
    <w:rsid w:val="005E0B0E"/>
    <w:rsid w:val="005F1413"/>
    <w:rsid w:val="005F1FCC"/>
    <w:rsid w:val="006003BC"/>
    <w:rsid w:val="00614E53"/>
    <w:rsid w:val="00615FCE"/>
    <w:rsid w:val="00617ABD"/>
    <w:rsid w:val="00617CA9"/>
    <w:rsid w:val="0062310B"/>
    <w:rsid w:val="00647AA5"/>
    <w:rsid w:val="00651F14"/>
    <w:rsid w:val="00671004"/>
    <w:rsid w:val="00674AE9"/>
    <w:rsid w:val="00675723"/>
    <w:rsid w:val="00677AF0"/>
    <w:rsid w:val="006973EC"/>
    <w:rsid w:val="006A7EF9"/>
    <w:rsid w:val="006B0824"/>
    <w:rsid w:val="006B08D2"/>
    <w:rsid w:val="006B341C"/>
    <w:rsid w:val="006B6E70"/>
    <w:rsid w:val="006B7E40"/>
    <w:rsid w:val="006C1AE5"/>
    <w:rsid w:val="006D1756"/>
    <w:rsid w:val="006D256D"/>
    <w:rsid w:val="006D4E9C"/>
    <w:rsid w:val="006D6BBB"/>
    <w:rsid w:val="006E125D"/>
    <w:rsid w:val="006E2532"/>
    <w:rsid w:val="006F40CC"/>
    <w:rsid w:val="006F7747"/>
    <w:rsid w:val="007075C8"/>
    <w:rsid w:val="00707E89"/>
    <w:rsid w:val="0071128B"/>
    <w:rsid w:val="00714474"/>
    <w:rsid w:val="0072130C"/>
    <w:rsid w:val="00725099"/>
    <w:rsid w:val="00736400"/>
    <w:rsid w:val="00737B62"/>
    <w:rsid w:val="00743217"/>
    <w:rsid w:val="00747780"/>
    <w:rsid w:val="00750EBE"/>
    <w:rsid w:val="00754656"/>
    <w:rsid w:val="00756CE5"/>
    <w:rsid w:val="0076492C"/>
    <w:rsid w:val="007721ED"/>
    <w:rsid w:val="007777E4"/>
    <w:rsid w:val="00793327"/>
    <w:rsid w:val="007A4B4D"/>
    <w:rsid w:val="007A5708"/>
    <w:rsid w:val="007B09AD"/>
    <w:rsid w:val="007B1F24"/>
    <w:rsid w:val="007B6D4F"/>
    <w:rsid w:val="007B7C06"/>
    <w:rsid w:val="007C008F"/>
    <w:rsid w:val="007C1210"/>
    <w:rsid w:val="007C4451"/>
    <w:rsid w:val="007D4E02"/>
    <w:rsid w:val="007F3F7C"/>
    <w:rsid w:val="007F4FF3"/>
    <w:rsid w:val="007F7A52"/>
    <w:rsid w:val="00806D86"/>
    <w:rsid w:val="00810F5D"/>
    <w:rsid w:val="00813A5E"/>
    <w:rsid w:val="00814B22"/>
    <w:rsid w:val="00820B99"/>
    <w:rsid w:val="00822658"/>
    <w:rsid w:val="00823761"/>
    <w:rsid w:val="008354B7"/>
    <w:rsid w:val="0084453C"/>
    <w:rsid w:val="00844563"/>
    <w:rsid w:val="00850500"/>
    <w:rsid w:val="008541C0"/>
    <w:rsid w:val="008546B1"/>
    <w:rsid w:val="00860195"/>
    <w:rsid w:val="00864DBF"/>
    <w:rsid w:val="0087228A"/>
    <w:rsid w:val="008757F6"/>
    <w:rsid w:val="00875CB4"/>
    <w:rsid w:val="008851D1"/>
    <w:rsid w:val="00890ACD"/>
    <w:rsid w:val="00896E73"/>
    <w:rsid w:val="00897139"/>
    <w:rsid w:val="008A3D0A"/>
    <w:rsid w:val="008B4CF0"/>
    <w:rsid w:val="008B7C73"/>
    <w:rsid w:val="008D095F"/>
    <w:rsid w:val="008D44F6"/>
    <w:rsid w:val="008D7BC5"/>
    <w:rsid w:val="008E1149"/>
    <w:rsid w:val="008F1C74"/>
    <w:rsid w:val="008F6B17"/>
    <w:rsid w:val="00901603"/>
    <w:rsid w:val="00910122"/>
    <w:rsid w:val="009228F6"/>
    <w:rsid w:val="009342A2"/>
    <w:rsid w:val="009418D2"/>
    <w:rsid w:val="00943408"/>
    <w:rsid w:val="00943FE7"/>
    <w:rsid w:val="009553A1"/>
    <w:rsid w:val="00957CE7"/>
    <w:rsid w:val="009634F2"/>
    <w:rsid w:val="0096431C"/>
    <w:rsid w:val="0097680A"/>
    <w:rsid w:val="00982743"/>
    <w:rsid w:val="00991AA8"/>
    <w:rsid w:val="00993EC9"/>
    <w:rsid w:val="009B6BF4"/>
    <w:rsid w:val="009B76E4"/>
    <w:rsid w:val="009C1526"/>
    <w:rsid w:val="009C2385"/>
    <w:rsid w:val="009C49BA"/>
    <w:rsid w:val="009C7E8E"/>
    <w:rsid w:val="009D64BA"/>
    <w:rsid w:val="009D7037"/>
    <w:rsid w:val="009E0BC4"/>
    <w:rsid w:val="009F3303"/>
    <w:rsid w:val="009F47FC"/>
    <w:rsid w:val="009F7528"/>
    <w:rsid w:val="009F7C10"/>
    <w:rsid w:val="00A20465"/>
    <w:rsid w:val="00A23308"/>
    <w:rsid w:val="00A2664F"/>
    <w:rsid w:val="00A2684E"/>
    <w:rsid w:val="00A3683C"/>
    <w:rsid w:val="00A44EE5"/>
    <w:rsid w:val="00A47710"/>
    <w:rsid w:val="00A56440"/>
    <w:rsid w:val="00A70022"/>
    <w:rsid w:val="00A7164D"/>
    <w:rsid w:val="00A84529"/>
    <w:rsid w:val="00AA04F2"/>
    <w:rsid w:val="00AA15F6"/>
    <w:rsid w:val="00AA23F3"/>
    <w:rsid w:val="00AA3C97"/>
    <w:rsid w:val="00AA636B"/>
    <w:rsid w:val="00AA752B"/>
    <w:rsid w:val="00AB1C8E"/>
    <w:rsid w:val="00AB4282"/>
    <w:rsid w:val="00AC028D"/>
    <w:rsid w:val="00AC1D67"/>
    <w:rsid w:val="00AC2219"/>
    <w:rsid w:val="00AC2E48"/>
    <w:rsid w:val="00AC4484"/>
    <w:rsid w:val="00AC4B66"/>
    <w:rsid w:val="00AE451A"/>
    <w:rsid w:val="00AE7D23"/>
    <w:rsid w:val="00AF5C34"/>
    <w:rsid w:val="00AF6B73"/>
    <w:rsid w:val="00B015EC"/>
    <w:rsid w:val="00B0776B"/>
    <w:rsid w:val="00B11815"/>
    <w:rsid w:val="00B11BDC"/>
    <w:rsid w:val="00B1746F"/>
    <w:rsid w:val="00B23D0A"/>
    <w:rsid w:val="00B246F2"/>
    <w:rsid w:val="00B3010B"/>
    <w:rsid w:val="00B363CC"/>
    <w:rsid w:val="00B45969"/>
    <w:rsid w:val="00B64057"/>
    <w:rsid w:val="00B6515B"/>
    <w:rsid w:val="00B6545B"/>
    <w:rsid w:val="00B7532B"/>
    <w:rsid w:val="00B77509"/>
    <w:rsid w:val="00B937A9"/>
    <w:rsid w:val="00B97374"/>
    <w:rsid w:val="00BA3444"/>
    <w:rsid w:val="00BB3D82"/>
    <w:rsid w:val="00BB72F7"/>
    <w:rsid w:val="00BB797F"/>
    <w:rsid w:val="00BC369E"/>
    <w:rsid w:val="00BC651D"/>
    <w:rsid w:val="00BC74DB"/>
    <w:rsid w:val="00BD04A5"/>
    <w:rsid w:val="00BD0A44"/>
    <w:rsid w:val="00BD0ADA"/>
    <w:rsid w:val="00BD4281"/>
    <w:rsid w:val="00BD5568"/>
    <w:rsid w:val="00BD6DE5"/>
    <w:rsid w:val="00BE142C"/>
    <w:rsid w:val="00BF0535"/>
    <w:rsid w:val="00BF3D54"/>
    <w:rsid w:val="00BF6D58"/>
    <w:rsid w:val="00C03977"/>
    <w:rsid w:val="00C03CA9"/>
    <w:rsid w:val="00C0432C"/>
    <w:rsid w:val="00C051C8"/>
    <w:rsid w:val="00C05382"/>
    <w:rsid w:val="00C0776D"/>
    <w:rsid w:val="00C11582"/>
    <w:rsid w:val="00C1306B"/>
    <w:rsid w:val="00C146CF"/>
    <w:rsid w:val="00C15438"/>
    <w:rsid w:val="00C227D6"/>
    <w:rsid w:val="00C40016"/>
    <w:rsid w:val="00C407B4"/>
    <w:rsid w:val="00C508D8"/>
    <w:rsid w:val="00C54E5C"/>
    <w:rsid w:val="00C5724E"/>
    <w:rsid w:val="00C57CF1"/>
    <w:rsid w:val="00C6396D"/>
    <w:rsid w:val="00C65772"/>
    <w:rsid w:val="00C66802"/>
    <w:rsid w:val="00C72686"/>
    <w:rsid w:val="00C732AB"/>
    <w:rsid w:val="00C74D6A"/>
    <w:rsid w:val="00C76032"/>
    <w:rsid w:val="00C81017"/>
    <w:rsid w:val="00C862A0"/>
    <w:rsid w:val="00C91979"/>
    <w:rsid w:val="00C94A2E"/>
    <w:rsid w:val="00CA05C3"/>
    <w:rsid w:val="00CA4323"/>
    <w:rsid w:val="00CB2036"/>
    <w:rsid w:val="00CD3891"/>
    <w:rsid w:val="00CD5902"/>
    <w:rsid w:val="00CD5CF0"/>
    <w:rsid w:val="00CE44EC"/>
    <w:rsid w:val="00CE5BFC"/>
    <w:rsid w:val="00CE7AB7"/>
    <w:rsid w:val="00CF7EA9"/>
    <w:rsid w:val="00D000A3"/>
    <w:rsid w:val="00D04D94"/>
    <w:rsid w:val="00D25F8C"/>
    <w:rsid w:val="00D26AD2"/>
    <w:rsid w:val="00D42F3F"/>
    <w:rsid w:val="00D452DA"/>
    <w:rsid w:val="00D53EC8"/>
    <w:rsid w:val="00D5581F"/>
    <w:rsid w:val="00D570DB"/>
    <w:rsid w:val="00D6408E"/>
    <w:rsid w:val="00D659AE"/>
    <w:rsid w:val="00D67D82"/>
    <w:rsid w:val="00D77A2B"/>
    <w:rsid w:val="00D804F4"/>
    <w:rsid w:val="00D84620"/>
    <w:rsid w:val="00D84C23"/>
    <w:rsid w:val="00D865D1"/>
    <w:rsid w:val="00D8692E"/>
    <w:rsid w:val="00D87E8C"/>
    <w:rsid w:val="00D90124"/>
    <w:rsid w:val="00D954A1"/>
    <w:rsid w:val="00D96000"/>
    <w:rsid w:val="00DA49C2"/>
    <w:rsid w:val="00DA7DD6"/>
    <w:rsid w:val="00DB1BFA"/>
    <w:rsid w:val="00DB630F"/>
    <w:rsid w:val="00DC327A"/>
    <w:rsid w:val="00DC750D"/>
    <w:rsid w:val="00DD3B96"/>
    <w:rsid w:val="00DE1763"/>
    <w:rsid w:val="00DF0396"/>
    <w:rsid w:val="00DF4EC0"/>
    <w:rsid w:val="00E04636"/>
    <w:rsid w:val="00E07F89"/>
    <w:rsid w:val="00E10F63"/>
    <w:rsid w:val="00E1474A"/>
    <w:rsid w:val="00E25217"/>
    <w:rsid w:val="00E2646F"/>
    <w:rsid w:val="00E4017B"/>
    <w:rsid w:val="00E50F95"/>
    <w:rsid w:val="00E53E59"/>
    <w:rsid w:val="00E62257"/>
    <w:rsid w:val="00E70F71"/>
    <w:rsid w:val="00E7187E"/>
    <w:rsid w:val="00E73ECC"/>
    <w:rsid w:val="00E7434C"/>
    <w:rsid w:val="00E766F5"/>
    <w:rsid w:val="00E80861"/>
    <w:rsid w:val="00E861CA"/>
    <w:rsid w:val="00E86EB5"/>
    <w:rsid w:val="00E90322"/>
    <w:rsid w:val="00E91EA6"/>
    <w:rsid w:val="00E94F9A"/>
    <w:rsid w:val="00E96258"/>
    <w:rsid w:val="00EA03E1"/>
    <w:rsid w:val="00EA4967"/>
    <w:rsid w:val="00EA722A"/>
    <w:rsid w:val="00EB09CF"/>
    <w:rsid w:val="00ED27CE"/>
    <w:rsid w:val="00ED3220"/>
    <w:rsid w:val="00EE44D3"/>
    <w:rsid w:val="00EE47D5"/>
    <w:rsid w:val="00F03AF9"/>
    <w:rsid w:val="00F30A0C"/>
    <w:rsid w:val="00F313C0"/>
    <w:rsid w:val="00F33B05"/>
    <w:rsid w:val="00F34F84"/>
    <w:rsid w:val="00F3624E"/>
    <w:rsid w:val="00F40E03"/>
    <w:rsid w:val="00F47519"/>
    <w:rsid w:val="00F5173F"/>
    <w:rsid w:val="00F55D21"/>
    <w:rsid w:val="00F57C09"/>
    <w:rsid w:val="00F57F8C"/>
    <w:rsid w:val="00F64CF4"/>
    <w:rsid w:val="00F652A9"/>
    <w:rsid w:val="00F7138B"/>
    <w:rsid w:val="00F71E3B"/>
    <w:rsid w:val="00F76C90"/>
    <w:rsid w:val="00F81DB8"/>
    <w:rsid w:val="00F93083"/>
    <w:rsid w:val="00FA0119"/>
    <w:rsid w:val="00FA620D"/>
    <w:rsid w:val="00FB2834"/>
    <w:rsid w:val="00FB3675"/>
    <w:rsid w:val="00FB3E46"/>
    <w:rsid w:val="00FB54D8"/>
    <w:rsid w:val="00FC1A74"/>
    <w:rsid w:val="00FC5397"/>
    <w:rsid w:val="00FC54EA"/>
    <w:rsid w:val="00FD0A5E"/>
    <w:rsid w:val="00FD22BC"/>
    <w:rsid w:val="00FD67B2"/>
    <w:rsid w:val="00FD6862"/>
    <w:rsid w:val="00FE02B1"/>
    <w:rsid w:val="00FF1F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0FC6"/>
  <w15:chartTrackingRefBased/>
  <w15:docId w15:val="{EE0F4E6C-FFAD-42FE-AA2D-4489862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DB"/>
    <w:pPr>
      <w:spacing w:after="200" w:line="240" w:lineRule="auto"/>
    </w:pPr>
    <w:rPr>
      <w:sz w:val="20"/>
    </w:rPr>
  </w:style>
  <w:style w:type="paragraph" w:styleId="Overskrift1">
    <w:name w:val="heading 1"/>
    <w:basedOn w:val="Normal"/>
    <w:next w:val="Normal"/>
    <w:link w:val="Overskrift1Tegn"/>
    <w:uiPriority w:val="9"/>
    <w:qFormat/>
    <w:rsid w:val="00C03CA9"/>
    <w:pPr>
      <w:keepNext/>
      <w:keepLines/>
      <w:numPr>
        <w:numId w:val="1"/>
      </w:numPr>
      <w:spacing w:before="240" w:after="120"/>
      <w:ind w:left="709" w:hanging="709"/>
      <w:outlineLvl w:val="0"/>
    </w:pPr>
    <w:rPr>
      <w:rFonts w:asciiTheme="majorHAnsi" w:eastAsiaTheme="majorEastAsia" w:hAnsiTheme="majorHAnsi" w:cstheme="majorBidi"/>
      <w:noProof/>
      <w:color w:val="40545D" w:themeColor="accent1"/>
      <w:spacing w:val="4"/>
      <w:sz w:val="32"/>
      <w:szCs w:val="32"/>
      <w:lang w:val="en-GB"/>
    </w:rPr>
  </w:style>
  <w:style w:type="paragraph" w:styleId="Overskrift2">
    <w:name w:val="heading 2"/>
    <w:basedOn w:val="Normal"/>
    <w:next w:val="Normal"/>
    <w:link w:val="Overskrift2Tegn"/>
    <w:uiPriority w:val="5"/>
    <w:qFormat/>
    <w:rsid w:val="00C03CA9"/>
    <w:pPr>
      <w:keepNext/>
      <w:keepLines/>
      <w:numPr>
        <w:ilvl w:val="1"/>
        <w:numId w:val="1"/>
      </w:numPr>
      <w:spacing w:before="360" w:after="120"/>
      <w:ind w:left="709" w:hanging="709"/>
      <w:outlineLvl w:val="1"/>
    </w:pPr>
    <w:rPr>
      <w:rFonts w:asciiTheme="majorHAnsi" w:eastAsiaTheme="majorEastAsia" w:hAnsiTheme="majorHAnsi" w:cstheme="majorBidi"/>
      <w:noProof/>
      <w:color w:val="40545D" w:themeColor="accent1"/>
      <w:spacing w:val="16"/>
      <w:sz w:val="24"/>
      <w:szCs w:val="24"/>
      <w:lang w:val="en-GB"/>
    </w:rPr>
  </w:style>
  <w:style w:type="paragraph" w:styleId="Overskrift3">
    <w:name w:val="heading 3"/>
    <w:basedOn w:val="Normal"/>
    <w:next w:val="Normal"/>
    <w:link w:val="Overskrift3Tegn"/>
    <w:uiPriority w:val="5"/>
    <w:qFormat/>
    <w:rsid w:val="00C03CA9"/>
    <w:pPr>
      <w:keepNext/>
      <w:keepLines/>
      <w:numPr>
        <w:ilvl w:val="2"/>
        <w:numId w:val="1"/>
      </w:numPr>
      <w:spacing w:before="360" w:after="120"/>
      <w:outlineLvl w:val="2"/>
    </w:pPr>
    <w:rPr>
      <w:rFonts w:asciiTheme="majorHAnsi" w:eastAsiaTheme="majorEastAsia" w:hAnsiTheme="majorHAnsi" w:cstheme="majorBidi"/>
      <w:noProof/>
      <w:color w:val="40545D" w:themeColor="accent1"/>
      <w:spacing w:val="4"/>
      <w:szCs w:val="24"/>
      <w:lang w:val="en-GB"/>
    </w:rPr>
  </w:style>
  <w:style w:type="paragraph" w:styleId="Overskrift4">
    <w:name w:val="heading 4"/>
    <w:basedOn w:val="Normal"/>
    <w:next w:val="Normal"/>
    <w:link w:val="Overskrift4Tegn"/>
    <w:uiPriority w:val="6"/>
    <w:qFormat/>
    <w:rsid w:val="007C008F"/>
    <w:pPr>
      <w:spacing w:before="240" w:after="120" w:line="228" w:lineRule="auto"/>
      <w:outlineLvl w:val="3"/>
    </w:pPr>
    <w:rPr>
      <w:i/>
      <w:iCs/>
      <w:noProof/>
      <w:color w:val="40545D" w:themeColor="accent1"/>
      <w:spacing w:val="16"/>
      <w:szCs w:val="20"/>
      <w:lang w:val="en-GB"/>
    </w:rPr>
  </w:style>
  <w:style w:type="paragraph" w:styleId="Overskrift5">
    <w:name w:val="heading 5"/>
    <w:basedOn w:val="Normal"/>
    <w:next w:val="Normal"/>
    <w:link w:val="Overskrift5Tegn"/>
    <w:uiPriority w:val="99"/>
    <w:semiHidden/>
    <w:qFormat/>
    <w:rsid w:val="000D18CC"/>
    <w:pPr>
      <w:keepNext/>
      <w:keepLines/>
      <w:numPr>
        <w:ilvl w:val="4"/>
        <w:numId w:val="1"/>
      </w:numPr>
      <w:spacing w:before="40" w:after="0"/>
      <w:outlineLvl w:val="4"/>
    </w:pPr>
    <w:rPr>
      <w:rFonts w:asciiTheme="majorHAnsi" w:eastAsiaTheme="majorEastAsia" w:hAnsiTheme="majorHAnsi" w:cstheme="majorBidi"/>
      <w:noProof/>
      <w:color w:val="303E45" w:themeColor="accent1" w:themeShade="BF"/>
      <w:spacing w:val="4"/>
      <w:sz w:val="18"/>
      <w:szCs w:val="20"/>
      <w:lang w:val="en-GB"/>
    </w:rPr>
  </w:style>
  <w:style w:type="paragraph" w:styleId="Overskrift6">
    <w:name w:val="heading 6"/>
    <w:basedOn w:val="Normal"/>
    <w:next w:val="Normal"/>
    <w:link w:val="Overskrift6Tegn"/>
    <w:uiPriority w:val="99"/>
    <w:semiHidden/>
    <w:qFormat/>
    <w:rsid w:val="000D18CC"/>
    <w:pPr>
      <w:keepNext/>
      <w:keepLines/>
      <w:numPr>
        <w:ilvl w:val="5"/>
        <w:numId w:val="1"/>
      </w:numPr>
      <w:spacing w:before="40" w:after="0"/>
      <w:outlineLvl w:val="5"/>
    </w:pPr>
    <w:rPr>
      <w:rFonts w:asciiTheme="majorHAnsi" w:eastAsiaTheme="majorEastAsia" w:hAnsiTheme="majorHAnsi" w:cstheme="majorBidi"/>
      <w:noProof/>
      <w:color w:val="1F292E" w:themeColor="accent1" w:themeShade="7F"/>
      <w:spacing w:val="4"/>
      <w:sz w:val="18"/>
      <w:szCs w:val="20"/>
      <w:lang w:val="en-GB"/>
    </w:rPr>
  </w:style>
  <w:style w:type="paragraph" w:styleId="Overskrift7">
    <w:name w:val="heading 7"/>
    <w:basedOn w:val="Normal"/>
    <w:next w:val="Normal"/>
    <w:link w:val="Overskrift7Tegn"/>
    <w:uiPriority w:val="99"/>
    <w:semiHidden/>
    <w:qFormat/>
    <w:rsid w:val="000D18CC"/>
    <w:pPr>
      <w:keepNext/>
      <w:keepLines/>
      <w:numPr>
        <w:ilvl w:val="6"/>
        <w:numId w:val="1"/>
      </w:numPr>
      <w:spacing w:before="40" w:after="0"/>
      <w:outlineLvl w:val="6"/>
    </w:pPr>
    <w:rPr>
      <w:rFonts w:asciiTheme="majorHAnsi" w:eastAsiaTheme="majorEastAsia" w:hAnsiTheme="majorHAnsi" w:cstheme="majorBidi"/>
      <w:i/>
      <w:iCs/>
      <w:noProof/>
      <w:color w:val="1F292E" w:themeColor="accent1" w:themeShade="7F"/>
      <w:spacing w:val="4"/>
      <w:sz w:val="18"/>
      <w:szCs w:val="20"/>
      <w:lang w:val="en-GB"/>
    </w:rPr>
  </w:style>
  <w:style w:type="paragraph" w:styleId="Overskrift8">
    <w:name w:val="heading 8"/>
    <w:basedOn w:val="Normal"/>
    <w:next w:val="Normal"/>
    <w:link w:val="Overskrift8Tegn"/>
    <w:uiPriority w:val="99"/>
    <w:semiHidden/>
    <w:qFormat/>
    <w:rsid w:val="000D18CC"/>
    <w:pPr>
      <w:keepNext/>
      <w:keepLines/>
      <w:numPr>
        <w:ilvl w:val="7"/>
        <w:numId w:val="1"/>
      </w:numPr>
      <w:spacing w:before="40" w:after="0"/>
      <w:outlineLvl w:val="7"/>
    </w:pPr>
    <w:rPr>
      <w:rFonts w:asciiTheme="majorHAnsi" w:eastAsiaTheme="majorEastAsia" w:hAnsiTheme="majorHAnsi" w:cstheme="majorBidi"/>
      <w:noProof/>
      <w:color w:val="272727" w:themeColor="text1" w:themeTint="D8"/>
      <w:spacing w:val="4"/>
      <w:sz w:val="21"/>
      <w:szCs w:val="21"/>
      <w:lang w:val="en-GB"/>
    </w:rPr>
  </w:style>
  <w:style w:type="paragraph" w:styleId="Overskrift9">
    <w:name w:val="heading 9"/>
    <w:basedOn w:val="Normal"/>
    <w:next w:val="Normal"/>
    <w:link w:val="Overskrift9Tegn"/>
    <w:uiPriority w:val="99"/>
    <w:semiHidden/>
    <w:qFormat/>
    <w:rsid w:val="000D18CC"/>
    <w:pPr>
      <w:keepNext/>
      <w:keepLines/>
      <w:numPr>
        <w:ilvl w:val="8"/>
        <w:numId w:val="1"/>
      </w:numPr>
      <w:spacing w:before="40" w:after="0"/>
      <w:outlineLvl w:val="8"/>
    </w:pPr>
    <w:rPr>
      <w:rFonts w:asciiTheme="majorHAnsi" w:eastAsiaTheme="majorEastAsia" w:hAnsiTheme="majorHAnsi" w:cstheme="majorBidi"/>
      <w:i/>
      <w:iCs/>
      <w:noProof/>
      <w:color w:val="272727" w:themeColor="text1" w:themeTint="D8"/>
      <w:spacing w:val="4"/>
      <w:sz w:val="21"/>
      <w:szCs w:val="21"/>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BC651D"/>
    <w:pPr>
      <w:tabs>
        <w:tab w:val="center" w:pos="4513"/>
        <w:tab w:val="right" w:pos="9026"/>
      </w:tabs>
      <w:spacing w:after="0"/>
    </w:pPr>
  </w:style>
  <w:style w:type="character" w:customStyle="1" w:styleId="SidehovedTegn">
    <w:name w:val="Sidehoved Tegn"/>
    <w:basedOn w:val="Standardskrifttypeiafsnit"/>
    <w:link w:val="Sidehoved"/>
    <w:uiPriority w:val="99"/>
    <w:semiHidden/>
    <w:rsid w:val="00D570DB"/>
    <w:rPr>
      <w:sz w:val="20"/>
    </w:rPr>
  </w:style>
  <w:style w:type="paragraph" w:styleId="Sidefod">
    <w:name w:val="footer"/>
    <w:basedOn w:val="Normal"/>
    <w:link w:val="SidefodTegn"/>
    <w:uiPriority w:val="99"/>
    <w:semiHidden/>
    <w:rsid w:val="007C008F"/>
    <w:pPr>
      <w:tabs>
        <w:tab w:val="center" w:pos="4513"/>
        <w:tab w:val="right" w:pos="9026"/>
      </w:tabs>
      <w:spacing w:after="0"/>
    </w:pPr>
    <w:rPr>
      <w:noProof/>
      <w:sz w:val="2"/>
      <w:szCs w:val="2"/>
    </w:rPr>
  </w:style>
  <w:style w:type="character" w:customStyle="1" w:styleId="SidefodTegn">
    <w:name w:val="Sidefod Tegn"/>
    <w:basedOn w:val="Standardskrifttypeiafsnit"/>
    <w:link w:val="Sidefod"/>
    <w:uiPriority w:val="99"/>
    <w:semiHidden/>
    <w:rsid w:val="00D570DB"/>
    <w:rPr>
      <w:noProof/>
      <w:sz w:val="2"/>
      <w:szCs w:val="2"/>
    </w:rPr>
  </w:style>
  <w:style w:type="table" w:styleId="Tabel-Gitter">
    <w:name w:val="Table Grid"/>
    <w:aliases w:val="Fraser default table,Eagle default table"/>
    <w:basedOn w:val="Tabel-Normal"/>
    <w:uiPriority w:val="39"/>
    <w:rsid w:val="00875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basedOn w:val="Sidehoved"/>
    <w:link w:val="IngenafstandTegn"/>
    <w:uiPriority w:val="1"/>
    <w:qFormat/>
    <w:rsid w:val="007C008F"/>
  </w:style>
  <w:style w:type="character" w:customStyle="1" w:styleId="IngenafstandTegn">
    <w:name w:val="Ingen afstand Tegn"/>
    <w:basedOn w:val="Standardskrifttypeiafsnit"/>
    <w:link w:val="Ingenafstand"/>
    <w:uiPriority w:val="1"/>
    <w:rsid w:val="007C008F"/>
    <w:rPr>
      <w:sz w:val="20"/>
    </w:rPr>
  </w:style>
  <w:style w:type="character" w:customStyle="1" w:styleId="Overskrift1Tegn">
    <w:name w:val="Overskrift 1 Tegn"/>
    <w:basedOn w:val="Standardskrifttypeiafsnit"/>
    <w:link w:val="Overskrift1"/>
    <w:uiPriority w:val="5"/>
    <w:rsid w:val="00C03CA9"/>
    <w:rPr>
      <w:rFonts w:asciiTheme="majorHAnsi" w:eastAsiaTheme="majorEastAsia" w:hAnsiTheme="majorHAnsi" w:cstheme="majorBidi"/>
      <w:noProof/>
      <w:color w:val="40545D" w:themeColor="accent1"/>
      <w:spacing w:val="4"/>
      <w:sz w:val="32"/>
      <w:szCs w:val="32"/>
      <w:lang w:val="en-GB"/>
    </w:rPr>
  </w:style>
  <w:style w:type="character" w:customStyle="1" w:styleId="Overskrift2Tegn">
    <w:name w:val="Overskrift 2 Tegn"/>
    <w:basedOn w:val="Standardskrifttypeiafsnit"/>
    <w:link w:val="Overskrift2"/>
    <w:uiPriority w:val="5"/>
    <w:rsid w:val="00C03CA9"/>
    <w:rPr>
      <w:rFonts w:asciiTheme="majorHAnsi" w:eastAsiaTheme="majorEastAsia" w:hAnsiTheme="majorHAnsi" w:cstheme="majorBidi"/>
      <w:noProof/>
      <w:color w:val="40545D" w:themeColor="accent1"/>
      <w:spacing w:val="16"/>
      <w:sz w:val="24"/>
      <w:szCs w:val="24"/>
      <w:lang w:val="en-GB"/>
    </w:rPr>
  </w:style>
  <w:style w:type="character" w:customStyle="1" w:styleId="Overskrift3Tegn">
    <w:name w:val="Overskrift 3 Tegn"/>
    <w:basedOn w:val="Standardskrifttypeiafsnit"/>
    <w:link w:val="Overskrift3"/>
    <w:uiPriority w:val="5"/>
    <w:rsid w:val="00C03CA9"/>
    <w:rPr>
      <w:rFonts w:asciiTheme="majorHAnsi" w:eastAsiaTheme="majorEastAsia" w:hAnsiTheme="majorHAnsi" w:cstheme="majorBidi"/>
      <w:noProof/>
      <w:color w:val="40545D" w:themeColor="accent1"/>
      <w:spacing w:val="4"/>
      <w:sz w:val="20"/>
      <w:szCs w:val="24"/>
      <w:lang w:val="en-GB"/>
    </w:rPr>
  </w:style>
  <w:style w:type="character" w:customStyle="1" w:styleId="Overskrift4Tegn">
    <w:name w:val="Overskrift 4 Tegn"/>
    <w:basedOn w:val="Standardskrifttypeiafsnit"/>
    <w:link w:val="Overskrift4"/>
    <w:uiPriority w:val="6"/>
    <w:rsid w:val="007C008F"/>
    <w:rPr>
      <w:i/>
      <w:iCs/>
      <w:noProof/>
      <w:color w:val="40545D" w:themeColor="accent1"/>
      <w:spacing w:val="16"/>
      <w:sz w:val="20"/>
      <w:szCs w:val="20"/>
      <w:lang w:val="en-GB"/>
    </w:rPr>
  </w:style>
  <w:style w:type="character" w:customStyle="1" w:styleId="Overskrift5Tegn">
    <w:name w:val="Overskrift 5 Tegn"/>
    <w:basedOn w:val="Standardskrifttypeiafsnit"/>
    <w:link w:val="Overskrift5"/>
    <w:uiPriority w:val="99"/>
    <w:semiHidden/>
    <w:rsid w:val="000D18CC"/>
    <w:rPr>
      <w:rFonts w:asciiTheme="majorHAnsi" w:eastAsiaTheme="majorEastAsia" w:hAnsiTheme="majorHAnsi" w:cstheme="majorBidi"/>
      <w:noProof/>
      <w:color w:val="303E45" w:themeColor="accent1" w:themeShade="BF"/>
      <w:spacing w:val="4"/>
      <w:sz w:val="18"/>
      <w:szCs w:val="20"/>
      <w:lang w:val="en-GB"/>
    </w:rPr>
  </w:style>
  <w:style w:type="character" w:customStyle="1" w:styleId="Overskrift6Tegn">
    <w:name w:val="Overskrift 6 Tegn"/>
    <w:basedOn w:val="Standardskrifttypeiafsnit"/>
    <w:link w:val="Overskrift6"/>
    <w:uiPriority w:val="99"/>
    <w:semiHidden/>
    <w:rsid w:val="000D18CC"/>
    <w:rPr>
      <w:rFonts w:asciiTheme="majorHAnsi" w:eastAsiaTheme="majorEastAsia" w:hAnsiTheme="majorHAnsi" w:cstheme="majorBidi"/>
      <w:noProof/>
      <w:color w:val="1F292E" w:themeColor="accent1" w:themeShade="7F"/>
      <w:spacing w:val="4"/>
      <w:sz w:val="18"/>
      <w:szCs w:val="20"/>
      <w:lang w:val="en-GB"/>
    </w:rPr>
  </w:style>
  <w:style w:type="character" w:customStyle="1" w:styleId="Overskrift7Tegn">
    <w:name w:val="Overskrift 7 Tegn"/>
    <w:basedOn w:val="Standardskrifttypeiafsnit"/>
    <w:link w:val="Overskrift7"/>
    <w:uiPriority w:val="99"/>
    <w:semiHidden/>
    <w:rsid w:val="000D18CC"/>
    <w:rPr>
      <w:rFonts w:asciiTheme="majorHAnsi" w:eastAsiaTheme="majorEastAsia" w:hAnsiTheme="majorHAnsi" w:cstheme="majorBidi"/>
      <w:i/>
      <w:iCs/>
      <w:noProof/>
      <w:color w:val="1F292E" w:themeColor="accent1" w:themeShade="7F"/>
      <w:spacing w:val="4"/>
      <w:sz w:val="18"/>
      <w:szCs w:val="20"/>
      <w:lang w:val="en-GB"/>
    </w:rPr>
  </w:style>
  <w:style w:type="character" w:customStyle="1" w:styleId="Overskrift8Tegn">
    <w:name w:val="Overskrift 8 Tegn"/>
    <w:basedOn w:val="Standardskrifttypeiafsnit"/>
    <w:link w:val="Overskrift8"/>
    <w:uiPriority w:val="99"/>
    <w:semiHidden/>
    <w:rsid w:val="000D18CC"/>
    <w:rPr>
      <w:rFonts w:asciiTheme="majorHAnsi" w:eastAsiaTheme="majorEastAsia" w:hAnsiTheme="majorHAnsi" w:cstheme="majorBidi"/>
      <w:noProof/>
      <w:color w:val="272727" w:themeColor="text1" w:themeTint="D8"/>
      <w:spacing w:val="4"/>
      <w:sz w:val="21"/>
      <w:szCs w:val="21"/>
      <w:lang w:val="en-GB"/>
    </w:rPr>
  </w:style>
  <w:style w:type="character" w:customStyle="1" w:styleId="Overskrift9Tegn">
    <w:name w:val="Overskrift 9 Tegn"/>
    <w:basedOn w:val="Standardskrifttypeiafsnit"/>
    <w:link w:val="Overskrift9"/>
    <w:uiPriority w:val="99"/>
    <w:semiHidden/>
    <w:rsid w:val="000D18CC"/>
    <w:rPr>
      <w:rFonts w:asciiTheme="majorHAnsi" w:eastAsiaTheme="majorEastAsia" w:hAnsiTheme="majorHAnsi" w:cstheme="majorBidi"/>
      <w:i/>
      <w:iCs/>
      <w:noProof/>
      <w:color w:val="272727" w:themeColor="text1" w:themeTint="D8"/>
      <w:spacing w:val="4"/>
      <w:sz w:val="21"/>
      <w:szCs w:val="21"/>
      <w:lang w:val="en-GB"/>
    </w:rPr>
  </w:style>
  <w:style w:type="paragraph" w:styleId="Listeafsnit">
    <w:name w:val="List Paragraph"/>
    <w:basedOn w:val="Normal"/>
    <w:uiPriority w:val="7"/>
    <w:qFormat/>
    <w:rsid w:val="000D18CC"/>
    <w:pPr>
      <w:numPr>
        <w:numId w:val="2"/>
      </w:numPr>
      <w:contextualSpacing/>
    </w:pPr>
    <w:rPr>
      <w:noProof/>
      <w:color w:val="1F1F23"/>
      <w:spacing w:val="4"/>
      <w:sz w:val="18"/>
      <w:szCs w:val="18"/>
      <w:lang w:val="en-GB"/>
    </w:rPr>
  </w:style>
  <w:style w:type="paragraph" w:customStyle="1" w:styleId="Source">
    <w:name w:val="Source"/>
    <w:basedOn w:val="Normal"/>
    <w:next w:val="Normal"/>
    <w:uiPriority w:val="12"/>
    <w:qFormat/>
    <w:rsid w:val="000D18CC"/>
    <w:pPr>
      <w:tabs>
        <w:tab w:val="right" w:pos="2268"/>
        <w:tab w:val="right" w:pos="3402"/>
        <w:tab w:val="right" w:pos="4536"/>
        <w:tab w:val="right" w:pos="5670"/>
        <w:tab w:val="right" w:pos="6804"/>
        <w:tab w:val="right" w:pos="7936"/>
      </w:tabs>
      <w:spacing w:before="120" w:after="360"/>
      <w:ind w:left="709" w:hanging="709"/>
      <w:contextualSpacing/>
    </w:pPr>
    <w:rPr>
      <w:i/>
      <w:iCs/>
      <w:noProof/>
      <w:color w:val="1F1F23"/>
      <w:spacing w:val="4"/>
      <w:sz w:val="14"/>
      <w:szCs w:val="14"/>
      <w:lang w:val="en-GB"/>
    </w:rPr>
  </w:style>
  <w:style w:type="paragraph" w:customStyle="1" w:styleId="Listparagraphnumbered">
    <w:name w:val="List paragraph numbered"/>
    <w:basedOn w:val="Listeafsnit"/>
    <w:next w:val="Normal"/>
    <w:uiPriority w:val="7"/>
    <w:qFormat/>
    <w:rsid w:val="000D18CC"/>
    <w:pPr>
      <w:numPr>
        <w:numId w:val="3"/>
      </w:numPr>
    </w:pPr>
  </w:style>
  <w:style w:type="paragraph" w:styleId="Titel">
    <w:name w:val="Title"/>
    <w:basedOn w:val="Normal"/>
    <w:next w:val="Normal"/>
    <w:link w:val="TitelTegn"/>
    <w:uiPriority w:val="2"/>
    <w:qFormat/>
    <w:rsid w:val="00C051C8"/>
    <w:pPr>
      <w:pBdr>
        <w:bottom w:val="single" w:sz="18" w:space="1" w:color="FFFFFF" w:themeColor="background1"/>
      </w:pBdr>
      <w:spacing w:line="197" w:lineRule="auto"/>
    </w:pPr>
    <w:rPr>
      <w:rFonts w:asciiTheme="majorHAnsi" w:hAnsiTheme="majorHAnsi" w:cstheme="majorHAnsi"/>
      <w:b/>
      <w:bCs/>
      <w:color w:val="40545D" w:themeColor="accent1"/>
      <w:spacing w:val="4"/>
      <w:sz w:val="44"/>
      <w:szCs w:val="44"/>
    </w:rPr>
  </w:style>
  <w:style w:type="character" w:customStyle="1" w:styleId="TitelTegn">
    <w:name w:val="Titel Tegn"/>
    <w:basedOn w:val="Standardskrifttypeiafsnit"/>
    <w:link w:val="Titel"/>
    <w:uiPriority w:val="2"/>
    <w:rsid w:val="00C051C8"/>
    <w:rPr>
      <w:rFonts w:asciiTheme="majorHAnsi" w:hAnsiTheme="majorHAnsi" w:cstheme="majorHAnsi"/>
      <w:b/>
      <w:bCs/>
      <w:color w:val="40545D" w:themeColor="accent1"/>
      <w:spacing w:val="4"/>
      <w:sz w:val="44"/>
      <w:szCs w:val="44"/>
    </w:rPr>
  </w:style>
  <w:style w:type="paragraph" w:styleId="Undertitel">
    <w:name w:val="Subtitle"/>
    <w:basedOn w:val="Normal"/>
    <w:next w:val="Normal"/>
    <w:link w:val="UndertitelTegn"/>
    <w:uiPriority w:val="5"/>
    <w:qFormat/>
    <w:rsid w:val="000D18CC"/>
    <w:pPr>
      <w:spacing w:after="640"/>
      <w:contextualSpacing/>
    </w:pPr>
    <w:rPr>
      <w:noProof/>
      <w:color w:val="40545D" w:themeColor="accent1"/>
      <w:spacing w:val="16"/>
      <w:sz w:val="24"/>
      <w:szCs w:val="24"/>
      <w:lang w:val="en-GB"/>
    </w:rPr>
  </w:style>
  <w:style w:type="character" w:customStyle="1" w:styleId="UndertitelTegn">
    <w:name w:val="Undertitel Tegn"/>
    <w:basedOn w:val="Standardskrifttypeiafsnit"/>
    <w:link w:val="Undertitel"/>
    <w:uiPriority w:val="5"/>
    <w:rsid w:val="000D18CC"/>
    <w:rPr>
      <w:noProof/>
      <w:color w:val="40545D" w:themeColor="accent1"/>
      <w:spacing w:val="16"/>
      <w:sz w:val="24"/>
      <w:szCs w:val="24"/>
      <w:lang w:val="en-GB"/>
    </w:rPr>
  </w:style>
  <w:style w:type="character" w:styleId="Fremhv">
    <w:name w:val="Emphasis"/>
    <w:uiPriority w:val="4"/>
    <w:semiHidden/>
    <w:qFormat/>
    <w:rsid w:val="000D18CC"/>
    <w:rPr>
      <w:i/>
      <w:iCs/>
      <w:color w:val="A6A6A6" w:themeColor="background1" w:themeShade="A6"/>
    </w:rPr>
  </w:style>
  <w:style w:type="paragraph" w:customStyle="1" w:styleId="Heading1unnumbered">
    <w:name w:val="Heading 1_unnumbered"/>
    <w:basedOn w:val="Overskrift1"/>
    <w:next w:val="Normal"/>
    <w:uiPriority w:val="6"/>
    <w:qFormat/>
    <w:rsid w:val="007C008F"/>
    <w:pPr>
      <w:numPr>
        <w:numId w:val="0"/>
      </w:numPr>
      <w:spacing w:line="228" w:lineRule="auto"/>
    </w:pPr>
  </w:style>
  <w:style w:type="paragraph" w:customStyle="1" w:styleId="Heading2unnumbered">
    <w:name w:val="Heading 2_unnumbered"/>
    <w:basedOn w:val="Overskrift2"/>
    <w:next w:val="Normal"/>
    <w:uiPriority w:val="6"/>
    <w:qFormat/>
    <w:rsid w:val="000D18CC"/>
    <w:pPr>
      <w:numPr>
        <w:ilvl w:val="0"/>
        <w:numId w:val="0"/>
      </w:numPr>
      <w:spacing w:line="228" w:lineRule="auto"/>
    </w:pPr>
  </w:style>
  <w:style w:type="paragraph" w:customStyle="1" w:styleId="Heading3unnumbered">
    <w:name w:val="Heading 3_unnumbered"/>
    <w:basedOn w:val="Overskrift3"/>
    <w:next w:val="Normal"/>
    <w:uiPriority w:val="6"/>
    <w:qFormat/>
    <w:rsid w:val="007C008F"/>
    <w:pPr>
      <w:numPr>
        <w:ilvl w:val="0"/>
        <w:numId w:val="0"/>
      </w:numPr>
      <w:spacing w:line="228" w:lineRule="auto"/>
    </w:pPr>
    <w:rPr>
      <w:iCs/>
    </w:rPr>
  </w:style>
  <w:style w:type="paragraph" w:customStyle="1" w:styleId="Tableheadingtabs">
    <w:name w:val="Table heading (tabs)"/>
    <w:basedOn w:val="Normal"/>
    <w:next w:val="Tabledatatabs"/>
    <w:uiPriority w:val="8"/>
    <w:qFormat/>
    <w:rsid w:val="00E25217"/>
    <w:pPr>
      <w:pBdr>
        <w:bottom w:val="single" w:sz="8" w:space="1" w:color="auto"/>
      </w:pBdr>
      <w:tabs>
        <w:tab w:val="right" w:pos="3402"/>
        <w:tab w:val="right" w:pos="4536"/>
        <w:tab w:val="right" w:pos="5670"/>
        <w:tab w:val="right" w:pos="6804"/>
        <w:tab w:val="right" w:pos="7936"/>
      </w:tabs>
      <w:spacing w:after="80"/>
    </w:pPr>
    <w:rPr>
      <w:b/>
      <w:bCs/>
      <w:color w:val="1F1F23"/>
      <w:spacing w:val="4"/>
      <w:sz w:val="18"/>
      <w:szCs w:val="18"/>
    </w:rPr>
  </w:style>
  <w:style w:type="paragraph" w:customStyle="1" w:styleId="Tabledatatabs">
    <w:name w:val="Table data (tabs)"/>
    <w:basedOn w:val="Normal"/>
    <w:uiPriority w:val="8"/>
    <w:qFormat/>
    <w:rsid w:val="00E25217"/>
    <w:pPr>
      <w:tabs>
        <w:tab w:val="right" w:pos="3402"/>
        <w:tab w:val="right" w:pos="4536"/>
        <w:tab w:val="right" w:pos="5670"/>
        <w:tab w:val="right" w:pos="6804"/>
        <w:tab w:val="right" w:pos="7936"/>
      </w:tabs>
      <w:spacing w:after="0"/>
    </w:pPr>
    <w:rPr>
      <w:color w:val="1F1F23"/>
      <w:spacing w:val="4"/>
      <w:sz w:val="18"/>
      <w:szCs w:val="18"/>
    </w:rPr>
  </w:style>
  <w:style w:type="paragraph" w:customStyle="1" w:styleId="Tabletotalsumtabs">
    <w:name w:val="Table total sum (tabs)"/>
    <w:basedOn w:val="Normal"/>
    <w:next w:val="Source"/>
    <w:uiPriority w:val="8"/>
    <w:qFormat/>
    <w:rsid w:val="00E25217"/>
    <w:pPr>
      <w:pBdr>
        <w:top w:val="single" w:sz="8" w:space="1" w:color="auto"/>
      </w:pBdr>
      <w:tabs>
        <w:tab w:val="right" w:pos="3402"/>
        <w:tab w:val="right" w:pos="4536"/>
        <w:tab w:val="right" w:pos="5670"/>
        <w:tab w:val="right" w:pos="6804"/>
        <w:tab w:val="right" w:pos="7936"/>
      </w:tabs>
      <w:spacing w:before="80" w:after="0"/>
    </w:pPr>
    <w:rPr>
      <w:b/>
      <w:bCs/>
      <w:color w:val="1F1F23"/>
      <w:spacing w:val="4"/>
      <w:sz w:val="18"/>
      <w:szCs w:val="18"/>
    </w:rPr>
  </w:style>
  <w:style w:type="paragraph" w:customStyle="1" w:styleId="Tabledatacells">
    <w:name w:val="Table data (cells)"/>
    <w:basedOn w:val="Normal"/>
    <w:uiPriority w:val="9"/>
    <w:qFormat/>
    <w:rsid w:val="000D18CC"/>
    <w:pPr>
      <w:spacing w:after="0"/>
    </w:pPr>
    <w:rPr>
      <w:noProof/>
      <w:color w:val="1F1F23"/>
      <w:spacing w:val="4"/>
      <w:sz w:val="18"/>
      <w:szCs w:val="18"/>
      <w:lang w:val="en-GB"/>
    </w:rPr>
  </w:style>
  <w:style w:type="paragraph" w:customStyle="1" w:styleId="Tableheadingcells">
    <w:name w:val="Table heading (cells)"/>
    <w:basedOn w:val="Normal"/>
    <w:uiPriority w:val="9"/>
    <w:qFormat/>
    <w:rsid w:val="000D18CC"/>
    <w:pPr>
      <w:spacing w:after="0"/>
    </w:pPr>
    <w:rPr>
      <w:b/>
      <w:bCs/>
      <w:noProof/>
      <w:color w:val="1F1F23"/>
      <w:spacing w:val="4"/>
      <w:sz w:val="18"/>
      <w:szCs w:val="18"/>
      <w:lang w:val="en-GB"/>
    </w:rPr>
  </w:style>
  <w:style w:type="paragraph" w:customStyle="1" w:styleId="Tabledatatotalsumcells">
    <w:name w:val="Table data total sum (cells)"/>
    <w:basedOn w:val="Tabledatacells"/>
    <w:uiPriority w:val="9"/>
    <w:qFormat/>
    <w:rsid w:val="000D18CC"/>
    <w:rPr>
      <w:b/>
      <w:bCs/>
    </w:rPr>
  </w:style>
  <w:style w:type="paragraph" w:styleId="Fodnotetekst">
    <w:name w:val="footnote text"/>
    <w:basedOn w:val="Normal"/>
    <w:link w:val="FodnotetekstTegn"/>
    <w:uiPriority w:val="99"/>
    <w:semiHidden/>
    <w:rsid w:val="000D18CC"/>
    <w:pPr>
      <w:spacing w:after="60"/>
    </w:pPr>
    <w:rPr>
      <w:noProof/>
      <w:spacing w:val="4"/>
      <w:sz w:val="16"/>
      <w:szCs w:val="20"/>
      <w:lang w:val="en-GB"/>
    </w:rPr>
  </w:style>
  <w:style w:type="character" w:customStyle="1" w:styleId="FodnotetekstTegn">
    <w:name w:val="Fodnotetekst Tegn"/>
    <w:basedOn w:val="Standardskrifttypeiafsnit"/>
    <w:link w:val="Fodnotetekst"/>
    <w:uiPriority w:val="99"/>
    <w:semiHidden/>
    <w:rsid w:val="00D570DB"/>
    <w:rPr>
      <w:noProof/>
      <w:spacing w:val="4"/>
      <w:sz w:val="16"/>
      <w:szCs w:val="20"/>
      <w:lang w:val="en-GB"/>
    </w:rPr>
  </w:style>
  <w:style w:type="character" w:styleId="Fodnotehenvisning">
    <w:name w:val="footnote reference"/>
    <w:basedOn w:val="Standardskrifttypeiafsnit"/>
    <w:uiPriority w:val="99"/>
    <w:semiHidden/>
    <w:unhideWhenUsed/>
    <w:rsid w:val="000D18CC"/>
    <w:rPr>
      <w:vertAlign w:val="superscript"/>
    </w:rPr>
  </w:style>
  <w:style w:type="paragraph" w:styleId="Billedtekst">
    <w:name w:val="caption"/>
    <w:basedOn w:val="Tableheadingcells"/>
    <w:next w:val="Normal"/>
    <w:uiPriority w:val="13"/>
    <w:qFormat/>
    <w:rsid w:val="00B246F2"/>
    <w:pPr>
      <w:tabs>
        <w:tab w:val="left" w:pos="1276"/>
      </w:tabs>
      <w:ind w:left="1276" w:hanging="1276"/>
    </w:pPr>
    <w:rPr>
      <w:color w:val="FFFFFF" w:themeColor="background1"/>
    </w:rPr>
  </w:style>
  <w:style w:type="paragraph" w:customStyle="1" w:styleId="Footercelltext">
    <w:name w:val="Footer_cell text"/>
    <w:basedOn w:val="Ingenafstand"/>
    <w:uiPriority w:val="14"/>
    <w:semiHidden/>
    <w:qFormat/>
    <w:rsid w:val="00AA23F3"/>
    <w:rPr>
      <w:caps/>
      <w:color w:val="40545D" w:themeColor="accent1"/>
      <w:spacing w:val="4"/>
      <w:sz w:val="16"/>
      <w:szCs w:val="16"/>
      <w:lang w:val="en-US"/>
    </w:rPr>
  </w:style>
  <w:style w:type="paragraph" w:customStyle="1" w:styleId="Headercelltext">
    <w:name w:val="Header_cell text"/>
    <w:basedOn w:val="Ingenafstand"/>
    <w:uiPriority w:val="14"/>
    <w:semiHidden/>
    <w:qFormat/>
    <w:rsid w:val="00AA23F3"/>
    <w:pPr>
      <w:jc w:val="center"/>
    </w:pPr>
    <w:rPr>
      <w:noProof/>
      <w:lang w:val="en-US"/>
    </w:rPr>
  </w:style>
  <w:style w:type="table" w:customStyle="1" w:styleId="Tabel-Gitter1">
    <w:name w:val="Tabel - Gitter1"/>
    <w:basedOn w:val="Tabel-Normal"/>
    <w:next w:val="Tabel-Gitter"/>
    <w:uiPriority w:val="59"/>
    <w:rsid w:val="00B4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66AB"/>
    <w:rPr>
      <w:sz w:val="16"/>
      <w:szCs w:val="16"/>
    </w:rPr>
  </w:style>
  <w:style w:type="paragraph" w:styleId="Kommentartekst">
    <w:name w:val="annotation text"/>
    <w:basedOn w:val="Normal"/>
    <w:link w:val="KommentartekstTegn"/>
    <w:uiPriority w:val="99"/>
    <w:semiHidden/>
    <w:unhideWhenUsed/>
    <w:rsid w:val="002766AB"/>
    <w:rPr>
      <w:szCs w:val="20"/>
    </w:rPr>
  </w:style>
  <w:style w:type="character" w:customStyle="1" w:styleId="KommentartekstTegn">
    <w:name w:val="Kommentartekst Tegn"/>
    <w:basedOn w:val="Standardskrifttypeiafsnit"/>
    <w:link w:val="Kommentartekst"/>
    <w:uiPriority w:val="99"/>
    <w:semiHidden/>
    <w:rsid w:val="002766AB"/>
    <w:rPr>
      <w:sz w:val="20"/>
      <w:szCs w:val="20"/>
    </w:rPr>
  </w:style>
  <w:style w:type="paragraph" w:styleId="Kommentaremne">
    <w:name w:val="annotation subject"/>
    <w:basedOn w:val="Kommentartekst"/>
    <w:next w:val="Kommentartekst"/>
    <w:link w:val="KommentaremneTegn"/>
    <w:uiPriority w:val="99"/>
    <w:semiHidden/>
    <w:unhideWhenUsed/>
    <w:rsid w:val="002766AB"/>
    <w:rPr>
      <w:b/>
      <w:bCs/>
    </w:rPr>
  </w:style>
  <w:style w:type="character" w:customStyle="1" w:styleId="KommentaremneTegn">
    <w:name w:val="Kommentaremne Tegn"/>
    <w:basedOn w:val="KommentartekstTegn"/>
    <w:link w:val="Kommentaremne"/>
    <w:uiPriority w:val="99"/>
    <w:semiHidden/>
    <w:rsid w:val="002766AB"/>
    <w:rPr>
      <w:b/>
      <w:bCs/>
      <w:sz w:val="20"/>
      <w:szCs w:val="20"/>
    </w:rPr>
  </w:style>
  <w:style w:type="paragraph" w:styleId="Markeringsbobletekst">
    <w:name w:val="Balloon Text"/>
    <w:basedOn w:val="Normal"/>
    <w:link w:val="MarkeringsbobletekstTegn"/>
    <w:uiPriority w:val="99"/>
    <w:semiHidden/>
    <w:unhideWhenUsed/>
    <w:rsid w:val="002766A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66AB"/>
    <w:rPr>
      <w:rFonts w:ascii="Segoe UI" w:hAnsi="Segoe UI" w:cs="Segoe UI"/>
      <w:sz w:val="18"/>
      <w:szCs w:val="18"/>
    </w:rPr>
  </w:style>
  <w:style w:type="paragraph" w:styleId="Korrektur">
    <w:name w:val="Revision"/>
    <w:hidden/>
    <w:uiPriority w:val="99"/>
    <w:semiHidden/>
    <w:rsid w:val="00E86EB5"/>
    <w:pPr>
      <w:spacing w:after="0" w:line="240" w:lineRule="auto"/>
    </w:pPr>
    <w:rPr>
      <w:sz w:val="20"/>
    </w:rPr>
  </w:style>
  <w:style w:type="character" w:styleId="Pladsholdertekst">
    <w:name w:val="Placeholder Text"/>
    <w:basedOn w:val="Standardskrifttypeiafsnit"/>
    <w:uiPriority w:val="99"/>
    <w:semiHidden/>
    <w:rsid w:val="00D87E8C"/>
    <w:rPr>
      <w:color w:val="808080"/>
    </w:rPr>
  </w:style>
  <w:style w:type="character" w:styleId="Hyperlink">
    <w:name w:val="Hyperlink"/>
    <w:basedOn w:val="Standardskrifttypeiafsnit"/>
    <w:uiPriority w:val="99"/>
    <w:unhideWhenUsed/>
    <w:rsid w:val="00A47710"/>
    <w:rPr>
      <w:color w:val="9D9D9C" w:themeColor="hyperlink"/>
      <w:u w:val="single"/>
    </w:rPr>
  </w:style>
  <w:style w:type="character" w:customStyle="1" w:styleId="UnresolvedMention">
    <w:name w:val="Unresolved Mention"/>
    <w:basedOn w:val="Standardskrifttypeiafsnit"/>
    <w:uiPriority w:val="99"/>
    <w:semiHidden/>
    <w:unhideWhenUsed/>
    <w:rsid w:val="00C6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734">
      <w:bodyDiv w:val="1"/>
      <w:marLeft w:val="0"/>
      <w:marRight w:val="0"/>
      <w:marTop w:val="0"/>
      <w:marBottom w:val="0"/>
      <w:divBdr>
        <w:top w:val="none" w:sz="0" w:space="0" w:color="auto"/>
        <w:left w:val="none" w:sz="0" w:space="0" w:color="auto"/>
        <w:bottom w:val="none" w:sz="0" w:space="0" w:color="auto"/>
        <w:right w:val="none" w:sz="0" w:space="0" w:color="auto"/>
      </w:divBdr>
    </w:div>
    <w:div w:id="371883935">
      <w:bodyDiv w:val="1"/>
      <w:marLeft w:val="0"/>
      <w:marRight w:val="0"/>
      <w:marTop w:val="0"/>
      <w:marBottom w:val="0"/>
      <w:divBdr>
        <w:top w:val="none" w:sz="0" w:space="0" w:color="auto"/>
        <w:left w:val="none" w:sz="0" w:space="0" w:color="auto"/>
        <w:bottom w:val="none" w:sz="0" w:space="0" w:color="auto"/>
        <w:right w:val="none" w:sz="0" w:space="0" w:color="auto"/>
      </w:divBdr>
    </w:div>
    <w:div w:id="490486081">
      <w:bodyDiv w:val="1"/>
      <w:marLeft w:val="0"/>
      <w:marRight w:val="0"/>
      <w:marTop w:val="0"/>
      <w:marBottom w:val="0"/>
      <w:divBdr>
        <w:top w:val="none" w:sz="0" w:space="0" w:color="auto"/>
        <w:left w:val="none" w:sz="0" w:space="0" w:color="auto"/>
        <w:bottom w:val="none" w:sz="0" w:space="0" w:color="auto"/>
        <w:right w:val="none" w:sz="0" w:space="0" w:color="auto"/>
      </w:divBdr>
    </w:div>
    <w:div w:id="1953904372">
      <w:bodyDiv w:val="1"/>
      <w:marLeft w:val="0"/>
      <w:marRight w:val="0"/>
      <w:marTop w:val="0"/>
      <w:marBottom w:val="0"/>
      <w:divBdr>
        <w:top w:val="none" w:sz="0" w:space="0" w:color="auto"/>
        <w:left w:val="none" w:sz="0" w:space="0" w:color="auto"/>
        <w:bottom w:val="none" w:sz="0" w:space="0" w:color="auto"/>
        <w:right w:val="none" w:sz="0" w:space="0" w:color="auto"/>
      </w:divBdr>
    </w:div>
    <w:div w:id="2113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https://helpdesk.implement.dk/attachments/token/BbtetWfXxJ8gQjd89qK4kCTMU/?name=image001.png" TargetMode="External"/><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AppData\Local\Microsoft\Windows\INetCache\Content.Outlook\6WZENN86\Fremtidens%20fjernvarme_template%20(003).dotx" TargetMode="External"/></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9F907-6B41-4C6A-9500-CDA403947406}" type="doc">
      <dgm:prSet loTypeId="urn:microsoft.com/office/officeart/2008/layout/VerticalCurvedList" loCatId="list" qsTypeId="urn:microsoft.com/office/officeart/2005/8/quickstyle/simple1" qsCatId="simple" csTypeId="urn:microsoft.com/office/officeart/2005/8/colors/accent2_3" csCatId="accent2" phldr="1"/>
      <dgm:spPr/>
      <dgm:t>
        <a:bodyPr/>
        <a:lstStyle/>
        <a:p>
          <a:endParaRPr lang="da-DK"/>
        </a:p>
      </dgm:t>
    </dgm:pt>
    <dgm:pt modelId="{C80B0C74-7B30-465D-BD63-9D5ED3AAE463}">
      <dgm:prSet/>
      <dgm:spPr>
        <a:xfrm>
          <a:off x="377902" y="269653"/>
          <a:ext cx="2035718" cy="539307"/>
        </a:xfrm>
        <a:prstGeom prst="rect">
          <a:avLst/>
        </a:prstGeom>
        <a:solidFill>
          <a:srgbClr val="2D6870">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da-DK">
              <a:solidFill>
                <a:srgbClr val="FFFFFF"/>
              </a:solidFill>
              <a:latin typeface="Arial" panose="020B0604020202020204"/>
              <a:ea typeface="+mn-ea"/>
              <a:cs typeface="+mn-cs"/>
            </a:rPr>
            <a:t>Delopgave A – Fjernvarmens konkurrencedygtighed i forhold til individuel opvarmning</a:t>
          </a:r>
          <a:endParaRPr lang="da-DK" dirty="0">
            <a:solidFill>
              <a:sysClr val="window" lastClr="FFFFFF"/>
            </a:solidFill>
            <a:latin typeface="Asap"/>
            <a:ea typeface="+mn-ea"/>
            <a:cs typeface="+mn-cs"/>
          </a:endParaRPr>
        </a:p>
      </dgm:t>
    </dgm:pt>
    <dgm:pt modelId="{09D56A6E-586E-46C3-9788-1E445C2F0846}" type="parTrans" cxnId="{B25B05BC-79E0-4BF7-989E-BDD15800FB13}">
      <dgm:prSet/>
      <dgm:spPr/>
      <dgm:t>
        <a:bodyPr/>
        <a:lstStyle/>
        <a:p>
          <a:endParaRPr lang="da-DK"/>
        </a:p>
      </dgm:t>
    </dgm:pt>
    <dgm:pt modelId="{C0668A23-5D40-471D-B241-E1AC599CC311}" type="sibTrans" cxnId="{B25B05BC-79E0-4BF7-989E-BDD15800FB13}">
      <dgm:prSet/>
      <dgm:spPr>
        <a:xfrm>
          <a:off x="-3047212" y="-469204"/>
          <a:ext cx="3634945" cy="3634945"/>
        </a:xfrm>
        <a:prstGeom prst="blockArc">
          <a:avLst>
            <a:gd name="adj1" fmla="val 18900000"/>
            <a:gd name="adj2" fmla="val 2700000"/>
            <a:gd name="adj3" fmla="val 316"/>
          </a:avLst>
        </a:prstGeom>
        <a:noFill/>
        <a:ln w="12700" cap="flat" cmpd="sng" algn="ctr">
          <a:solidFill>
            <a:srgbClr val="2D6870">
              <a:tint val="99000"/>
              <a:hueOff val="0"/>
              <a:satOff val="0"/>
              <a:lumOff val="0"/>
              <a:alphaOff val="0"/>
            </a:srgbClr>
          </a:solidFill>
          <a:prstDash val="solid"/>
          <a:miter lim="800000"/>
        </a:ln>
        <a:effectLst/>
      </dgm:spPr>
      <dgm:t>
        <a:bodyPr/>
        <a:lstStyle/>
        <a:p>
          <a:endParaRPr lang="da-DK"/>
        </a:p>
      </dgm:t>
    </dgm:pt>
    <dgm:pt modelId="{BBCF7A19-C9E3-4AB6-903B-10149E1D42EC}">
      <dgm:prSet/>
      <dgm:spPr>
        <a:xfrm>
          <a:off x="573940" y="1078614"/>
          <a:ext cx="1839680" cy="539307"/>
        </a:xfrm>
        <a:prstGeom prst="rect">
          <a:avLst/>
        </a:prstGeom>
        <a:solidFill>
          <a:srgbClr val="2D6870">
            <a:shade val="80000"/>
            <a:hueOff val="79090"/>
            <a:satOff val="-16523"/>
            <a:lumOff val="18094"/>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da-DK">
              <a:solidFill>
                <a:srgbClr val="FFFFFF"/>
              </a:solidFill>
              <a:latin typeface="Arial" panose="020B0604020202020204"/>
              <a:ea typeface="+mn-ea"/>
              <a:cs typeface="+mn-cs"/>
            </a:rPr>
            <a:t>Delopgave B – Hvem er de mulige ”nye” kunder</a:t>
          </a:r>
          <a:endParaRPr lang="da-DK">
            <a:solidFill>
              <a:sysClr val="window" lastClr="FFFFFF"/>
            </a:solidFill>
            <a:latin typeface="Asap"/>
            <a:ea typeface="+mn-ea"/>
            <a:cs typeface="+mn-cs"/>
          </a:endParaRPr>
        </a:p>
      </dgm:t>
    </dgm:pt>
    <dgm:pt modelId="{7A29790F-E8EB-46CB-BB8C-9E02EDFC8422}" type="parTrans" cxnId="{B72AC97F-7243-4C77-A6C8-D314A0FB5AFA}">
      <dgm:prSet/>
      <dgm:spPr/>
      <dgm:t>
        <a:bodyPr/>
        <a:lstStyle/>
        <a:p>
          <a:endParaRPr lang="da-DK"/>
        </a:p>
      </dgm:t>
    </dgm:pt>
    <dgm:pt modelId="{400F3847-B082-46A4-A01C-F018BCA32210}" type="sibTrans" cxnId="{B72AC97F-7243-4C77-A6C8-D314A0FB5AFA}">
      <dgm:prSet/>
      <dgm:spPr/>
      <dgm:t>
        <a:bodyPr/>
        <a:lstStyle/>
        <a:p>
          <a:endParaRPr lang="da-DK"/>
        </a:p>
      </dgm:t>
    </dgm:pt>
    <dgm:pt modelId="{4C57E0C7-EC27-496D-82EF-FA7EF4245159}">
      <dgm:prSet/>
      <dgm:spPr>
        <a:xfrm>
          <a:off x="377902" y="1887575"/>
          <a:ext cx="2035718" cy="539307"/>
        </a:xfrm>
        <a:prstGeom prst="rect">
          <a:avLst/>
        </a:prstGeom>
        <a:solidFill>
          <a:srgbClr val="2D6870">
            <a:shade val="80000"/>
            <a:hueOff val="158180"/>
            <a:satOff val="-33047"/>
            <a:lumOff val="36188"/>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da-DK">
              <a:solidFill>
                <a:srgbClr val="FFFFFF"/>
              </a:solidFill>
              <a:latin typeface="Arial" panose="020B0604020202020204"/>
              <a:ea typeface="+mn-ea"/>
              <a:cs typeface="+mn-cs"/>
            </a:rPr>
            <a:t>Delopgave C – Fremtidens produkt og serviceportefølje samt tariffer</a:t>
          </a:r>
          <a:endParaRPr lang="da-DK">
            <a:solidFill>
              <a:sysClr val="window" lastClr="FFFFFF"/>
            </a:solidFill>
            <a:latin typeface="Asap"/>
            <a:ea typeface="+mn-ea"/>
            <a:cs typeface="+mn-cs"/>
          </a:endParaRPr>
        </a:p>
      </dgm:t>
    </dgm:pt>
    <dgm:pt modelId="{07FEA46A-7CC6-45EF-A69A-4790EFD47F28}" type="parTrans" cxnId="{380AC8C3-E595-4270-9048-A11B3DE1C246}">
      <dgm:prSet/>
      <dgm:spPr/>
      <dgm:t>
        <a:bodyPr/>
        <a:lstStyle/>
        <a:p>
          <a:endParaRPr lang="da-DK"/>
        </a:p>
      </dgm:t>
    </dgm:pt>
    <dgm:pt modelId="{17CF3261-4C3B-4849-84AA-028A647B5EBD}" type="sibTrans" cxnId="{380AC8C3-E595-4270-9048-A11B3DE1C246}">
      <dgm:prSet/>
      <dgm:spPr/>
      <dgm:t>
        <a:bodyPr/>
        <a:lstStyle/>
        <a:p>
          <a:endParaRPr lang="da-DK"/>
        </a:p>
      </dgm:t>
    </dgm:pt>
    <dgm:pt modelId="{E50DCFA1-4A8D-47AA-BC87-DBF6450A75BF}" type="pres">
      <dgm:prSet presAssocID="{90B9F907-6B41-4C6A-9500-CDA403947406}" presName="Name0" presStyleCnt="0">
        <dgm:presLayoutVars>
          <dgm:chMax val="7"/>
          <dgm:chPref val="7"/>
          <dgm:dir/>
        </dgm:presLayoutVars>
      </dgm:prSet>
      <dgm:spPr/>
      <dgm:t>
        <a:bodyPr/>
        <a:lstStyle/>
        <a:p>
          <a:endParaRPr lang="da-DK"/>
        </a:p>
      </dgm:t>
    </dgm:pt>
    <dgm:pt modelId="{3EF66B50-EE57-4ACD-8F0A-303A96E418D6}" type="pres">
      <dgm:prSet presAssocID="{90B9F907-6B41-4C6A-9500-CDA403947406}" presName="Name1" presStyleCnt="0"/>
      <dgm:spPr/>
    </dgm:pt>
    <dgm:pt modelId="{477369A0-8D39-4D5B-BFDC-43DB8C07F870}" type="pres">
      <dgm:prSet presAssocID="{90B9F907-6B41-4C6A-9500-CDA403947406}" presName="cycle" presStyleCnt="0"/>
      <dgm:spPr/>
    </dgm:pt>
    <dgm:pt modelId="{7D70CB61-146B-4B44-A2FD-1B190F586E67}" type="pres">
      <dgm:prSet presAssocID="{90B9F907-6B41-4C6A-9500-CDA403947406}" presName="srcNode" presStyleLbl="node1" presStyleIdx="0" presStyleCnt="3"/>
      <dgm:spPr/>
    </dgm:pt>
    <dgm:pt modelId="{77B24AB3-B415-4377-80DC-76AA0429D34A}" type="pres">
      <dgm:prSet presAssocID="{90B9F907-6B41-4C6A-9500-CDA403947406}" presName="conn" presStyleLbl="parChTrans1D2" presStyleIdx="0" presStyleCnt="1"/>
      <dgm:spPr/>
      <dgm:t>
        <a:bodyPr/>
        <a:lstStyle/>
        <a:p>
          <a:endParaRPr lang="da-DK"/>
        </a:p>
      </dgm:t>
    </dgm:pt>
    <dgm:pt modelId="{B897E627-C85F-4461-ACC8-4A2E984F5C97}" type="pres">
      <dgm:prSet presAssocID="{90B9F907-6B41-4C6A-9500-CDA403947406}" presName="extraNode" presStyleLbl="node1" presStyleIdx="0" presStyleCnt="3"/>
      <dgm:spPr/>
    </dgm:pt>
    <dgm:pt modelId="{7462A174-9720-4684-BC9B-8C6747160002}" type="pres">
      <dgm:prSet presAssocID="{90B9F907-6B41-4C6A-9500-CDA403947406}" presName="dstNode" presStyleLbl="node1" presStyleIdx="0" presStyleCnt="3"/>
      <dgm:spPr/>
    </dgm:pt>
    <dgm:pt modelId="{883264F1-A5AD-42D9-BA43-6093E2C1DBBE}" type="pres">
      <dgm:prSet presAssocID="{C80B0C74-7B30-465D-BD63-9D5ED3AAE463}" presName="text_1" presStyleLbl="node1" presStyleIdx="0" presStyleCnt="3">
        <dgm:presLayoutVars>
          <dgm:bulletEnabled val="1"/>
        </dgm:presLayoutVars>
      </dgm:prSet>
      <dgm:spPr/>
      <dgm:t>
        <a:bodyPr/>
        <a:lstStyle/>
        <a:p>
          <a:endParaRPr lang="da-DK"/>
        </a:p>
      </dgm:t>
    </dgm:pt>
    <dgm:pt modelId="{EB7EA232-552C-4508-B03B-8D55391A4C72}" type="pres">
      <dgm:prSet presAssocID="{C80B0C74-7B30-465D-BD63-9D5ED3AAE463}" presName="accent_1" presStyleCnt="0"/>
      <dgm:spPr/>
    </dgm:pt>
    <dgm:pt modelId="{FEB08602-F6A8-4827-A8C4-C67697881CEC}" type="pres">
      <dgm:prSet presAssocID="{C80B0C74-7B30-465D-BD63-9D5ED3AAE463}" presName="accentRepeatNode" presStyleLbl="solidFgAcc1" presStyleIdx="0" presStyleCnt="3"/>
      <dgm:spPr>
        <a:xfrm>
          <a:off x="40835" y="202240"/>
          <a:ext cx="674134" cy="674134"/>
        </a:xfrm>
        <a:prstGeom prst="ellipse">
          <a:avLst/>
        </a:prstGeom>
        <a:solidFill>
          <a:sysClr val="window" lastClr="FFFFFF">
            <a:hueOff val="0"/>
            <a:satOff val="0"/>
            <a:lumOff val="0"/>
            <a:alphaOff val="0"/>
          </a:sysClr>
        </a:solidFill>
        <a:ln w="12700" cap="flat" cmpd="sng" algn="ctr">
          <a:solidFill>
            <a:srgbClr val="2D6870">
              <a:shade val="80000"/>
              <a:hueOff val="0"/>
              <a:satOff val="0"/>
              <a:lumOff val="0"/>
              <a:alphaOff val="0"/>
            </a:srgbClr>
          </a:solidFill>
          <a:prstDash val="solid"/>
          <a:miter lim="800000"/>
        </a:ln>
        <a:effectLst/>
      </dgm:spPr>
      <dgm:t>
        <a:bodyPr/>
        <a:lstStyle/>
        <a:p>
          <a:endParaRPr lang="da-DK"/>
        </a:p>
      </dgm:t>
    </dgm:pt>
    <dgm:pt modelId="{2277E998-CB9D-47CA-BCF0-6D1D905B275A}" type="pres">
      <dgm:prSet presAssocID="{BBCF7A19-C9E3-4AB6-903B-10149E1D42EC}" presName="text_2" presStyleLbl="node1" presStyleIdx="1" presStyleCnt="3">
        <dgm:presLayoutVars>
          <dgm:bulletEnabled val="1"/>
        </dgm:presLayoutVars>
      </dgm:prSet>
      <dgm:spPr/>
      <dgm:t>
        <a:bodyPr/>
        <a:lstStyle/>
        <a:p>
          <a:endParaRPr lang="da-DK"/>
        </a:p>
      </dgm:t>
    </dgm:pt>
    <dgm:pt modelId="{4C137CFC-DF78-4CCD-8450-C7B9DD808A6B}" type="pres">
      <dgm:prSet presAssocID="{BBCF7A19-C9E3-4AB6-903B-10149E1D42EC}" presName="accent_2" presStyleCnt="0"/>
      <dgm:spPr/>
    </dgm:pt>
    <dgm:pt modelId="{C67FF31D-A889-4E51-A980-FDEC7BFC5A2D}" type="pres">
      <dgm:prSet presAssocID="{BBCF7A19-C9E3-4AB6-903B-10149E1D42EC}" presName="accentRepeatNode" presStyleLbl="solidFgAcc1" presStyleIdx="1" presStyleCnt="3"/>
      <dgm:spPr>
        <a:xfrm>
          <a:off x="236873" y="1011201"/>
          <a:ext cx="674134" cy="674134"/>
        </a:xfrm>
        <a:prstGeom prst="ellipse">
          <a:avLst/>
        </a:prstGeom>
        <a:solidFill>
          <a:sysClr val="window" lastClr="FFFFFF">
            <a:hueOff val="0"/>
            <a:satOff val="0"/>
            <a:lumOff val="0"/>
            <a:alphaOff val="0"/>
          </a:sysClr>
        </a:solidFill>
        <a:ln w="12700" cap="flat" cmpd="sng" algn="ctr">
          <a:solidFill>
            <a:srgbClr val="2D6870">
              <a:shade val="80000"/>
              <a:hueOff val="79090"/>
              <a:satOff val="-16523"/>
              <a:lumOff val="18094"/>
              <a:alphaOff val="0"/>
            </a:srgbClr>
          </a:solidFill>
          <a:prstDash val="solid"/>
          <a:miter lim="800000"/>
        </a:ln>
        <a:effectLst/>
      </dgm:spPr>
      <dgm:t>
        <a:bodyPr/>
        <a:lstStyle/>
        <a:p>
          <a:endParaRPr lang="da-DK"/>
        </a:p>
      </dgm:t>
    </dgm:pt>
    <dgm:pt modelId="{EB354B4E-DC6C-4625-A5CB-3E5A681940FD}" type="pres">
      <dgm:prSet presAssocID="{4C57E0C7-EC27-496D-82EF-FA7EF4245159}" presName="text_3" presStyleLbl="node1" presStyleIdx="2" presStyleCnt="3">
        <dgm:presLayoutVars>
          <dgm:bulletEnabled val="1"/>
        </dgm:presLayoutVars>
      </dgm:prSet>
      <dgm:spPr/>
      <dgm:t>
        <a:bodyPr/>
        <a:lstStyle/>
        <a:p>
          <a:endParaRPr lang="da-DK"/>
        </a:p>
      </dgm:t>
    </dgm:pt>
    <dgm:pt modelId="{6CC08DF8-E013-4782-B844-63F4EFF07B57}" type="pres">
      <dgm:prSet presAssocID="{4C57E0C7-EC27-496D-82EF-FA7EF4245159}" presName="accent_3" presStyleCnt="0"/>
      <dgm:spPr/>
    </dgm:pt>
    <dgm:pt modelId="{5005FAA2-5682-468B-B8B3-528ACE77B779}" type="pres">
      <dgm:prSet presAssocID="{4C57E0C7-EC27-496D-82EF-FA7EF4245159}" presName="accentRepeatNode" presStyleLbl="solidFgAcc1" presStyleIdx="2" presStyleCnt="3"/>
      <dgm:spPr>
        <a:xfrm>
          <a:off x="40835" y="1820162"/>
          <a:ext cx="674134" cy="674134"/>
        </a:xfrm>
        <a:prstGeom prst="ellipse">
          <a:avLst/>
        </a:prstGeom>
        <a:solidFill>
          <a:sysClr val="window" lastClr="FFFFFF">
            <a:hueOff val="0"/>
            <a:satOff val="0"/>
            <a:lumOff val="0"/>
            <a:alphaOff val="0"/>
          </a:sysClr>
        </a:solidFill>
        <a:ln w="12700" cap="flat" cmpd="sng" algn="ctr">
          <a:solidFill>
            <a:srgbClr val="2D6870">
              <a:shade val="80000"/>
              <a:hueOff val="158180"/>
              <a:satOff val="-33047"/>
              <a:lumOff val="36188"/>
              <a:alphaOff val="0"/>
            </a:srgbClr>
          </a:solidFill>
          <a:prstDash val="solid"/>
          <a:miter lim="800000"/>
        </a:ln>
        <a:effectLst/>
      </dgm:spPr>
      <dgm:t>
        <a:bodyPr/>
        <a:lstStyle/>
        <a:p>
          <a:endParaRPr lang="da-DK"/>
        </a:p>
      </dgm:t>
    </dgm:pt>
  </dgm:ptLst>
  <dgm:cxnLst>
    <dgm:cxn modelId="{2B8F2CCF-A1A1-49C9-BC3D-D7C4EF49CAE0}" type="presOf" srcId="{BBCF7A19-C9E3-4AB6-903B-10149E1D42EC}" destId="{2277E998-CB9D-47CA-BCF0-6D1D905B275A}" srcOrd="0" destOrd="0" presId="urn:microsoft.com/office/officeart/2008/layout/VerticalCurvedList"/>
    <dgm:cxn modelId="{A6056132-55AB-4022-9E57-B15AF42EE9A2}" type="presOf" srcId="{C80B0C74-7B30-465D-BD63-9D5ED3AAE463}" destId="{883264F1-A5AD-42D9-BA43-6093E2C1DBBE}" srcOrd="0" destOrd="0" presId="urn:microsoft.com/office/officeart/2008/layout/VerticalCurvedList"/>
    <dgm:cxn modelId="{D248E333-83D7-4140-BD2F-F18036062CA0}" type="presOf" srcId="{C0668A23-5D40-471D-B241-E1AC599CC311}" destId="{77B24AB3-B415-4377-80DC-76AA0429D34A}" srcOrd="0" destOrd="0" presId="urn:microsoft.com/office/officeart/2008/layout/VerticalCurvedList"/>
    <dgm:cxn modelId="{B72AC97F-7243-4C77-A6C8-D314A0FB5AFA}" srcId="{90B9F907-6B41-4C6A-9500-CDA403947406}" destId="{BBCF7A19-C9E3-4AB6-903B-10149E1D42EC}" srcOrd="1" destOrd="0" parTransId="{7A29790F-E8EB-46CB-BB8C-9E02EDFC8422}" sibTransId="{400F3847-B082-46A4-A01C-F018BCA32210}"/>
    <dgm:cxn modelId="{D24BB85B-230D-4FB4-B4A6-F2EA4F3E597F}" type="presOf" srcId="{90B9F907-6B41-4C6A-9500-CDA403947406}" destId="{E50DCFA1-4A8D-47AA-BC87-DBF6450A75BF}" srcOrd="0" destOrd="0" presId="urn:microsoft.com/office/officeart/2008/layout/VerticalCurvedList"/>
    <dgm:cxn modelId="{B25B05BC-79E0-4BF7-989E-BDD15800FB13}" srcId="{90B9F907-6B41-4C6A-9500-CDA403947406}" destId="{C80B0C74-7B30-465D-BD63-9D5ED3AAE463}" srcOrd="0" destOrd="0" parTransId="{09D56A6E-586E-46C3-9788-1E445C2F0846}" sibTransId="{C0668A23-5D40-471D-B241-E1AC599CC311}"/>
    <dgm:cxn modelId="{380AC8C3-E595-4270-9048-A11B3DE1C246}" srcId="{90B9F907-6B41-4C6A-9500-CDA403947406}" destId="{4C57E0C7-EC27-496D-82EF-FA7EF4245159}" srcOrd="2" destOrd="0" parTransId="{07FEA46A-7CC6-45EF-A69A-4790EFD47F28}" sibTransId="{17CF3261-4C3B-4849-84AA-028A647B5EBD}"/>
    <dgm:cxn modelId="{62D49840-B546-4CDF-9A5A-169617F6DE19}" type="presOf" srcId="{4C57E0C7-EC27-496D-82EF-FA7EF4245159}" destId="{EB354B4E-DC6C-4625-A5CB-3E5A681940FD}" srcOrd="0" destOrd="0" presId="urn:microsoft.com/office/officeart/2008/layout/VerticalCurvedList"/>
    <dgm:cxn modelId="{3E08B235-776A-4C64-AC09-3DF45393C99B}" type="presParOf" srcId="{E50DCFA1-4A8D-47AA-BC87-DBF6450A75BF}" destId="{3EF66B50-EE57-4ACD-8F0A-303A96E418D6}" srcOrd="0" destOrd="0" presId="urn:microsoft.com/office/officeart/2008/layout/VerticalCurvedList"/>
    <dgm:cxn modelId="{182ECB56-1404-4A95-8836-09358B6BB48A}" type="presParOf" srcId="{3EF66B50-EE57-4ACD-8F0A-303A96E418D6}" destId="{477369A0-8D39-4D5B-BFDC-43DB8C07F870}" srcOrd="0" destOrd="0" presId="urn:microsoft.com/office/officeart/2008/layout/VerticalCurvedList"/>
    <dgm:cxn modelId="{94EFA867-40D7-4812-9AA6-238BBB35C375}" type="presParOf" srcId="{477369A0-8D39-4D5B-BFDC-43DB8C07F870}" destId="{7D70CB61-146B-4B44-A2FD-1B190F586E67}" srcOrd="0" destOrd="0" presId="urn:microsoft.com/office/officeart/2008/layout/VerticalCurvedList"/>
    <dgm:cxn modelId="{B5775FCC-DCBE-43F9-B7E0-A54B55E733DD}" type="presParOf" srcId="{477369A0-8D39-4D5B-BFDC-43DB8C07F870}" destId="{77B24AB3-B415-4377-80DC-76AA0429D34A}" srcOrd="1" destOrd="0" presId="urn:microsoft.com/office/officeart/2008/layout/VerticalCurvedList"/>
    <dgm:cxn modelId="{C14323C2-858F-47BC-B84C-C08DF07F9523}" type="presParOf" srcId="{477369A0-8D39-4D5B-BFDC-43DB8C07F870}" destId="{B897E627-C85F-4461-ACC8-4A2E984F5C97}" srcOrd="2" destOrd="0" presId="urn:microsoft.com/office/officeart/2008/layout/VerticalCurvedList"/>
    <dgm:cxn modelId="{4C233974-70DA-487F-972C-E57AB3A1A45D}" type="presParOf" srcId="{477369A0-8D39-4D5B-BFDC-43DB8C07F870}" destId="{7462A174-9720-4684-BC9B-8C6747160002}" srcOrd="3" destOrd="0" presId="urn:microsoft.com/office/officeart/2008/layout/VerticalCurvedList"/>
    <dgm:cxn modelId="{F10CDCD5-86E7-4F1A-A918-437C55882551}" type="presParOf" srcId="{3EF66B50-EE57-4ACD-8F0A-303A96E418D6}" destId="{883264F1-A5AD-42D9-BA43-6093E2C1DBBE}" srcOrd="1" destOrd="0" presId="urn:microsoft.com/office/officeart/2008/layout/VerticalCurvedList"/>
    <dgm:cxn modelId="{91C3FE91-7EC4-4699-B858-08FA152D0130}" type="presParOf" srcId="{3EF66B50-EE57-4ACD-8F0A-303A96E418D6}" destId="{EB7EA232-552C-4508-B03B-8D55391A4C72}" srcOrd="2" destOrd="0" presId="urn:microsoft.com/office/officeart/2008/layout/VerticalCurvedList"/>
    <dgm:cxn modelId="{D5E2C9E8-9698-45A6-BCC3-3CDB371E65C3}" type="presParOf" srcId="{EB7EA232-552C-4508-B03B-8D55391A4C72}" destId="{FEB08602-F6A8-4827-A8C4-C67697881CEC}" srcOrd="0" destOrd="0" presId="urn:microsoft.com/office/officeart/2008/layout/VerticalCurvedList"/>
    <dgm:cxn modelId="{B3F53297-5DDE-46C2-957D-527F60082BF4}" type="presParOf" srcId="{3EF66B50-EE57-4ACD-8F0A-303A96E418D6}" destId="{2277E998-CB9D-47CA-BCF0-6D1D905B275A}" srcOrd="3" destOrd="0" presId="urn:microsoft.com/office/officeart/2008/layout/VerticalCurvedList"/>
    <dgm:cxn modelId="{7406FE5C-ECC4-4E00-8D7A-2BABE3E79546}" type="presParOf" srcId="{3EF66B50-EE57-4ACD-8F0A-303A96E418D6}" destId="{4C137CFC-DF78-4CCD-8450-C7B9DD808A6B}" srcOrd="4" destOrd="0" presId="urn:microsoft.com/office/officeart/2008/layout/VerticalCurvedList"/>
    <dgm:cxn modelId="{4FB0B608-3014-458C-BF92-B41414B148A1}" type="presParOf" srcId="{4C137CFC-DF78-4CCD-8450-C7B9DD808A6B}" destId="{C67FF31D-A889-4E51-A980-FDEC7BFC5A2D}" srcOrd="0" destOrd="0" presId="urn:microsoft.com/office/officeart/2008/layout/VerticalCurvedList"/>
    <dgm:cxn modelId="{C8CF4521-9F92-4814-918D-9F98EA1F58CC}" type="presParOf" srcId="{3EF66B50-EE57-4ACD-8F0A-303A96E418D6}" destId="{EB354B4E-DC6C-4625-A5CB-3E5A681940FD}" srcOrd="5" destOrd="0" presId="urn:microsoft.com/office/officeart/2008/layout/VerticalCurvedList"/>
    <dgm:cxn modelId="{F5A330EB-22E9-4DBF-B9E9-C193B0CB63B2}" type="presParOf" srcId="{3EF66B50-EE57-4ACD-8F0A-303A96E418D6}" destId="{6CC08DF8-E013-4782-B844-63F4EFF07B57}" srcOrd="6" destOrd="0" presId="urn:microsoft.com/office/officeart/2008/layout/VerticalCurvedList"/>
    <dgm:cxn modelId="{F8E3C0D9-F7A9-4AF2-BD58-E62FD5269D5E}" type="presParOf" srcId="{6CC08DF8-E013-4782-B844-63F4EFF07B57}" destId="{5005FAA2-5682-468B-B8B3-528ACE77B779}" srcOrd="0" destOrd="0" presId="urn:microsoft.com/office/officeart/2008/layout/VerticalCurved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B24AB3-B415-4377-80DC-76AA0429D34A}">
      <dsp:nvSpPr>
        <dsp:cNvPr id="0" name=""/>
        <dsp:cNvSpPr/>
      </dsp:nvSpPr>
      <dsp:spPr>
        <a:xfrm>
          <a:off x="-3047212" y="-469204"/>
          <a:ext cx="3634945" cy="3634945"/>
        </a:xfrm>
        <a:prstGeom prst="blockArc">
          <a:avLst>
            <a:gd name="adj1" fmla="val 18900000"/>
            <a:gd name="adj2" fmla="val 2700000"/>
            <a:gd name="adj3" fmla="val 316"/>
          </a:avLst>
        </a:prstGeom>
        <a:noFill/>
        <a:ln w="12700" cap="flat" cmpd="sng" algn="ctr">
          <a:solidFill>
            <a:srgbClr val="2D6870">
              <a:tint val="99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83264F1-A5AD-42D9-BA43-6093E2C1DBBE}">
      <dsp:nvSpPr>
        <dsp:cNvPr id="0" name=""/>
        <dsp:cNvSpPr/>
      </dsp:nvSpPr>
      <dsp:spPr>
        <a:xfrm>
          <a:off x="377902" y="269653"/>
          <a:ext cx="2035718" cy="539307"/>
        </a:xfrm>
        <a:prstGeom prst="rect">
          <a:avLst/>
        </a:prstGeom>
        <a:solidFill>
          <a:srgbClr val="2D6870">
            <a:shade val="8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8075" tIns="22860" rIns="22860" bIns="22860" numCol="1" spcCol="1270" anchor="ctr" anchorCtr="0">
          <a:noAutofit/>
        </a:bodyPr>
        <a:lstStyle/>
        <a:p>
          <a:pPr lvl="0" algn="l" defTabSz="400050" rtl="0">
            <a:lnSpc>
              <a:spcPct val="90000"/>
            </a:lnSpc>
            <a:spcBef>
              <a:spcPct val="0"/>
            </a:spcBef>
            <a:spcAft>
              <a:spcPct val="35000"/>
            </a:spcAft>
          </a:pPr>
          <a:r>
            <a:rPr lang="da-DK" sz="900" kern="1200">
              <a:solidFill>
                <a:srgbClr val="FFFFFF"/>
              </a:solidFill>
              <a:latin typeface="Arial" panose="020B0604020202020204"/>
              <a:ea typeface="+mn-ea"/>
              <a:cs typeface="+mn-cs"/>
            </a:rPr>
            <a:t>Delopgave A – Fjernvarmens konkurrencedygtighed i forhold til individuel opvarmning</a:t>
          </a:r>
          <a:endParaRPr lang="da-DK" sz="900" kern="1200" dirty="0">
            <a:solidFill>
              <a:sysClr val="window" lastClr="FFFFFF"/>
            </a:solidFill>
            <a:latin typeface="Asap"/>
            <a:ea typeface="+mn-ea"/>
            <a:cs typeface="+mn-cs"/>
          </a:endParaRPr>
        </a:p>
      </dsp:txBody>
      <dsp:txXfrm>
        <a:off x="377902" y="269653"/>
        <a:ext cx="2035718" cy="539307"/>
      </dsp:txXfrm>
    </dsp:sp>
    <dsp:sp modelId="{FEB08602-F6A8-4827-A8C4-C67697881CEC}">
      <dsp:nvSpPr>
        <dsp:cNvPr id="0" name=""/>
        <dsp:cNvSpPr/>
      </dsp:nvSpPr>
      <dsp:spPr>
        <a:xfrm>
          <a:off x="40835" y="202240"/>
          <a:ext cx="674134" cy="674134"/>
        </a:xfrm>
        <a:prstGeom prst="ellipse">
          <a:avLst/>
        </a:prstGeom>
        <a:solidFill>
          <a:sysClr val="window" lastClr="FFFFFF">
            <a:hueOff val="0"/>
            <a:satOff val="0"/>
            <a:lumOff val="0"/>
            <a:alphaOff val="0"/>
          </a:sysClr>
        </a:solidFill>
        <a:ln w="12700" cap="flat" cmpd="sng" algn="ctr">
          <a:solidFill>
            <a:srgbClr val="2D6870">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277E998-CB9D-47CA-BCF0-6D1D905B275A}">
      <dsp:nvSpPr>
        <dsp:cNvPr id="0" name=""/>
        <dsp:cNvSpPr/>
      </dsp:nvSpPr>
      <dsp:spPr>
        <a:xfrm>
          <a:off x="573940" y="1078614"/>
          <a:ext cx="1839680" cy="539307"/>
        </a:xfrm>
        <a:prstGeom prst="rect">
          <a:avLst/>
        </a:prstGeom>
        <a:solidFill>
          <a:srgbClr val="2D6870">
            <a:shade val="80000"/>
            <a:hueOff val="79090"/>
            <a:satOff val="-16523"/>
            <a:lumOff val="1809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8075" tIns="22860" rIns="22860" bIns="22860" numCol="1" spcCol="1270" anchor="ctr" anchorCtr="0">
          <a:noAutofit/>
        </a:bodyPr>
        <a:lstStyle/>
        <a:p>
          <a:pPr lvl="0" algn="l" defTabSz="400050" rtl="0">
            <a:lnSpc>
              <a:spcPct val="90000"/>
            </a:lnSpc>
            <a:spcBef>
              <a:spcPct val="0"/>
            </a:spcBef>
            <a:spcAft>
              <a:spcPct val="35000"/>
            </a:spcAft>
          </a:pPr>
          <a:r>
            <a:rPr lang="da-DK" sz="900" kern="1200">
              <a:solidFill>
                <a:srgbClr val="FFFFFF"/>
              </a:solidFill>
              <a:latin typeface="Arial" panose="020B0604020202020204"/>
              <a:ea typeface="+mn-ea"/>
              <a:cs typeface="+mn-cs"/>
            </a:rPr>
            <a:t>Delopgave B – Hvem er de mulige ”nye” kunder</a:t>
          </a:r>
          <a:endParaRPr lang="da-DK" sz="900" kern="1200">
            <a:solidFill>
              <a:sysClr val="window" lastClr="FFFFFF"/>
            </a:solidFill>
            <a:latin typeface="Asap"/>
            <a:ea typeface="+mn-ea"/>
            <a:cs typeface="+mn-cs"/>
          </a:endParaRPr>
        </a:p>
      </dsp:txBody>
      <dsp:txXfrm>
        <a:off x="573940" y="1078614"/>
        <a:ext cx="1839680" cy="539307"/>
      </dsp:txXfrm>
    </dsp:sp>
    <dsp:sp modelId="{C67FF31D-A889-4E51-A980-FDEC7BFC5A2D}">
      <dsp:nvSpPr>
        <dsp:cNvPr id="0" name=""/>
        <dsp:cNvSpPr/>
      </dsp:nvSpPr>
      <dsp:spPr>
        <a:xfrm>
          <a:off x="236873" y="1011201"/>
          <a:ext cx="674134" cy="674134"/>
        </a:xfrm>
        <a:prstGeom prst="ellipse">
          <a:avLst/>
        </a:prstGeom>
        <a:solidFill>
          <a:sysClr val="window" lastClr="FFFFFF">
            <a:hueOff val="0"/>
            <a:satOff val="0"/>
            <a:lumOff val="0"/>
            <a:alphaOff val="0"/>
          </a:sysClr>
        </a:solidFill>
        <a:ln w="12700" cap="flat" cmpd="sng" algn="ctr">
          <a:solidFill>
            <a:srgbClr val="2D6870">
              <a:shade val="80000"/>
              <a:hueOff val="79090"/>
              <a:satOff val="-16523"/>
              <a:lumOff val="18094"/>
              <a:alphaOff val="0"/>
            </a:srgbClr>
          </a:solidFill>
          <a:prstDash val="solid"/>
          <a:miter lim="800000"/>
        </a:ln>
        <a:effectLst/>
      </dsp:spPr>
      <dsp:style>
        <a:lnRef idx="2">
          <a:scrgbClr r="0" g="0" b="0"/>
        </a:lnRef>
        <a:fillRef idx="1">
          <a:scrgbClr r="0" g="0" b="0"/>
        </a:fillRef>
        <a:effectRef idx="0">
          <a:scrgbClr r="0" g="0" b="0"/>
        </a:effectRef>
        <a:fontRef idx="minor"/>
      </dsp:style>
    </dsp:sp>
    <dsp:sp modelId="{EB354B4E-DC6C-4625-A5CB-3E5A681940FD}">
      <dsp:nvSpPr>
        <dsp:cNvPr id="0" name=""/>
        <dsp:cNvSpPr/>
      </dsp:nvSpPr>
      <dsp:spPr>
        <a:xfrm>
          <a:off x="377902" y="1887575"/>
          <a:ext cx="2035718" cy="539307"/>
        </a:xfrm>
        <a:prstGeom prst="rect">
          <a:avLst/>
        </a:prstGeom>
        <a:solidFill>
          <a:srgbClr val="2D6870">
            <a:shade val="80000"/>
            <a:hueOff val="158180"/>
            <a:satOff val="-33047"/>
            <a:lumOff val="3618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8075" tIns="22860" rIns="22860" bIns="22860" numCol="1" spcCol="1270" anchor="ctr" anchorCtr="0">
          <a:noAutofit/>
        </a:bodyPr>
        <a:lstStyle/>
        <a:p>
          <a:pPr lvl="0" algn="l" defTabSz="400050" rtl="0">
            <a:lnSpc>
              <a:spcPct val="90000"/>
            </a:lnSpc>
            <a:spcBef>
              <a:spcPct val="0"/>
            </a:spcBef>
            <a:spcAft>
              <a:spcPct val="35000"/>
            </a:spcAft>
          </a:pPr>
          <a:r>
            <a:rPr lang="da-DK" sz="900" kern="1200">
              <a:solidFill>
                <a:srgbClr val="FFFFFF"/>
              </a:solidFill>
              <a:latin typeface="Arial" panose="020B0604020202020204"/>
              <a:ea typeface="+mn-ea"/>
              <a:cs typeface="+mn-cs"/>
            </a:rPr>
            <a:t>Delopgave C – Fremtidens produkt og serviceportefølje samt tariffer</a:t>
          </a:r>
          <a:endParaRPr lang="da-DK" sz="900" kern="1200">
            <a:solidFill>
              <a:sysClr val="window" lastClr="FFFFFF"/>
            </a:solidFill>
            <a:latin typeface="Asap"/>
            <a:ea typeface="+mn-ea"/>
            <a:cs typeface="+mn-cs"/>
          </a:endParaRPr>
        </a:p>
      </dsp:txBody>
      <dsp:txXfrm>
        <a:off x="377902" y="1887575"/>
        <a:ext cx="2035718" cy="539307"/>
      </dsp:txXfrm>
    </dsp:sp>
    <dsp:sp modelId="{5005FAA2-5682-468B-B8B3-528ACE77B779}">
      <dsp:nvSpPr>
        <dsp:cNvPr id="0" name=""/>
        <dsp:cNvSpPr/>
      </dsp:nvSpPr>
      <dsp:spPr>
        <a:xfrm>
          <a:off x="40835" y="1820162"/>
          <a:ext cx="674134" cy="674134"/>
        </a:xfrm>
        <a:prstGeom prst="ellipse">
          <a:avLst/>
        </a:prstGeom>
        <a:solidFill>
          <a:sysClr val="window" lastClr="FFFFFF">
            <a:hueOff val="0"/>
            <a:satOff val="0"/>
            <a:lumOff val="0"/>
            <a:alphaOff val="0"/>
          </a:sysClr>
        </a:solidFill>
        <a:ln w="12700" cap="flat" cmpd="sng" algn="ctr">
          <a:solidFill>
            <a:srgbClr val="2D6870">
              <a:shade val="80000"/>
              <a:hueOff val="158180"/>
              <a:satOff val="-33047"/>
              <a:lumOff val="36188"/>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E250A728D495A9F338654A5C73AF7"/>
        <w:category>
          <w:name w:val="Generelt"/>
          <w:gallery w:val="placeholder"/>
        </w:category>
        <w:types>
          <w:type w:val="bbPlcHdr"/>
        </w:types>
        <w:behaviors>
          <w:behavior w:val="content"/>
        </w:behaviors>
        <w:guid w:val="{6F7E58F4-756D-4D0B-A516-BFB9B8DD2782}"/>
      </w:docPartPr>
      <w:docPartBody>
        <w:p w:rsidR="00275A98" w:rsidRDefault="00490F09" w:rsidP="00490F09">
          <w:pPr>
            <w:pStyle w:val="2FFE250A728D495A9F338654A5C73AF7"/>
          </w:pPr>
          <w:r w:rsidRPr="00C419FD">
            <w:rPr>
              <w:rStyle w:val="Pladsholdertekst"/>
            </w:rPr>
            <w:t>Indtast dato</w:t>
          </w:r>
        </w:p>
      </w:docPartBody>
    </w:docPart>
    <w:docPart>
      <w:docPartPr>
        <w:name w:val="8D82976E6D76494B8D47D85E8F94245B"/>
        <w:category>
          <w:name w:val="Generelt"/>
          <w:gallery w:val="placeholder"/>
        </w:category>
        <w:types>
          <w:type w:val="bbPlcHdr"/>
        </w:types>
        <w:behaviors>
          <w:behavior w:val="content"/>
        </w:behaviors>
        <w:guid w:val="{555BDE62-688C-4529-879C-864565BC26A6}"/>
      </w:docPartPr>
      <w:docPartBody>
        <w:p w:rsidR="00275A98" w:rsidRDefault="00490F09" w:rsidP="00490F09">
          <w:pPr>
            <w:pStyle w:val="8D82976E6D76494B8D47D85E8F94245B"/>
          </w:pPr>
          <w:r w:rsidRPr="00C419FD">
            <w:rPr>
              <w:rStyle w:val="Pladsholdertekst"/>
            </w:rPr>
            <w:t>Indtast opgave</w:t>
          </w:r>
        </w:p>
      </w:docPartBody>
    </w:docPart>
    <w:docPart>
      <w:docPartPr>
        <w:name w:val="94627A19554F4C8EA233661864331CC5"/>
        <w:category>
          <w:name w:val="Generelt"/>
          <w:gallery w:val="placeholder"/>
        </w:category>
        <w:types>
          <w:type w:val="bbPlcHdr"/>
        </w:types>
        <w:behaviors>
          <w:behavior w:val="content"/>
        </w:behaviors>
        <w:guid w:val="{C13D46AD-BAF3-49B8-9F84-A94B5C71D5DA}"/>
      </w:docPartPr>
      <w:docPartBody>
        <w:p w:rsidR="00275A98" w:rsidRDefault="00490F09" w:rsidP="00490F09">
          <w:pPr>
            <w:pStyle w:val="94627A19554F4C8EA233661864331CC5"/>
          </w:pPr>
          <w:r w:rsidRPr="00967B8E">
            <w:rPr>
              <w:rStyle w:val="Pladsholdertekst"/>
            </w:rPr>
            <w:t>Indtast afsendernavn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9"/>
    <w:rsid w:val="000277E3"/>
    <w:rsid w:val="00083BFB"/>
    <w:rsid w:val="00083D8D"/>
    <w:rsid w:val="0009062B"/>
    <w:rsid w:val="001065EB"/>
    <w:rsid w:val="00111AE7"/>
    <w:rsid w:val="0012140A"/>
    <w:rsid w:val="00223512"/>
    <w:rsid w:val="002336D2"/>
    <w:rsid w:val="00275A98"/>
    <w:rsid w:val="002A465E"/>
    <w:rsid w:val="002F767F"/>
    <w:rsid w:val="003137D3"/>
    <w:rsid w:val="00321046"/>
    <w:rsid w:val="003633C0"/>
    <w:rsid w:val="00370AE6"/>
    <w:rsid w:val="00433D76"/>
    <w:rsid w:val="00460E6A"/>
    <w:rsid w:val="00487AFE"/>
    <w:rsid w:val="00490F09"/>
    <w:rsid w:val="004B7642"/>
    <w:rsid w:val="004D0F4F"/>
    <w:rsid w:val="004D58F5"/>
    <w:rsid w:val="00653BDD"/>
    <w:rsid w:val="006D0413"/>
    <w:rsid w:val="00763957"/>
    <w:rsid w:val="007C1AE0"/>
    <w:rsid w:val="00833487"/>
    <w:rsid w:val="00837D30"/>
    <w:rsid w:val="0088055B"/>
    <w:rsid w:val="00892C59"/>
    <w:rsid w:val="008B7B4B"/>
    <w:rsid w:val="00982F31"/>
    <w:rsid w:val="00983538"/>
    <w:rsid w:val="00997BDD"/>
    <w:rsid w:val="00A25232"/>
    <w:rsid w:val="00A86FBC"/>
    <w:rsid w:val="00A87C1B"/>
    <w:rsid w:val="00A963E4"/>
    <w:rsid w:val="00AD55A8"/>
    <w:rsid w:val="00B303A6"/>
    <w:rsid w:val="00B42D23"/>
    <w:rsid w:val="00B57FF1"/>
    <w:rsid w:val="00B62ABB"/>
    <w:rsid w:val="00B7115C"/>
    <w:rsid w:val="00CC4265"/>
    <w:rsid w:val="00EF2A36"/>
    <w:rsid w:val="00FA1A6E"/>
    <w:rsid w:val="00FA52C8"/>
    <w:rsid w:val="00FD5A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92C59"/>
    <w:rPr>
      <w:color w:val="808080"/>
    </w:rPr>
  </w:style>
  <w:style w:type="paragraph" w:customStyle="1" w:styleId="2FFE250A728D495A9F338654A5C73AF7">
    <w:name w:val="2FFE250A728D495A9F338654A5C73AF7"/>
    <w:rsid w:val="00490F09"/>
  </w:style>
  <w:style w:type="paragraph" w:customStyle="1" w:styleId="8D82976E6D76494B8D47D85E8F94245B">
    <w:name w:val="8D82976E6D76494B8D47D85E8F94245B"/>
    <w:rsid w:val="00490F09"/>
  </w:style>
  <w:style w:type="paragraph" w:customStyle="1" w:styleId="94627A19554F4C8EA233661864331CC5">
    <w:name w:val="94627A19554F4C8EA233661864331CC5"/>
    <w:rsid w:val="0049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ärme">
      <a:dk1>
        <a:srgbClr val="000000"/>
      </a:dk1>
      <a:lt1>
        <a:srgbClr val="FFFFFF"/>
      </a:lt1>
      <a:dk2>
        <a:srgbClr val="000000"/>
      </a:dk2>
      <a:lt2>
        <a:srgbClr val="FFFFFF"/>
      </a:lt2>
      <a:accent1>
        <a:srgbClr val="40545D"/>
      </a:accent1>
      <a:accent2>
        <a:srgbClr val="D4E0E4"/>
      </a:accent2>
      <a:accent3>
        <a:srgbClr val="006400"/>
      </a:accent3>
      <a:accent4>
        <a:srgbClr val="D4E39B"/>
      </a:accent4>
      <a:accent5>
        <a:srgbClr val="E39207"/>
      </a:accent5>
      <a:accent6>
        <a:srgbClr val="F3D0AB"/>
      </a:accent6>
      <a:hlink>
        <a:srgbClr val="9D9D9C"/>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Manager xmlns="7e3285b7-c572-42ec-aef5-629a0673142d">
      <UserInfo>
        <DisplayName/>
        <AccountId>11</AccountId>
        <AccountType/>
      </UserInfo>
    </ProjectManager>
    <MatterName xmlns="7e3285b7-c572-42ec-aef5-629a0673142d">V - FFH50 - Fremtidens fjernvarme i hovedstadsområdet 2050</MatterName>
    <MatterCode xmlns="7e3285b7-c572-42ec-aef5-629a0673142d">2020-0499</MatterCode>
    <ClientName xmlns="7e3285b7-c572-42ec-aef5-629a0673142d">VEKS, Vestegnens Kraftvarmeselskab I/S</ClientName>
    <ClientCode xmlns="7e3285b7-c572-42ec-aef5-629a0673142d">12084</ClientCo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 Document" ma:contentTypeID="0x010100E2A5B6D88BA0F142902514F05824FF3600E80DB1B80B3B5B478E4F31C5FBA98032" ma:contentTypeVersion="13" ma:contentTypeDescription="Opret et nyt dokument." ma:contentTypeScope="" ma:versionID="29fc58e96bddadc29c762c0cdf969786">
  <xsd:schema xmlns:xsd="http://www.w3.org/2001/XMLSchema" xmlns:xs="http://www.w3.org/2001/XMLSchema" xmlns:p="http://schemas.microsoft.com/office/2006/metadata/properties" xmlns:ns1="7e3285b7-c572-42ec-aef5-629a0673142d" xmlns:ns3="d7591197-6daa-4257-b464-e7954dee5b93" targetNamespace="http://schemas.microsoft.com/office/2006/metadata/properties" ma:root="true" ma:fieldsID="fbc1452902da82d5baa0484f24858e99" ns1:_="" ns3:_="">
    <xsd:import namespace="7e3285b7-c572-42ec-aef5-629a0673142d"/>
    <xsd:import namespace="d7591197-6daa-4257-b464-e7954dee5b93"/>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85b7-c572-42ec-aef5-629a0673142d" elementFormDefault="qualified">
    <xsd:import namespace="http://schemas.microsoft.com/office/2006/documentManagement/types"/>
    <xsd:import namespace="http://schemas.microsoft.com/office/infopath/2007/PartnerControls"/>
    <xsd:element name="ClientName" ma:index="0" nillable="true" ma:displayName="ClientName" ma:default="VEKS, Vestegnens Kraftvarmeselskab I/S" ma:internalName="ClientName" ma:readOnly="false">
      <xsd:simpleType>
        <xsd:restriction base="dms:Text"/>
      </xsd:simpleType>
    </xsd:element>
    <xsd:element name="ClientCode" ma:index="1" nillable="true" ma:displayName="ClientCode" ma:default="12084" ma:internalName="ClientCode" ma:readOnly="false">
      <xsd:simpleType>
        <xsd:restriction base="dms:Text"/>
      </xsd:simpleType>
    </xsd:element>
    <xsd:element name="ProjectManager" ma:index="2" nillable="true" ma:displayName="ProjectManager" ma:default="11;#i:0#.f|membership|mla@implement.dk"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V - FFH50 - Fremtidens fjernvarme i hovedstadsområdet 2050" ma:internalName="MatterName" ma:readOnly="false">
      <xsd:simpleType>
        <xsd:restriction base="dms:Text"/>
      </xsd:simpleType>
    </xsd:element>
    <xsd:element name="MatterCode" ma:index="11" nillable="true" ma:displayName="ProjectCode" ma:default="2020-0499" ma:internalName="MatterCod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91197-6daa-4257-b464-e7954dee5b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9F6E-9200-4B97-8D0B-9997B0826D54}">
  <ds:schemaRefs>
    <ds:schemaRef ds:uri="http://www.w3.org/XML/1998/namespace"/>
    <ds:schemaRef ds:uri="http://purl.org/dc/elements/1.1/"/>
    <ds:schemaRef ds:uri="http://schemas.microsoft.com/office/2006/documentManagement/types"/>
    <ds:schemaRef ds:uri="http://schemas.microsoft.com/office/2006/metadata/properties"/>
    <ds:schemaRef ds:uri="d7591197-6daa-4257-b464-e7954dee5b93"/>
    <ds:schemaRef ds:uri="http://purl.org/dc/terms/"/>
    <ds:schemaRef ds:uri="http://schemas.microsoft.com/office/infopath/2007/PartnerControls"/>
    <ds:schemaRef ds:uri="7e3285b7-c572-42ec-aef5-629a0673142d"/>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025EF03-A347-4B8B-9E93-B5D8DEC4C88A}">
  <ds:schemaRefs>
    <ds:schemaRef ds:uri="http://schemas.microsoft.com/sharepoint/v3/contenttype/forms"/>
  </ds:schemaRefs>
</ds:datastoreItem>
</file>

<file path=customXml/itemProps3.xml><?xml version="1.0" encoding="utf-8"?>
<ds:datastoreItem xmlns:ds="http://schemas.openxmlformats.org/officeDocument/2006/customXml" ds:itemID="{C81D4AA5-A533-4767-B81B-261526CA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85b7-c572-42ec-aef5-629a0673142d"/>
    <ds:schemaRef ds:uri="d7591197-6daa-4257-b464-e7954dee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F272E-55F3-4B96-825D-61BA4B8E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Fremtidens fjernvarme_template (003)</Template>
  <TotalTime>1</TotalTime>
  <Pages>7</Pages>
  <Words>1559</Words>
  <Characters>9512</Characters>
  <Application>Microsoft Office Word</Application>
  <DocSecurity>4</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Lau - Implement Consulting Group</dc:creator>
  <cp:keywords/>
  <dc:description/>
  <cp:lastModifiedBy>Rikke Østergaard Petersen</cp:lastModifiedBy>
  <cp:revision>2</cp:revision>
  <cp:lastPrinted>2020-08-25T08:07:00Z</cp:lastPrinted>
  <dcterms:created xsi:type="dcterms:W3CDTF">2020-09-21T08:17:00Z</dcterms:created>
  <dcterms:modified xsi:type="dcterms:W3CDTF">2020-09-21T08:17:00Z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0x010100E2A5B6D88BA0F142902514F05824FF3600E80DB1B80B3B5B478E4F31C5FBA98032</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EXDocumentID">
    <vt:lpwstr/>
  </property>
</Properties>
</file>