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82A" w:rsidRPr="00B7418C" w:rsidRDefault="00E7482A" w:rsidP="00B7418C">
      <w:pPr>
        <w:pStyle w:val="Overskrift2"/>
        <w:rPr>
          <w:b/>
        </w:rPr>
      </w:pPr>
      <w:r w:rsidRPr="00B7418C">
        <w:rPr>
          <w:b/>
        </w:rPr>
        <w:t>Markedsafdækning forud for indgåelse af rammeaftaler med eksterne konsulenter</w:t>
      </w:r>
      <w:r w:rsidR="005C1BD7" w:rsidRPr="00B7418C">
        <w:rPr>
          <w:b/>
        </w:rPr>
        <w:t xml:space="preserve"> til projektet ’Øget vækst via cirkulære forretningsmodeller i SMV’er’</w:t>
      </w:r>
    </w:p>
    <w:p w:rsidR="00E7482A" w:rsidRDefault="00E7482A" w:rsidP="00E7482A"/>
    <w:p w:rsidR="00E7482A" w:rsidRDefault="00E7482A" w:rsidP="00B7418C">
      <w:pPr>
        <w:pStyle w:val="Overskrift2"/>
      </w:pPr>
      <w:r>
        <w:t xml:space="preserve">Om </w:t>
      </w:r>
      <w:r w:rsidR="005C1BD7">
        <w:t>projektet</w:t>
      </w:r>
    </w:p>
    <w:p w:rsidR="00E7482A" w:rsidRDefault="005C1BD7" w:rsidP="00E7482A">
      <w:proofErr w:type="spellStart"/>
      <w:r>
        <w:t>Lifestyle</w:t>
      </w:r>
      <w:proofErr w:type="spellEnd"/>
      <w:r>
        <w:t xml:space="preserve"> &amp; Design Cluster</w:t>
      </w:r>
      <w:r w:rsidR="00E7482A">
        <w:t xml:space="preserve"> (</w:t>
      </w:r>
      <w:r>
        <w:t>LDC</w:t>
      </w:r>
      <w:r w:rsidR="00E7482A">
        <w:t xml:space="preserve">) gennemfører i tidsperioden </w:t>
      </w:r>
      <w:r>
        <w:t>januar</w:t>
      </w:r>
      <w:r w:rsidR="00E7482A">
        <w:t xml:space="preserve"> 201</w:t>
      </w:r>
      <w:r>
        <w:t>9</w:t>
      </w:r>
      <w:r w:rsidR="00E7482A">
        <w:t xml:space="preserve"> til august 202</w:t>
      </w:r>
      <w:r>
        <w:t>1</w:t>
      </w:r>
      <w:r w:rsidR="00E7482A">
        <w:t xml:space="preserve"> projektet</w:t>
      </w:r>
      <w:r>
        <w:t xml:space="preserve"> </w:t>
      </w:r>
      <w:r w:rsidRPr="005C1BD7">
        <w:t>’Øget vækst via cirkulære forretningsmodeller i SMV’er’</w:t>
      </w:r>
      <w:r>
        <w:t>.</w:t>
      </w:r>
    </w:p>
    <w:p w:rsidR="0068076A" w:rsidRDefault="00E7482A" w:rsidP="00E7482A">
      <w:r>
        <w:t xml:space="preserve">Projektet indeholder gennemførelse af 4 </w:t>
      </w:r>
      <w:r w:rsidR="0068076A">
        <w:t>runder</w:t>
      </w:r>
      <w:r>
        <w:t xml:space="preserve"> af ca. </w:t>
      </w:r>
      <w:r w:rsidR="005C1BD7">
        <w:t>6</w:t>
      </w:r>
      <w:r>
        <w:t xml:space="preserve"> måneders varighed med i alt </w:t>
      </w:r>
      <w:r w:rsidR="005C1BD7">
        <w:t>81</w:t>
      </w:r>
      <w:r>
        <w:t xml:space="preserve"> virksomheder</w:t>
      </w:r>
      <w:r w:rsidR="005C1BD7">
        <w:t>, f</w:t>
      </w:r>
      <w:r>
        <w:t xml:space="preserve">orventeligt fordelt med </w:t>
      </w:r>
      <w:r w:rsidR="005C1BD7">
        <w:t>15-25</w:t>
      </w:r>
      <w:r>
        <w:t xml:space="preserve"> virksomheder </w:t>
      </w:r>
      <w:r w:rsidR="0068076A">
        <w:t>i</w:t>
      </w:r>
      <w:r>
        <w:t xml:space="preserve"> hver af de 4 </w:t>
      </w:r>
      <w:r w:rsidR="0068076A">
        <w:t>runder</w:t>
      </w:r>
      <w:r>
        <w:t>. Fælles for virksomhederne</w:t>
      </w:r>
      <w:r w:rsidR="00460D4F">
        <w:t xml:space="preserve">, som </w:t>
      </w:r>
      <w:r w:rsidR="005C1BD7">
        <w:t>har mellem 0 og 249 ansatte</w:t>
      </w:r>
      <w:r w:rsidR="00460D4F">
        <w:t>, vil være,</w:t>
      </w:r>
      <w:r w:rsidR="005C1BD7">
        <w:t xml:space="preserve"> at de ønsker at udvikle </w:t>
      </w:r>
      <w:r w:rsidR="0068076A">
        <w:t xml:space="preserve">en plan for overgang til en cirkulær forretningsmodel </w:t>
      </w:r>
      <w:r w:rsidR="00460D4F">
        <w:t>(</w:t>
      </w:r>
      <w:r w:rsidR="0068076A">
        <w:t>eller væsentlige dele heraf</w:t>
      </w:r>
      <w:r w:rsidR="00460D4F">
        <w:t>)</w:t>
      </w:r>
      <w:r w:rsidR="0068076A">
        <w:t xml:space="preserve"> ud fra en kortlægning af den enkelte virksomheds ressourceforbrug. Begge opgaver skal løses i tæt samarbejde med en eller flere konsulenter med relevante faglige kompetencer. </w:t>
      </w:r>
    </w:p>
    <w:p w:rsidR="00E7482A" w:rsidRDefault="0068076A" w:rsidP="00E7482A">
      <w:r>
        <w:t>Første projektrunde</w:t>
      </w:r>
      <w:r w:rsidR="00E7482A">
        <w:t xml:space="preserve"> starte</w:t>
      </w:r>
      <w:r>
        <w:t>r</w:t>
      </w:r>
      <w:r w:rsidR="00E7482A">
        <w:t xml:space="preserve"> </w:t>
      </w:r>
      <w:r>
        <w:t>januar / februar</w:t>
      </w:r>
      <w:r w:rsidR="00E7482A">
        <w:t xml:space="preserve"> 201</w:t>
      </w:r>
      <w:r>
        <w:t>9. R</w:t>
      </w:r>
      <w:r w:rsidR="00E7482A">
        <w:t>ekruttering</w:t>
      </w:r>
      <w:r>
        <w:t xml:space="preserve"> af de deltagende virksomheder</w:t>
      </w:r>
      <w:r w:rsidR="00E7482A">
        <w:t xml:space="preserve"> er påbegyndt</w:t>
      </w:r>
      <w:r>
        <w:t xml:space="preserve"> (med ansøgningsfrist 7. december 2018.)</w:t>
      </w:r>
    </w:p>
    <w:p w:rsidR="00E7482A" w:rsidRDefault="00E7482A" w:rsidP="00E7482A">
      <w:r>
        <w:t xml:space="preserve">Projektets samlede budget </w:t>
      </w:r>
      <w:r w:rsidR="0068076A">
        <w:t xml:space="preserve">er </w:t>
      </w:r>
      <w:r>
        <w:t xml:space="preserve">finansieret dels af midler fra EU's Regionalfond, </w:t>
      </w:r>
      <w:r w:rsidR="0068076A">
        <w:t xml:space="preserve">dels af værdien af de deltagende virksomheders egen arbejdstid anvendt i projektet. </w:t>
      </w:r>
      <w:proofErr w:type="spellStart"/>
      <w:r w:rsidR="0068076A">
        <w:t>L</w:t>
      </w:r>
      <w:r w:rsidR="00D91745">
        <w:t>ifestyle</w:t>
      </w:r>
      <w:proofErr w:type="spellEnd"/>
      <w:r w:rsidR="00D91745">
        <w:t xml:space="preserve"> &amp; </w:t>
      </w:r>
      <w:r w:rsidR="0068076A">
        <w:t>D</w:t>
      </w:r>
      <w:r w:rsidR="00D91745">
        <w:t xml:space="preserve">esign </w:t>
      </w:r>
      <w:r w:rsidR="0068076A">
        <w:t>C</w:t>
      </w:r>
      <w:r w:rsidR="00D91745">
        <w:t>luster (LDC)</w:t>
      </w:r>
      <w:r w:rsidR="0068076A">
        <w:t xml:space="preserve"> er operatør på projektet, som samtidig har en række partnere tilknyttet projektet.</w:t>
      </w:r>
    </w:p>
    <w:p w:rsidR="00B7418C" w:rsidRDefault="00B7418C" w:rsidP="00247344">
      <w:r>
        <w:t>P</w:t>
      </w:r>
      <w:r w:rsidR="00247344">
        <w:t>rojekt</w:t>
      </w:r>
      <w:r>
        <w:t>et (fase 1)</w:t>
      </w:r>
      <w:r w:rsidR="00247344">
        <w:t xml:space="preserve"> har til formål at give den deltagende v</w:t>
      </w:r>
      <w:r>
        <w:t>irksomhed:</w:t>
      </w:r>
    </w:p>
    <w:p w:rsidR="00B7418C" w:rsidRDefault="00571518" w:rsidP="00247344">
      <w:pPr>
        <w:pStyle w:val="Listeafsnit"/>
        <w:numPr>
          <w:ilvl w:val="0"/>
          <w:numId w:val="1"/>
        </w:numPr>
      </w:pPr>
      <w:r>
        <w:t>M</w:t>
      </w:r>
      <w:r w:rsidR="00247344">
        <w:t xml:space="preserve">ulighed for at fremtidssikre virksomheden ved at udnytte energi og ressourcer mere effektivt og gøre dens produkt </w:t>
      </w:r>
      <w:r w:rsidR="006C5975">
        <w:t xml:space="preserve">/ virksomheden </w:t>
      </w:r>
      <w:r w:rsidR="00247344">
        <w:t>grønnere</w:t>
      </w:r>
    </w:p>
    <w:p w:rsidR="00B7418C" w:rsidRDefault="00571518" w:rsidP="00247344">
      <w:pPr>
        <w:pStyle w:val="Listeafsnit"/>
        <w:numPr>
          <w:ilvl w:val="0"/>
          <w:numId w:val="1"/>
        </w:numPr>
      </w:pPr>
      <w:r>
        <w:t>I</w:t>
      </w:r>
      <w:r w:rsidR="00247344">
        <w:t>ndsigt i cirkulær økonomi og det forretningsmæssige potentiale, der ligger i at udvikle virksomheden i retning af en cirkulær forretningsmodel</w:t>
      </w:r>
    </w:p>
    <w:p w:rsidR="00B7418C" w:rsidRDefault="00571518" w:rsidP="00247344">
      <w:pPr>
        <w:pStyle w:val="Listeafsnit"/>
        <w:numPr>
          <w:ilvl w:val="0"/>
          <w:numId w:val="1"/>
        </w:numPr>
      </w:pPr>
      <w:r>
        <w:t>E</w:t>
      </w:r>
      <w:r w:rsidR="00247344">
        <w:t>n STRATEGI for en mere effektiv anvendelse af energi og ressourcer og en PLAN for udvikling af et cirkulært forretningsspor, udarbejdet af en fagkyndig konsulent og betalt af projektet</w:t>
      </w:r>
    </w:p>
    <w:p w:rsidR="00B7418C" w:rsidRDefault="00B7418C" w:rsidP="00E7482A">
      <w:r>
        <w:t xml:space="preserve">Læs mere om ’Øget vækst via cirkulære forretningsmodeller i SMV’er’ på dette link: </w:t>
      </w:r>
      <w:hyperlink r:id="rId5" w:history="1">
        <w:r w:rsidRPr="009D520F">
          <w:rPr>
            <w:rStyle w:val="Hyperlink"/>
          </w:rPr>
          <w:t>http://ldcluster.com/portfolio-item/projekt-coe-smv/</w:t>
        </w:r>
      </w:hyperlink>
    </w:p>
    <w:p w:rsidR="00E7482A" w:rsidRDefault="00E7482A" w:rsidP="00B7418C">
      <w:pPr>
        <w:pStyle w:val="Overskrift2"/>
      </w:pPr>
      <w:r>
        <w:t>Om markedsafdækningen</w:t>
      </w:r>
    </w:p>
    <w:p w:rsidR="00E7482A" w:rsidRDefault="00B7418C" w:rsidP="00E7482A">
      <w:r>
        <w:t>Som led i</w:t>
      </w:r>
      <w:r w:rsidR="00E7482A">
        <w:t xml:space="preserve"> gennemførelse af projekt</w:t>
      </w:r>
      <w:r>
        <w:t>et</w:t>
      </w:r>
      <w:r w:rsidR="00E7482A">
        <w:t xml:space="preserve"> ønsker </w:t>
      </w:r>
      <w:r>
        <w:t>LDC</w:t>
      </w:r>
      <w:r w:rsidR="00E7482A">
        <w:t xml:space="preserve"> at </w:t>
      </w:r>
      <w:r>
        <w:t xml:space="preserve">invitere konsulenter med relevant viden og kompetence </w:t>
      </w:r>
      <w:r w:rsidR="0031293B">
        <w:t>til at ansøge om at blive forhåndsgodkendt som konsulent i projektet</w:t>
      </w:r>
      <w:r>
        <w:t xml:space="preserve">. </w:t>
      </w:r>
      <w:r w:rsidR="00821708">
        <w:t xml:space="preserve">Vi søger fagkyndige konsulenter med viden og kompetencer indenfor analyse og rådgivning </w:t>
      </w:r>
      <w:r w:rsidR="00460D4F">
        <w:t>af</w:t>
      </w:r>
      <w:r w:rsidR="00821708">
        <w:t xml:space="preserve"> små og mellemstore virksomheders ressourceanvendelse og potentiale i forhold til cirkulære forretningsmodeller mm. Den ønskede konsulentydelse købes af den enkelte deltagende virksomhed, således at samarbejdsaftale / kontrakt indgås mellem den enkelte konsulent og den enkelte deltagende virksomhed. </w:t>
      </w:r>
    </w:p>
    <w:p w:rsidR="00821708" w:rsidRDefault="00821708" w:rsidP="00E7482A">
      <w:r>
        <w:t>Konsulenter, som matcher de stillede krav, vil indgå i en pulje af konsulenter, som har mulighed for at blive bragt i forslag som rådgiver og samarbejdspartner for en eller flere deltagende virksomheder.</w:t>
      </w:r>
    </w:p>
    <w:p w:rsidR="00377CCB" w:rsidRDefault="00377CCB" w:rsidP="00E7482A">
      <w:r>
        <w:t>Konsulentens opgaver omfatter blandt andet</w:t>
      </w:r>
      <w:r w:rsidR="00460D4F">
        <w:t>:</w:t>
      </w:r>
    </w:p>
    <w:p w:rsidR="00460D4F" w:rsidRDefault="00571518" w:rsidP="00E30FEE">
      <w:pPr>
        <w:pStyle w:val="Listeafsnit"/>
        <w:numPr>
          <w:ilvl w:val="0"/>
          <w:numId w:val="5"/>
        </w:numPr>
      </w:pPr>
      <w:r>
        <w:t>A</w:t>
      </w:r>
      <w:r w:rsidR="00460D4F">
        <w:t>nalyse af virksomhedens værdikæde og samlede ressourceanvendelse og udarbejdelse af ressourceprofil</w:t>
      </w:r>
    </w:p>
    <w:p w:rsidR="00460D4F" w:rsidRDefault="00571518" w:rsidP="00E30FEE">
      <w:pPr>
        <w:pStyle w:val="Listeafsnit"/>
        <w:numPr>
          <w:ilvl w:val="0"/>
          <w:numId w:val="5"/>
        </w:numPr>
      </w:pPr>
      <w:r>
        <w:lastRenderedPageBreak/>
        <w:t>I</w:t>
      </w:r>
      <w:r w:rsidR="00460D4F">
        <w:t>dentifikation af umiddelbare effektiviserings- og besparelsesmuligheder</w:t>
      </w:r>
      <w:r w:rsidR="00A33038">
        <w:t xml:space="preserve"> i virksomhedens værdikæde</w:t>
      </w:r>
    </w:p>
    <w:p w:rsidR="00460D4F" w:rsidRDefault="00571518" w:rsidP="00E30FEE">
      <w:pPr>
        <w:pStyle w:val="Listeafsnit"/>
        <w:numPr>
          <w:ilvl w:val="0"/>
          <w:numId w:val="5"/>
        </w:numPr>
      </w:pPr>
      <w:r>
        <w:t>U</w:t>
      </w:r>
      <w:r w:rsidR="00460D4F">
        <w:t>dvikling af cirkulær forretningsmodel / cirkulært forretningsspor for virksomheden</w:t>
      </w:r>
    </w:p>
    <w:p w:rsidR="00460D4F" w:rsidRDefault="00571518" w:rsidP="00E30FEE">
      <w:pPr>
        <w:pStyle w:val="Listeafsnit"/>
        <w:numPr>
          <w:ilvl w:val="0"/>
          <w:numId w:val="5"/>
        </w:numPr>
      </w:pPr>
      <w:r>
        <w:t>U</w:t>
      </w:r>
      <w:r w:rsidR="00460D4F">
        <w:t>darbejdelse af plan (</w:t>
      </w:r>
      <w:proofErr w:type="spellStart"/>
      <w:r w:rsidR="00460D4F">
        <w:t>roadmap</w:t>
      </w:r>
      <w:proofErr w:type="spellEnd"/>
      <w:r w:rsidR="00460D4F">
        <w:t>) for implementering af virksomhedens cirkulære forretningsmodel/ -spor</w:t>
      </w:r>
    </w:p>
    <w:p w:rsidR="00460D4F" w:rsidRDefault="00571518" w:rsidP="00E30FEE">
      <w:pPr>
        <w:pStyle w:val="Listeafsnit"/>
        <w:numPr>
          <w:ilvl w:val="0"/>
          <w:numId w:val="5"/>
        </w:numPr>
      </w:pPr>
      <w:r>
        <w:t>S</w:t>
      </w:r>
      <w:r w:rsidR="00460D4F">
        <w:t>ikring af løbende afrapportering af samarbejdets fremdrift</w:t>
      </w:r>
    </w:p>
    <w:p w:rsidR="00A33038" w:rsidRPr="006C5975" w:rsidRDefault="00571518" w:rsidP="00E30FEE">
      <w:pPr>
        <w:pStyle w:val="Listeafsnit"/>
        <w:numPr>
          <w:ilvl w:val="0"/>
          <w:numId w:val="5"/>
        </w:numPr>
      </w:pPr>
      <w:r>
        <w:t>F</w:t>
      </w:r>
      <w:r w:rsidR="00460D4F">
        <w:t xml:space="preserve">ærdiggørelse og fremsendelse af </w:t>
      </w:r>
      <w:r w:rsidR="00A33038">
        <w:t xml:space="preserve">a) ressourceprofil, b) beskrivelse af cirkulær forretningsmodel / -spor, c) plan for virksomhedens overgang til cirkulær forretningsmodel, d) </w:t>
      </w:r>
      <w:r w:rsidR="005A001D" w:rsidRPr="006C5975">
        <w:t xml:space="preserve">udfyldelse af </w:t>
      </w:r>
      <w:r w:rsidR="006C5975" w:rsidRPr="006C5975">
        <w:t xml:space="preserve">Erhvervsstyrelsens </w:t>
      </w:r>
      <w:r w:rsidR="005A001D" w:rsidRPr="006C5975">
        <w:t xml:space="preserve">effektmålingsværktøj og e) </w:t>
      </w:r>
      <w:r w:rsidR="00A33038" w:rsidRPr="006C5975">
        <w:t>udkast til case-beskrivelse for virksomhedens samlede udbytte af deltagelse i projektet</w:t>
      </w:r>
    </w:p>
    <w:p w:rsidR="00AE7D0D" w:rsidRPr="006C5975" w:rsidRDefault="00571518" w:rsidP="00E30FEE">
      <w:pPr>
        <w:pStyle w:val="Listeafsnit"/>
        <w:numPr>
          <w:ilvl w:val="0"/>
          <w:numId w:val="5"/>
        </w:numPr>
      </w:pPr>
      <w:r w:rsidRPr="006C5975">
        <w:t>D</w:t>
      </w:r>
      <w:r w:rsidR="00A33038" w:rsidRPr="006C5975">
        <w:t>eltagelse i 2-4 faglige workshops og en afslutningskonference</w:t>
      </w:r>
    </w:p>
    <w:p w:rsidR="00AE7D0D" w:rsidRDefault="00E7482A" w:rsidP="00E7482A">
      <w:r>
        <w:t>Aktører</w:t>
      </w:r>
      <w:r w:rsidR="00AE7D0D">
        <w:t>,</w:t>
      </w:r>
      <w:r>
        <w:t xml:space="preserve"> der kan demonstrere </w:t>
      </w:r>
      <w:r w:rsidR="00A33038">
        <w:t>de</w:t>
      </w:r>
      <w:r>
        <w:t xml:space="preserve"> kompetencer</w:t>
      </w:r>
      <w:r w:rsidR="00AE7D0D">
        <w:t>,</w:t>
      </w:r>
      <w:r>
        <w:t xml:space="preserve"> </w:t>
      </w:r>
      <w:r w:rsidR="00A33038">
        <w:t xml:space="preserve">som er nødvendige for at løfte ovenstående opgaver, </w:t>
      </w:r>
      <w:r>
        <w:t xml:space="preserve">er velkomne til at sende et tilbud til </w:t>
      </w:r>
      <w:r w:rsidR="00AE7D0D">
        <w:t>LDC</w:t>
      </w:r>
      <w:r>
        <w:t xml:space="preserve"> </w:t>
      </w:r>
      <w:proofErr w:type="spellStart"/>
      <w:r>
        <w:t>mhp</w:t>
      </w:r>
      <w:proofErr w:type="spellEnd"/>
      <w:r>
        <w:t>.</w:t>
      </w:r>
      <w:r w:rsidR="00AE7D0D">
        <w:t xml:space="preserve"> </w:t>
      </w:r>
      <w:r w:rsidR="00460D4F">
        <w:t>a</w:t>
      </w:r>
      <w:r w:rsidR="00AE7D0D">
        <w:t>t opnå optagelse på projektets pulje af forhåndsgodkendte konsulenter</w:t>
      </w:r>
      <w:r>
        <w:t xml:space="preserve">. </w:t>
      </w:r>
      <w:r w:rsidR="00A33038">
        <w:t>Konsulenter kan gå sammen i netværk af 2 eller flere konsulenter for på den måde at sikre både dybde og bredde i de kompetencer, som kan tilbydes.</w:t>
      </w:r>
    </w:p>
    <w:p w:rsidR="0076233D" w:rsidRDefault="0076233D" w:rsidP="0076233D">
      <w:pPr>
        <w:pStyle w:val="Overskrift2"/>
      </w:pPr>
      <w:r>
        <w:t>Virksomheden vælger</w:t>
      </w:r>
      <w:r w:rsidR="00E30FEE">
        <w:t xml:space="preserve"> konsulent</w:t>
      </w:r>
    </w:p>
    <w:p w:rsidR="005C1BD7" w:rsidRDefault="0076233D" w:rsidP="00E7482A">
      <w:r>
        <w:t xml:space="preserve">Det er den deltagende virksomhed, </w:t>
      </w:r>
      <w:r w:rsidR="006C5975">
        <w:t xml:space="preserve">som frit </w:t>
      </w:r>
      <w:r>
        <w:t>vælger den/ de konsulenter, som virksomheden ønsker at samarbejde med. Valget kan ske ud fra puljen af forhåndsgodkendte konsulenter (som nærværende markedsafdækning omfatter), men virksomheden kan også vælge at pege p</w:t>
      </w:r>
      <w:r w:rsidR="00E30FEE">
        <w:t>å en konsulent uden</w:t>
      </w:r>
      <w:r w:rsidR="005A001D">
        <w:t xml:space="preserve"> </w:t>
      </w:r>
      <w:r w:rsidR="00E30FEE">
        <w:t xml:space="preserve">for puljen. </w:t>
      </w:r>
      <w:r>
        <w:t>I sidstnævnte tilfælde skal LDC godkende den valgte konsulent efter samme udvælgelseskr</w:t>
      </w:r>
      <w:r w:rsidR="00E30FEE">
        <w:t>iterier, som i denne procedure.</w:t>
      </w:r>
    </w:p>
    <w:p w:rsidR="005C1BD7" w:rsidRDefault="00460D4F" w:rsidP="00460D4F">
      <w:pPr>
        <w:pStyle w:val="Overskrift2"/>
      </w:pPr>
      <w:r>
        <w:t>Ansøgningsprocedure – CØ-konsulenter</w:t>
      </w:r>
    </w:p>
    <w:p w:rsidR="005C1BD7" w:rsidRDefault="005C1BD7" w:rsidP="005C1BD7">
      <w:r>
        <w:t>Vi ønsker at modtage e</w:t>
      </w:r>
      <w:r w:rsidR="00A33038">
        <w:t>n</w:t>
      </w:r>
      <w:r>
        <w:t xml:space="preserve"> </w:t>
      </w:r>
      <w:r w:rsidR="00A33038">
        <w:t>ansøgning om forhåndsgodkendelse</w:t>
      </w:r>
      <w:r>
        <w:t xml:space="preserve"> på 2</w:t>
      </w:r>
      <w:r w:rsidR="006C5975">
        <w:t xml:space="preserve"> - 4 </w:t>
      </w:r>
      <w:r>
        <w:t>A4-sid</w:t>
      </w:r>
      <w:r w:rsidR="00A33038">
        <w:t>er, hvor følgende er beskrevet:</w:t>
      </w:r>
    </w:p>
    <w:p w:rsidR="00396435" w:rsidRDefault="00396435" w:rsidP="00396435">
      <w:pPr>
        <w:pStyle w:val="Listeafsnit"/>
        <w:numPr>
          <w:ilvl w:val="0"/>
          <w:numId w:val="2"/>
        </w:numPr>
      </w:pPr>
      <w:r>
        <w:t>Tilbudsgivers faglige kompetencer og erfaring med at rådgive om og udføre ovennævnte opgaver.</w:t>
      </w:r>
    </w:p>
    <w:p w:rsidR="00396435" w:rsidRDefault="00396435" w:rsidP="00396435">
      <w:pPr>
        <w:pStyle w:val="Listeafsnit"/>
        <w:numPr>
          <w:ilvl w:val="0"/>
          <w:numId w:val="2"/>
        </w:numPr>
      </w:pPr>
      <w:r>
        <w:t>CV, inkl. referencer, for den / de konsulent(er) der skal varetage opgaven</w:t>
      </w:r>
    </w:p>
    <w:p w:rsidR="00396435" w:rsidRDefault="00396435" w:rsidP="00396435">
      <w:pPr>
        <w:pStyle w:val="Listeafsnit"/>
        <w:numPr>
          <w:ilvl w:val="0"/>
          <w:numId w:val="2"/>
        </w:numPr>
      </w:pPr>
      <w:r>
        <w:t>Oversigt over lignende / CØ-relaterede opgaver, som ansøgeren har været med til at løse som projektleder og/eller (ekstern) konsulent / rådgiver</w:t>
      </w:r>
    </w:p>
    <w:p w:rsidR="00396435" w:rsidRDefault="00396435" w:rsidP="00396435">
      <w:pPr>
        <w:pStyle w:val="Listeafsnit"/>
        <w:numPr>
          <w:ilvl w:val="0"/>
          <w:numId w:val="2"/>
        </w:numPr>
      </w:pPr>
      <w:r>
        <w:t>Ansøgers pris per leveret konsulenttime</w:t>
      </w:r>
      <w:r w:rsidR="00DD3368">
        <w:t xml:space="preserve"> (ex. moms)</w:t>
      </w:r>
      <w:r>
        <w:t>. (Der kan kun angives én pris. Anvendelse af konsulenter med forskellige (interne) timehonorar er projektet uvedkommende.)</w:t>
      </w:r>
    </w:p>
    <w:p w:rsidR="00DD3368" w:rsidRDefault="007117E4" w:rsidP="007117E4">
      <w:r>
        <w:t>Ansøgningen skal desuden – som bilag - indeholde</w:t>
      </w:r>
      <w:r w:rsidR="005C1BD7">
        <w:t xml:space="preserve"> beskrivelser af den</w:t>
      </w:r>
      <w:r>
        <w:t xml:space="preserve"> / de</w:t>
      </w:r>
      <w:r w:rsidR="005C1BD7">
        <w:t xml:space="preserve"> faglige tilgang</w:t>
      </w:r>
      <w:r>
        <w:t>e</w:t>
      </w:r>
      <w:r w:rsidR="005C1BD7">
        <w:t xml:space="preserve"> og </w:t>
      </w:r>
      <w:r>
        <w:t xml:space="preserve">modeller, som konsulenten </w:t>
      </w:r>
      <w:r w:rsidRPr="007117E4">
        <w:rPr>
          <w:i/>
        </w:rPr>
        <w:t>i udgangspunktet</w:t>
      </w:r>
      <w:r>
        <w:t xml:space="preserve"> tænker sig at ville anvende.</w:t>
      </w:r>
    </w:p>
    <w:p w:rsidR="007117E4" w:rsidRDefault="007117E4" w:rsidP="007117E4">
      <w:r>
        <w:t>De indkomne ansøgninger vil blive vurdere</w:t>
      </w:r>
      <w:r w:rsidR="00F772A7">
        <w:t>t</w:t>
      </w:r>
      <w:r>
        <w:t xml:space="preserve"> ud fra følgende kriterier og vægte: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97"/>
        <w:gridCol w:w="2906"/>
      </w:tblGrid>
      <w:tr w:rsidR="00CC0AE5" w:rsidTr="00283158">
        <w:tc>
          <w:tcPr>
            <w:tcW w:w="3397" w:type="dxa"/>
          </w:tcPr>
          <w:p w:rsidR="00CC0AE5" w:rsidRDefault="00CC0AE5" w:rsidP="007117E4">
            <w:r>
              <w:t>Kriterium</w:t>
            </w:r>
          </w:p>
        </w:tc>
        <w:tc>
          <w:tcPr>
            <w:tcW w:w="2906" w:type="dxa"/>
          </w:tcPr>
          <w:p w:rsidR="00CC0AE5" w:rsidRDefault="00CC0AE5" w:rsidP="007117E4">
            <w:r>
              <w:t>Vægter med følgende procentsats:</w:t>
            </w:r>
          </w:p>
        </w:tc>
      </w:tr>
      <w:tr w:rsidR="00CC0AE5" w:rsidTr="00283158">
        <w:tc>
          <w:tcPr>
            <w:tcW w:w="3397" w:type="dxa"/>
          </w:tcPr>
          <w:p w:rsidR="00CC0AE5" w:rsidRDefault="00CC0AE5" w:rsidP="00283158">
            <w:r>
              <w:t>Erfaring med lign. opgaver</w:t>
            </w:r>
          </w:p>
        </w:tc>
        <w:tc>
          <w:tcPr>
            <w:tcW w:w="2906" w:type="dxa"/>
            <w:vMerge w:val="restart"/>
          </w:tcPr>
          <w:p w:rsidR="00CC0AE5" w:rsidRDefault="00CC0AE5" w:rsidP="00283158">
            <w:r>
              <w:t>60 %</w:t>
            </w:r>
          </w:p>
        </w:tc>
      </w:tr>
      <w:tr w:rsidR="00CC0AE5" w:rsidTr="00283158">
        <w:tc>
          <w:tcPr>
            <w:tcW w:w="3397" w:type="dxa"/>
          </w:tcPr>
          <w:p w:rsidR="00CC0AE5" w:rsidRDefault="00CC0AE5" w:rsidP="00283158">
            <w:r>
              <w:t>Forretningsforståelse</w:t>
            </w:r>
          </w:p>
        </w:tc>
        <w:tc>
          <w:tcPr>
            <w:tcW w:w="2906" w:type="dxa"/>
            <w:vMerge/>
          </w:tcPr>
          <w:p w:rsidR="00CC0AE5" w:rsidRDefault="00CC0AE5" w:rsidP="00283158"/>
        </w:tc>
      </w:tr>
      <w:tr w:rsidR="00CC0AE5" w:rsidTr="00283158">
        <w:tc>
          <w:tcPr>
            <w:tcW w:w="3397" w:type="dxa"/>
          </w:tcPr>
          <w:p w:rsidR="00CC0AE5" w:rsidRDefault="00CC0AE5" w:rsidP="00283158">
            <w:r>
              <w:t>Faglige kompetencer</w:t>
            </w:r>
          </w:p>
        </w:tc>
        <w:tc>
          <w:tcPr>
            <w:tcW w:w="2906" w:type="dxa"/>
            <w:vMerge/>
          </w:tcPr>
          <w:p w:rsidR="00CC0AE5" w:rsidRDefault="00CC0AE5" w:rsidP="00283158"/>
        </w:tc>
      </w:tr>
      <w:tr w:rsidR="00CC0AE5" w:rsidTr="00283158">
        <w:tc>
          <w:tcPr>
            <w:tcW w:w="3397" w:type="dxa"/>
            <w:tcBorders>
              <w:bottom w:val="single" w:sz="12" w:space="0" w:color="auto"/>
            </w:tcBorders>
          </w:tcPr>
          <w:p w:rsidR="00CC0AE5" w:rsidRDefault="00CC0AE5" w:rsidP="00283158">
            <w:r>
              <w:t>Forståelse af opgaven</w:t>
            </w:r>
          </w:p>
        </w:tc>
        <w:tc>
          <w:tcPr>
            <w:tcW w:w="2906" w:type="dxa"/>
            <w:vMerge/>
            <w:tcBorders>
              <w:bottom w:val="single" w:sz="12" w:space="0" w:color="auto"/>
            </w:tcBorders>
          </w:tcPr>
          <w:p w:rsidR="00CC0AE5" w:rsidRDefault="00CC0AE5" w:rsidP="00283158"/>
        </w:tc>
      </w:tr>
      <w:tr w:rsidR="00CC0AE5" w:rsidTr="00283158">
        <w:tc>
          <w:tcPr>
            <w:tcW w:w="3397" w:type="dxa"/>
            <w:tcBorders>
              <w:top w:val="single" w:sz="12" w:space="0" w:color="auto"/>
            </w:tcBorders>
          </w:tcPr>
          <w:p w:rsidR="00CC0AE5" w:rsidRDefault="00CC0AE5" w:rsidP="00283158">
            <w:r>
              <w:t>Pris (honorar per time)</w:t>
            </w:r>
          </w:p>
        </w:tc>
        <w:tc>
          <w:tcPr>
            <w:tcW w:w="2906" w:type="dxa"/>
            <w:tcBorders>
              <w:top w:val="single" w:sz="12" w:space="0" w:color="auto"/>
            </w:tcBorders>
          </w:tcPr>
          <w:p w:rsidR="00CC0AE5" w:rsidRDefault="00CC0AE5" w:rsidP="00283158">
            <w:r>
              <w:t>40 %</w:t>
            </w:r>
          </w:p>
        </w:tc>
      </w:tr>
    </w:tbl>
    <w:p w:rsidR="007117E4" w:rsidRDefault="007117E4" w:rsidP="007117E4"/>
    <w:p w:rsidR="00260689" w:rsidRDefault="00260689">
      <w:r>
        <w:br w:type="page"/>
      </w:r>
    </w:p>
    <w:p w:rsidR="00260689" w:rsidRDefault="00260689" w:rsidP="00E30FEE">
      <w:bookmarkStart w:id="0" w:name="_GoBack"/>
      <w:bookmarkEnd w:id="0"/>
      <w:r>
        <w:lastRenderedPageBreak/>
        <w:t>De kvalitative kriterier vægtes som følger: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1"/>
        <w:gridCol w:w="3693"/>
      </w:tblGrid>
      <w:tr w:rsidR="00260689" w:rsidRPr="00260689" w:rsidTr="00260689">
        <w:tc>
          <w:tcPr>
            <w:tcW w:w="2681" w:type="dxa"/>
          </w:tcPr>
          <w:p w:rsidR="00260689" w:rsidRPr="00260689" w:rsidRDefault="00260689" w:rsidP="00260689">
            <w:pPr>
              <w:rPr>
                <w:b/>
              </w:rPr>
            </w:pPr>
            <w:r w:rsidRPr="00260689">
              <w:rPr>
                <w:b/>
              </w:rPr>
              <w:t>Kvalitative kriterier</w:t>
            </w:r>
          </w:p>
        </w:tc>
        <w:tc>
          <w:tcPr>
            <w:tcW w:w="3693" w:type="dxa"/>
          </w:tcPr>
          <w:p w:rsidR="00260689" w:rsidRPr="00260689" w:rsidRDefault="00260689" w:rsidP="00260689">
            <w:pPr>
              <w:rPr>
                <w:b/>
              </w:rPr>
            </w:pPr>
            <w:r w:rsidRPr="00260689">
              <w:rPr>
                <w:b/>
              </w:rPr>
              <w:t>Vægtning af kvalitative kriterier:</w:t>
            </w:r>
          </w:p>
        </w:tc>
      </w:tr>
      <w:tr w:rsidR="00260689" w:rsidTr="00260689">
        <w:tc>
          <w:tcPr>
            <w:tcW w:w="2681" w:type="dxa"/>
          </w:tcPr>
          <w:p w:rsidR="00260689" w:rsidRDefault="00260689" w:rsidP="00260689">
            <w:r>
              <w:t>Erfaring med lign. opgaver</w:t>
            </w:r>
          </w:p>
        </w:tc>
        <w:tc>
          <w:tcPr>
            <w:tcW w:w="3693" w:type="dxa"/>
          </w:tcPr>
          <w:p w:rsidR="00260689" w:rsidRDefault="00260689" w:rsidP="00260689">
            <w:pPr>
              <w:jc w:val="right"/>
            </w:pPr>
            <w:r>
              <w:t>30 %</w:t>
            </w:r>
          </w:p>
        </w:tc>
      </w:tr>
      <w:tr w:rsidR="00260689" w:rsidTr="00260689">
        <w:tc>
          <w:tcPr>
            <w:tcW w:w="2681" w:type="dxa"/>
          </w:tcPr>
          <w:p w:rsidR="00260689" w:rsidRDefault="00260689" w:rsidP="00260689">
            <w:r>
              <w:t>Forretningsforståelse</w:t>
            </w:r>
          </w:p>
        </w:tc>
        <w:tc>
          <w:tcPr>
            <w:tcW w:w="3693" w:type="dxa"/>
          </w:tcPr>
          <w:p w:rsidR="00260689" w:rsidRDefault="00260689" w:rsidP="00260689">
            <w:pPr>
              <w:jc w:val="right"/>
            </w:pPr>
            <w:r>
              <w:t>15 %</w:t>
            </w:r>
          </w:p>
        </w:tc>
      </w:tr>
      <w:tr w:rsidR="00260689" w:rsidTr="00260689">
        <w:tc>
          <w:tcPr>
            <w:tcW w:w="2681" w:type="dxa"/>
          </w:tcPr>
          <w:p w:rsidR="00260689" w:rsidRDefault="00260689" w:rsidP="00260689">
            <w:r>
              <w:t>Faglige kompetencer</w:t>
            </w:r>
          </w:p>
        </w:tc>
        <w:tc>
          <w:tcPr>
            <w:tcW w:w="3693" w:type="dxa"/>
          </w:tcPr>
          <w:p w:rsidR="00260689" w:rsidRDefault="00260689" w:rsidP="00260689">
            <w:pPr>
              <w:jc w:val="right"/>
            </w:pPr>
            <w:r>
              <w:t>30 %</w:t>
            </w:r>
          </w:p>
        </w:tc>
      </w:tr>
      <w:tr w:rsidR="00260689" w:rsidTr="00260689">
        <w:tc>
          <w:tcPr>
            <w:tcW w:w="2681" w:type="dxa"/>
          </w:tcPr>
          <w:p w:rsidR="00260689" w:rsidRDefault="00260689" w:rsidP="00260689">
            <w:r>
              <w:t>Forståelse af opgaven</w:t>
            </w:r>
          </w:p>
        </w:tc>
        <w:tc>
          <w:tcPr>
            <w:tcW w:w="3693" w:type="dxa"/>
          </w:tcPr>
          <w:p w:rsidR="00260689" w:rsidRDefault="00260689" w:rsidP="00260689">
            <w:pPr>
              <w:jc w:val="right"/>
            </w:pPr>
            <w:r>
              <w:t>25 %</w:t>
            </w:r>
          </w:p>
        </w:tc>
      </w:tr>
    </w:tbl>
    <w:p w:rsidR="00260689" w:rsidRDefault="00260689" w:rsidP="00E30FEE"/>
    <w:p w:rsidR="00D91745" w:rsidRDefault="00D91745" w:rsidP="00D91745">
      <w:pPr>
        <w:pStyle w:val="Overskrift2"/>
      </w:pPr>
      <w:r>
        <w:t>Krav og formalia vedr. udvælgelsesproceduren</w:t>
      </w:r>
    </w:p>
    <w:p w:rsidR="00D91745" w:rsidRDefault="00CB5099" w:rsidP="00E30FEE">
      <w:proofErr w:type="spellStart"/>
      <w:r w:rsidRPr="00CB5099">
        <w:t>Lifestyle</w:t>
      </w:r>
      <w:proofErr w:type="spellEnd"/>
      <w:r w:rsidRPr="00CB5099">
        <w:t xml:space="preserve"> </w:t>
      </w:r>
      <w:r w:rsidR="00D91745">
        <w:t xml:space="preserve">&amp; </w:t>
      </w:r>
      <w:r w:rsidRPr="00CB5099">
        <w:t xml:space="preserve">Design Cluster gennemfører denne annoncering for at leve op til EU’s krav om, at ydelsen </w:t>
      </w:r>
      <w:r w:rsidR="00D91745">
        <w:t>vil blive</w:t>
      </w:r>
      <w:r w:rsidR="00A002C9">
        <w:t xml:space="preserve"> købt på </w:t>
      </w:r>
      <w:r w:rsidRPr="00CB5099">
        <w:t>markedsmæssige vilkå</w:t>
      </w:r>
      <w:r w:rsidR="00A002C9">
        <w:t>r</w:t>
      </w:r>
      <w:r w:rsidRPr="00CB5099">
        <w:t xml:space="preserve"> og for at finde en </w:t>
      </w:r>
      <w:r w:rsidR="00D91745">
        <w:t xml:space="preserve">eller flere </w:t>
      </w:r>
      <w:r w:rsidRPr="00CB5099">
        <w:t>samarbejdspartner</w:t>
      </w:r>
      <w:r w:rsidR="00D91745">
        <w:t>(e)</w:t>
      </w:r>
      <w:r w:rsidRPr="00CB5099">
        <w:t>, der kan løse denne specifikke opgave på den bedst mulige måde. Indkøbet vedrører således vare-/tjenesteydelser under tærskelværdierne</w:t>
      </w:r>
      <w:r w:rsidR="00D91745">
        <w:t>, med indenlandske SMV’er</w:t>
      </w:r>
      <w:r w:rsidRPr="00CB5099">
        <w:t xml:space="preserve"> </w:t>
      </w:r>
      <w:r w:rsidR="00D91745">
        <w:t xml:space="preserve">som primær målgruppe </w:t>
      </w:r>
      <w:r w:rsidRPr="00CB5099">
        <w:t>og uden klar grænseoverskridende interesse.</w:t>
      </w:r>
      <w:r w:rsidR="00D91745">
        <w:t xml:space="preserve"> </w:t>
      </w:r>
    </w:p>
    <w:p w:rsidR="007117E4" w:rsidRDefault="00D91745" w:rsidP="00E30FEE">
      <w:proofErr w:type="spellStart"/>
      <w:r>
        <w:t>Lifestyle</w:t>
      </w:r>
      <w:proofErr w:type="spellEnd"/>
      <w:r>
        <w:t xml:space="preserve"> &amp; Design Cluster er opmærksomme på at handle i overensstemmelse med de forvaltningsretlige principper om saglighed, økonomisk forsvarlig forvaltning, forbuddet mod varetagelse af uvedkommende hensyn, ligebehandlingsprincippet og proportionalitetsprincippet. Scoringen af de indkomne ansøgninger vil blive foretaget af flere medarbejdere i LDC, som vil vurdere ansøgningerne uafhængigt af hinanden.</w:t>
      </w:r>
    </w:p>
    <w:p w:rsidR="005C1BD7" w:rsidRDefault="005C1BD7" w:rsidP="005C1BD7"/>
    <w:p w:rsidR="005C1BD7" w:rsidRPr="00E30FEE" w:rsidRDefault="005C1BD7" w:rsidP="005C1BD7">
      <w:r>
        <w:t>Ved spørgsmål, e</w:t>
      </w:r>
      <w:r w:rsidR="00E30FEE">
        <w:t>r du velkommen til at kontakte:</w:t>
      </w:r>
    </w:p>
    <w:p w:rsidR="005C1BD7" w:rsidRDefault="005C1BD7" w:rsidP="005C1BD7">
      <w:r>
        <w:t xml:space="preserve">Projektleder </w:t>
      </w:r>
      <w:r w:rsidR="00E30FEE">
        <w:t>Henrik Nørgaard</w:t>
      </w:r>
      <w:r>
        <w:t xml:space="preserve">, </w:t>
      </w:r>
      <w:hyperlink r:id="rId6" w:history="1">
        <w:r w:rsidR="00571518" w:rsidRPr="00F66DD4">
          <w:rPr>
            <w:rStyle w:val="Hyperlink"/>
          </w:rPr>
          <w:t>henrik@ldcluster.com</w:t>
        </w:r>
      </w:hyperlink>
      <w:r w:rsidR="00571518">
        <w:t xml:space="preserve"> </w:t>
      </w:r>
    </w:p>
    <w:p w:rsidR="005C1BD7" w:rsidRDefault="00E30FEE" w:rsidP="005C1BD7">
      <w:r w:rsidRPr="007117E4">
        <w:t xml:space="preserve">Projektleder </w:t>
      </w:r>
      <w:r>
        <w:t>Kim Hjerrild</w:t>
      </w:r>
      <w:r w:rsidRPr="007117E4">
        <w:t xml:space="preserve">, </w:t>
      </w:r>
      <w:hyperlink r:id="rId7" w:history="1">
        <w:r w:rsidRPr="009D520F">
          <w:rPr>
            <w:rStyle w:val="Hyperlink"/>
          </w:rPr>
          <w:t>kim@ldcluster.com</w:t>
        </w:r>
      </w:hyperlink>
    </w:p>
    <w:p w:rsidR="00E30FEE" w:rsidRDefault="00E30FEE" w:rsidP="005C1BD7"/>
    <w:p w:rsidR="005C1BD7" w:rsidRDefault="00E30FEE" w:rsidP="005C1BD7">
      <w:r>
        <w:t>Ansøgning om forhåndsgodkendelse som konsulent til ’Øget vækst via cirkulære forretningsmodeller i SMV’er’</w:t>
      </w:r>
      <w:r w:rsidR="005C1BD7">
        <w:t xml:space="preserve"> bedes sendt til </w:t>
      </w:r>
      <w:hyperlink r:id="rId8" w:history="1">
        <w:r w:rsidRPr="009D520F">
          <w:rPr>
            <w:rStyle w:val="Hyperlink"/>
          </w:rPr>
          <w:t>tilbud@ldcluster.com</w:t>
        </w:r>
      </w:hyperlink>
      <w:r>
        <w:t>. F</w:t>
      </w:r>
      <w:r w:rsidR="005C1BD7">
        <w:t xml:space="preserve">rist for indsendelse af </w:t>
      </w:r>
      <w:r>
        <w:t>ansøgninger</w:t>
      </w:r>
      <w:r w:rsidR="005C1BD7">
        <w:t xml:space="preserve"> er </w:t>
      </w:r>
      <w:r>
        <w:t xml:space="preserve">søndag </w:t>
      </w:r>
      <w:r w:rsidR="005C1BD7">
        <w:t xml:space="preserve">den 2. </w:t>
      </w:r>
      <w:r>
        <w:t>december</w:t>
      </w:r>
      <w:r w:rsidR="005C1BD7">
        <w:t xml:space="preserve"> 2018</w:t>
      </w:r>
      <w:r>
        <w:t>.</w:t>
      </w:r>
    </w:p>
    <w:p w:rsidR="005C1BD7" w:rsidRPr="00FC4CD2" w:rsidRDefault="005C1BD7" w:rsidP="00E7482A"/>
    <w:p w:rsidR="005A001D" w:rsidRPr="00FC4CD2" w:rsidRDefault="005A001D" w:rsidP="00E7482A">
      <w:r w:rsidRPr="00FC4CD2">
        <w:t>Vi ser frem til at modtage din ansøgning.</w:t>
      </w:r>
    </w:p>
    <w:p w:rsidR="005A001D" w:rsidRPr="00FC4CD2" w:rsidRDefault="005A001D" w:rsidP="00E7482A">
      <w:r w:rsidRPr="00FC4CD2">
        <w:t>Venlig hilsen</w:t>
      </w:r>
    </w:p>
    <w:p w:rsidR="005A001D" w:rsidRPr="00FC4CD2" w:rsidRDefault="005A001D" w:rsidP="00E7482A">
      <w:r w:rsidRPr="00FC4CD2">
        <w:t>Kim Hjerrild og Henrik Nørgaard</w:t>
      </w:r>
    </w:p>
    <w:p w:rsidR="005A001D" w:rsidRPr="00FC4CD2" w:rsidRDefault="005A001D" w:rsidP="00E7482A">
      <w:r w:rsidRPr="00FC4CD2">
        <w:t>Cirkulær økonomi team, CØ SMV</w:t>
      </w:r>
    </w:p>
    <w:sectPr w:rsidR="005A001D" w:rsidRPr="00FC4CD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26376"/>
    <w:multiLevelType w:val="hybridMultilevel"/>
    <w:tmpl w:val="BF70A2E8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4646C"/>
    <w:multiLevelType w:val="hybridMultilevel"/>
    <w:tmpl w:val="C45CB054"/>
    <w:lvl w:ilvl="0" w:tplc="53CAFF8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1E7ED1"/>
    <w:multiLevelType w:val="hybridMultilevel"/>
    <w:tmpl w:val="DECE232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5795D"/>
    <w:multiLevelType w:val="hybridMultilevel"/>
    <w:tmpl w:val="36D84C0E"/>
    <w:lvl w:ilvl="0" w:tplc="53CAFF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A2C2D"/>
    <w:multiLevelType w:val="hybridMultilevel"/>
    <w:tmpl w:val="F33A8D3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82A"/>
    <w:rsid w:val="000439B2"/>
    <w:rsid w:val="00247344"/>
    <w:rsid w:val="00260689"/>
    <w:rsid w:val="00283158"/>
    <w:rsid w:val="0031293B"/>
    <w:rsid w:val="00377CCB"/>
    <w:rsid w:val="00396435"/>
    <w:rsid w:val="003B73F7"/>
    <w:rsid w:val="00460D4F"/>
    <w:rsid w:val="00571518"/>
    <w:rsid w:val="005A001D"/>
    <w:rsid w:val="005C1BD7"/>
    <w:rsid w:val="006077D4"/>
    <w:rsid w:val="0068076A"/>
    <w:rsid w:val="006C5975"/>
    <w:rsid w:val="007117E4"/>
    <w:rsid w:val="0076233D"/>
    <w:rsid w:val="007E177C"/>
    <w:rsid w:val="00821708"/>
    <w:rsid w:val="00841F8E"/>
    <w:rsid w:val="00A002C9"/>
    <w:rsid w:val="00A33038"/>
    <w:rsid w:val="00AE7D0D"/>
    <w:rsid w:val="00B7418C"/>
    <w:rsid w:val="00C23927"/>
    <w:rsid w:val="00CB5099"/>
    <w:rsid w:val="00CC0AE5"/>
    <w:rsid w:val="00D91745"/>
    <w:rsid w:val="00DD3368"/>
    <w:rsid w:val="00E30FEE"/>
    <w:rsid w:val="00E7482A"/>
    <w:rsid w:val="00F55F79"/>
    <w:rsid w:val="00F772A7"/>
    <w:rsid w:val="00FC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45E6A"/>
  <w15:chartTrackingRefBased/>
  <w15:docId w15:val="{C9054029-D138-4421-A7C1-EC1C0CDA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741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741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7418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7418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7418C"/>
    <w:rPr>
      <w:color w:val="808080"/>
      <w:shd w:val="clear" w:color="auto" w:fill="E6E6E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74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741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-Gitter">
    <w:name w:val="Table Grid"/>
    <w:basedOn w:val="Tabel-Normal"/>
    <w:uiPriority w:val="39"/>
    <w:rsid w:val="00711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5A001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A001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A001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A001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A001D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A0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A00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5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lbud@ldcluster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m@ldclust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nrik@ldcluster.com" TargetMode="External"/><Relationship Id="rId5" Type="http://schemas.openxmlformats.org/officeDocument/2006/relationships/hyperlink" Target="http://ldcluster.com/portfolio-item/projekt-coe-smv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1019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Hjerrild</dc:creator>
  <cp:keywords/>
  <dc:description/>
  <cp:lastModifiedBy>Henrik Nørgaard</cp:lastModifiedBy>
  <cp:revision>2</cp:revision>
  <dcterms:created xsi:type="dcterms:W3CDTF">2018-12-04T14:57:00Z</dcterms:created>
  <dcterms:modified xsi:type="dcterms:W3CDTF">2018-12-04T14:57:00Z</dcterms:modified>
</cp:coreProperties>
</file>