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1C5F6" w14:textId="77777777" w:rsidR="00554DDE" w:rsidRPr="00ED53EB" w:rsidRDefault="009453BE" w:rsidP="00554DDE">
      <w:pPr>
        <w:jc w:val="both"/>
        <w:rPr>
          <w:rFonts w:ascii="Arial" w:hAnsi="Arial" w:cs="Arial"/>
          <w:sz w:val="24"/>
          <w:szCs w:val="24"/>
        </w:rPr>
      </w:pPr>
      <w:r w:rsidRPr="00ED53EB">
        <w:rPr>
          <w:rFonts w:ascii="Arial" w:hAnsi="Arial" w:cs="Arial"/>
          <w:sz w:val="24"/>
          <w:szCs w:val="24"/>
        </w:rPr>
        <w:t xml:space="preserve"> </w:t>
      </w:r>
    </w:p>
    <w:p w14:paraId="0CA1C5F7" w14:textId="77777777" w:rsidR="00554DDE" w:rsidRPr="00ED53EB" w:rsidRDefault="00554DDE" w:rsidP="00554DDE">
      <w:pPr>
        <w:jc w:val="both"/>
        <w:rPr>
          <w:rFonts w:ascii="Arial" w:hAnsi="Arial" w:cs="Arial"/>
          <w:sz w:val="24"/>
          <w:szCs w:val="24"/>
        </w:rPr>
      </w:pPr>
    </w:p>
    <w:p w14:paraId="0CA1C5F8" w14:textId="77777777" w:rsidR="00554DDE" w:rsidRPr="00ED53EB" w:rsidRDefault="00980033" w:rsidP="00554DDE">
      <w:pPr>
        <w:jc w:val="both"/>
        <w:rPr>
          <w:rFonts w:ascii="Arial" w:hAnsi="Arial" w:cs="Arial"/>
          <w:sz w:val="24"/>
          <w:szCs w:val="24"/>
        </w:rPr>
      </w:pPr>
      <w:r w:rsidRPr="00ED53EB">
        <w:rPr>
          <w:rFonts w:ascii="Arial" w:hAnsi="Arial" w:cs="Arial"/>
          <w:sz w:val="24"/>
          <w:szCs w:val="24"/>
        </w:rPr>
        <w:tab/>
      </w:r>
    </w:p>
    <w:p w14:paraId="0CA1C5F9" w14:textId="77777777" w:rsidR="00554DDE" w:rsidRPr="00ED53EB" w:rsidRDefault="00554DDE" w:rsidP="00554DDE">
      <w:pPr>
        <w:jc w:val="both"/>
        <w:rPr>
          <w:rFonts w:ascii="Arial" w:hAnsi="Arial" w:cs="Arial"/>
          <w:sz w:val="24"/>
          <w:szCs w:val="24"/>
        </w:rPr>
      </w:pPr>
    </w:p>
    <w:p w14:paraId="0CA1C5FA" w14:textId="77777777" w:rsidR="00554DDE" w:rsidRPr="00ED53EB" w:rsidRDefault="00554DDE" w:rsidP="00554DDE">
      <w:pPr>
        <w:jc w:val="center"/>
        <w:rPr>
          <w:rFonts w:ascii="Arial" w:hAnsi="Arial" w:cs="Arial"/>
          <w:b/>
          <w:color w:val="0070C0"/>
          <w:sz w:val="24"/>
          <w:szCs w:val="24"/>
        </w:rPr>
      </w:pPr>
    </w:p>
    <w:p w14:paraId="6EFAE1D4" w14:textId="77777777" w:rsidR="004A5BA2" w:rsidRDefault="00980033" w:rsidP="00554DDE">
      <w:pPr>
        <w:jc w:val="center"/>
        <w:rPr>
          <w:rFonts w:ascii="Arial" w:hAnsi="Arial" w:cs="Arial"/>
          <w:b/>
          <w:color w:val="0070C0"/>
          <w:sz w:val="48"/>
          <w:szCs w:val="48"/>
        </w:rPr>
      </w:pPr>
      <w:r w:rsidRPr="00ED53EB">
        <w:rPr>
          <w:rFonts w:ascii="Arial" w:hAnsi="Arial" w:cs="Arial"/>
          <w:b/>
          <w:color w:val="0070C0"/>
          <w:sz w:val="48"/>
          <w:szCs w:val="48"/>
        </w:rPr>
        <w:t xml:space="preserve">Requirement </w:t>
      </w:r>
      <w:r w:rsidRPr="00144DB9">
        <w:rPr>
          <w:rFonts w:ascii="Arial" w:hAnsi="Arial" w:cs="Arial"/>
          <w:b/>
          <w:color w:val="0070C0"/>
          <w:sz w:val="48"/>
          <w:szCs w:val="48"/>
        </w:rPr>
        <w:t xml:space="preserve">Specification </w:t>
      </w:r>
    </w:p>
    <w:p w14:paraId="0CA1C5FB" w14:textId="10D8F9FC" w:rsidR="00554DDE" w:rsidRPr="00ED53EB" w:rsidRDefault="00144DB9" w:rsidP="00554DDE">
      <w:pPr>
        <w:jc w:val="center"/>
        <w:rPr>
          <w:rFonts w:ascii="Arial" w:hAnsi="Arial" w:cs="Arial"/>
          <w:b/>
          <w:color w:val="0070C0"/>
          <w:sz w:val="48"/>
          <w:szCs w:val="48"/>
        </w:rPr>
      </w:pPr>
      <w:r w:rsidRPr="00144DB9">
        <w:rPr>
          <w:rFonts w:ascii="Arial" w:hAnsi="Arial" w:cs="Arial"/>
          <w:b/>
          <w:color w:val="0070C0"/>
          <w:sz w:val="48"/>
          <w:szCs w:val="48"/>
        </w:rPr>
        <w:t xml:space="preserve">FT-IR </w:t>
      </w:r>
      <w:r>
        <w:rPr>
          <w:rFonts w:ascii="Arial" w:hAnsi="Arial" w:cs="Arial"/>
          <w:b/>
          <w:color w:val="0070C0"/>
          <w:sz w:val="48"/>
          <w:szCs w:val="48"/>
        </w:rPr>
        <w:t>instrument for gas phase analysis</w:t>
      </w:r>
    </w:p>
    <w:p w14:paraId="0CA1C5FC" w14:textId="77777777" w:rsidR="006E3D4E" w:rsidRPr="00ED53EB" w:rsidRDefault="006E3D4E" w:rsidP="00554DDE">
      <w:pPr>
        <w:jc w:val="center"/>
        <w:rPr>
          <w:rFonts w:ascii="Arial" w:hAnsi="Arial" w:cs="Arial"/>
          <w:b/>
          <w:color w:val="0070C0"/>
          <w:sz w:val="48"/>
          <w:szCs w:val="48"/>
        </w:rPr>
      </w:pPr>
    </w:p>
    <w:p w14:paraId="0CA1C5FD" w14:textId="77777777" w:rsidR="006E3D4E" w:rsidRPr="00ED53EB" w:rsidRDefault="006E3D4E" w:rsidP="00554DDE">
      <w:pPr>
        <w:jc w:val="center"/>
        <w:rPr>
          <w:rFonts w:ascii="Arial" w:hAnsi="Arial" w:cs="Arial"/>
          <w:b/>
          <w:color w:val="0070C0"/>
          <w:sz w:val="48"/>
          <w:szCs w:val="48"/>
        </w:rPr>
      </w:pPr>
    </w:p>
    <w:p w14:paraId="0CA1C5FE" w14:textId="77777777" w:rsidR="006E3D4E" w:rsidRPr="00ED53EB" w:rsidRDefault="006E3D4E" w:rsidP="00554DDE">
      <w:pPr>
        <w:jc w:val="center"/>
        <w:rPr>
          <w:rFonts w:ascii="Arial" w:hAnsi="Arial" w:cs="Arial"/>
          <w:b/>
          <w:color w:val="0070C0"/>
          <w:sz w:val="48"/>
          <w:szCs w:val="48"/>
        </w:rPr>
      </w:pPr>
    </w:p>
    <w:p w14:paraId="0CA1C5FF" w14:textId="77777777" w:rsidR="00576617" w:rsidRPr="00ED53EB" w:rsidRDefault="00576617">
      <w:pPr>
        <w:rPr>
          <w:rFonts w:ascii="Arial" w:hAnsi="Arial" w:cs="Arial"/>
          <w:sz w:val="24"/>
          <w:szCs w:val="24"/>
        </w:rPr>
      </w:pPr>
      <w:r w:rsidRPr="00ED53EB">
        <w:rPr>
          <w:rFonts w:ascii="Arial" w:hAnsi="Arial" w:cs="Arial"/>
          <w:sz w:val="24"/>
          <w:szCs w:val="24"/>
        </w:rPr>
        <w:br w:type="page"/>
      </w:r>
    </w:p>
    <w:p w14:paraId="0CA1C600" w14:textId="77777777" w:rsidR="009C3A6C" w:rsidRPr="00ED53EB" w:rsidRDefault="00766A4A" w:rsidP="00554DDE">
      <w:pPr>
        <w:pStyle w:val="Opstilling-talellerbogst"/>
        <w:numPr>
          <w:ilvl w:val="0"/>
          <w:numId w:val="3"/>
        </w:numPr>
        <w:ind w:left="426" w:hanging="426"/>
        <w:rPr>
          <w:rFonts w:ascii="Arial" w:hAnsi="Arial" w:cs="Arial"/>
          <w:b/>
          <w:sz w:val="24"/>
          <w:szCs w:val="24"/>
        </w:rPr>
      </w:pPr>
      <w:r w:rsidRPr="00ED53EB">
        <w:rPr>
          <w:rFonts w:ascii="Arial" w:hAnsi="Arial" w:cs="Arial"/>
          <w:b/>
          <w:sz w:val="24"/>
          <w:szCs w:val="24"/>
        </w:rPr>
        <w:lastRenderedPageBreak/>
        <w:t>Requirements</w:t>
      </w:r>
    </w:p>
    <w:p w14:paraId="0CA1C601" w14:textId="77777777" w:rsidR="009752DB" w:rsidRDefault="009752DB" w:rsidP="009752DB">
      <w:pPr>
        <w:pStyle w:val="Opstilling-talellerbogst"/>
        <w:numPr>
          <w:ilvl w:val="0"/>
          <w:numId w:val="0"/>
        </w:numPr>
        <w:tabs>
          <w:tab w:val="left" w:pos="1304"/>
        </w:tabs>
        <w:rPr>
          <w:rFonts w:ascii="Arial" w:hAnsi="Arial" w:cs="Arial"/>
          <w:b/>
          <w:sz w:val="24"/>
          <w:szCs w:val="24"/>
        </w:rPr>
      </w:pPr>
      <w:r>
        <w:rPr>
          <w:rFonts w:ascii="Arial" w:hAnsi="Arial" w:cs="Arial"/>
          <w:b/>
          <w:sz w:val="24"/>
          <w:szCs w:val="24"/>
        </w:rPr>
        <w:t>1.1. Description of the requirement</w:t>
      </w:r>
    </w:p>
    <w:p w14:paraId="3DC1C873" w14:textId="1E28E819" w:rsidR="006B09F6" w:rsidRDefault="009752DB" w:rsidP="006B09F6">
      <w:pPr>
        <w:pStyle w:val="Opstilling-talellerbogst"/>
        <w:numPr>
          <w:ilvl w:val="0"/>
          <w:numId w:val="0"/>
        </w:numPr>
        <w:tabs>
          <w:tab w:val="left" w:pos="1304"/>
        </w:tabs>
      </w:pPr>
      <w:r w:rsidRPr="004A5BA2">
        <w:rPr>
          <w:rFonts w:ascii="Arial" w:hAnsi="Arial" w:cs="Arial"/>
          <w:b/>
          <w:sz w:val="24"/>
          <w:szCs w:val="24"/>
        </w:rPr>
        <w:tab/>
      </w:r>
      <w:r w:rsidR="006B09F6">
        <w:t xml:space="preserve">DALO wish to acquire a Fourier Transform Spectrophotometer for gas analysis. The instrument must be a high resolution instrument that can fit on a standard laboratory benchtop. The instrument must be capable of analyzing impurities in Aviator’s Breathing oxygen and breathing gases for scuba divers. The quality requirements are outlined in </w:t>
      </w:r>
      <w:r w:rsidR="004A5BA2">
        <w:t>Appendix 1.</w:t>
      </w:r>
      <w:r w:rsidR="006B09F6">
        <w:t xml:space="preserve">  </w:t>
      </w:r>
    </w:p>
    <w:p w14:paraId="30299D27" w14:textId="5BD189E8" w:rsidR="006B09F6" w:rsidRDefault="006B09F6" w:rsidP="006B09F6">
      <w:r>
        <w:t>The delivery must include software and computer hardware enabling identification and quantification of the analytes. The expected (but not required) solution is either two or more fixed length gas cells or one variable length gas cell.</w:t>
      </w:r>
    </w:p>
    <w:p w14:paraId="10A47196" w14:textId="046F58AA" w:rsidR="00144DB9" w:rsidRPr="00144DB9" w:rsidRDefault="00144DB9" w:rsidP="006B09F6">
      <w:pPr>
        <w:rPr>
          <w:vertAlign w:val="superscript"/>
        </w:rPr>
      </w:pPr>
      <w:r>
        <w:t>Desired wavelengths: MID-IR, 400 – 4000 cm</w:t>
      </w:r>
      <w:r>
        <w:rPr>
          <w:vertAlign w:val="superscript"/>
        </w:rPr>
        <w:t>-1</w:t>
      </w:r>
    </w:p>
    <w:p w14:paraId="0CA1C603" w14:textId="77777777" w:rsidR="00B51208" w:rsidRPr="006B09F6" w:rsidRDefault="00B51208">
      <w:pPr>
        <w:pStyle w:val="Opstilling-talellerbogst"/>
        <w:numPr>
          <w:ilvl w:val="0"/>
          <w:numId w:val="0"/>
        </w:numPr>
        <w:ind w:left="426"/>
        <w:rPr>
          <w:rFonts w:ascii="Arial" w:hAnsi="Arial" w:cs="Arial"/>
          <w:b/>
          <w:sz w:val="24"/>
          <w:szCs w:val="24"/>
        </w:rPr>
      </w:pPr>
    </w:p>
    <w:p w14:paraId="0CA1C604" w14:textId="77777777" w:rsidR="00554DDE" w:rsidRPr="00272680" w:rsidRDefault="009C3A6C" w:rsidP="00554DDE">
      <w:pPr>
        <w:pStyle w:val="Opstilling-talellerbogst"/>
        <w:numPr>
          <w:ilvl w:val="0"/>
          <w:numId w:val="0"/>
        </w:numPr>
        <w:rPr>
          <w:rFonts w:ascii="Arial" w:hAnsi="Arial" w:cs="Arial"/>
          <w:b/>
          <w:sz w:val="24"/>
          <w:szCs w:val="24"/>
        </w:rPr>
      </w:pPr>
      <w:r w:rsidRPr="00272680">
        <w:rPr>
          <w:rFonts w:ascii="Arial" w:hAnsi="Arial" w:cs="Arial"/>
          <w:b/>
          <w:sz w:val="24"/>
          <w:szCs w:val="24"/>
        </w:rPr>
        <w:t>1</w:t>
      </w:r>
      <w:r w:rsidR="00554DDE" w:rsidRPr="00272680">
        <w:rPr>
          <w:rFonts w:ascii="Arial" w:hAnsi="Arial" w:cs="Arial"/>
          <w:b/>
          <w:sz w:val="24"/>
          <w:szCs w:val="24"/>
        </w:rPr>
        <w:t>.</w:t>
      </w:r>
      <w:r w:rsidR="009752DB" w:rsidRPr="00272680">
        <w:rPr>
          <w:rFonts w:ascii="Arial" w:hAnsi="Arial" w:cs="Arial"/>
          <w:b/>
          <w:sz w:val="24"/>
          <w:szCs w:val="24"/>
        </w:rPr>
        <w:t>2</w:t>
      </w:r>
      <w:r w:rsidR="00554DDE" w:rsidRPr="00272680">
        <w:rPr>
          <w:rFonts w:ascii="Arial" w:hAnsi="Arial" w:cs="Arial"/>
          <w:b/>
          <w:sz w:val="24"/>
          <w:szCs w:val="24"/>
        </w:rPr>
        <w:t xml:space="preserve">. </w:t>
      </w:r>
      <w:r w:rsidR="00766A4A" w:rsidRPr="00272680">
        <w:rPr>
          <w:rFonts w:ascii="Arial" w:hAnsi="Arial" w:cs="Arial"/>
          <w:b/>
          <w:sz w:val="24"/>
          <w:szCs w:val="24"/>
        </w:rPr>
        <w:t>Description and definitions</w:t>
      </w:r>
    </w:p>
    <w:p w14:paraId="0CA1C605" w14:textId="77777777" w:rsidR="00554DDE" w:rsidRPr="00025B88" w:rsidRDefault="00766A4A" w:rsidP="00554DDE">
      <w:pPr>
        <w:pStyle w:val="Opstilling-talellerbogst"/>
        <w:numPr>
          <w:ilvl w:val="0"/>
          <w:numId w:val="0"/>
        </w:numPr>
        <w:rPr>
          <w:rFonts w:ascii="Arial" w:hAnsi="Arial" w:cs="Arial"/>
          <w:sz w:val="24"/>
          <w:szCs w:val="24"/>
        </w:rPr>
      </w:pPr>
      <w:r w:rsidRPr="00025B88">
        <w:rPr>
          <w:rFonts w:ascii="Arial" w:hAnsi="Arial" w:cs="Arial"/>
          <w:sz w:val="24"/>
          <w:szCs w:val="24"/>
        </w:rPr>
        <w:t xml:space="preserve">The </w:t>
      </w:r>
      <w:r w:rsidR="003752EC" w:rsidRPr="00025B88">
        <w:rPr>
          <w:rFonts w:ascii="Arial" w:hAnsi="Arial" w:cs="Arial"/>
          <w:sz w:val="24"/>
          <w:szCs w:val="24"/>
        </w:rPr>
        <w:t>requirement specification</w:t>
      </w:r>
      <w:r w:rsidRPr="00025B88">
        <w:rPr>
          <w:rFonts w:ascii="Arial" w:hAnsi="Arial" w:cs="Arial"/>
          <w:sz w:val="24"/>
          <w:szCs w:val="24"/>
        </w:rPr>
        <w:t>, cf. section 1.</w:t>
      </w:r>
      <w:r w:rsidR="00323665">
        <w:rPr>
          <w:rFonts w:ascii="Arial" w:hAnsi="Arial" w:cs="Arial"/>
          <w:sz w:val="24"/>
          <w:szCs w:val="24"/>
        </w:rPr>
        <w:t>4</w:t>
      </w:r>
      <w:r w:rsidRPr="00025B88">
        <w:rPr>
          <w:rFonts w:ascii="Arial" w:hAnsi="Arial" w:cs="Arial"/>
          <w:sz w:val="24"/>
          <w:szCs w:val="24"/>
        </w:rPr>
        <w:t xml:space="preserve">, describes all the requirements </w:t>
      </w:r>
      <w:r w:rsidR="007718B4" w:rsidRPr="00025B88">
        <w:rPr>
          <w:rFonts w:ascii="Arial" w:hAnsi="Arial" w:cs="Arial"/>
          <w:sz w:val="24"/>
          <w:szCs w:val="24"/>
        </w:rPr>
        <w:t>for the</w:t>
      </w:r>
      <w:r w:rsidR="00622FC1" w:rsidRPr="00025B88">
        <w:rPr>
          <w:rFonts w:ascii="Arial" w:hAnsi="Arial" w:cs="Arial"/>
          <w:sz w:val="24"/>
          <w:szCs w:val="24"/>
        </w:rPr>
        <w:t xml:space="preserve"> </w:t>
      </w:r>
      <w:r w:rsidR="00D803A7" w:rsidRPr="00025B88">
        <w:rPr>
          <w:rFonts w:ascii="Arial" w:hAnsi="Arial" w:cs="Arial"/>
          <w:sz w:val="24"/>
          <w:szCs w:val="24"/>
        </w:rPr>
        <w:t>acquisition</w:t>
      </w:r>
      <w:r w:rsidR="007718B4" w:rsidRPr="00025B88">
        <w:rPr>
          <w:rFonts w:ascii="Arial" w:hAnsi="Arial" w:cs="Arial"/>
          <w:sz w:val="24"/>
          <w:szCs w:val="24"/>
        </w:rPr>
        <w:t xml:space="preserve">  and consists of six</w:t>
      </w:r>
      <w:r w:rsidR="00622FC1" w:rsidRPr="00025B88">
        <w:rPr>
          <w:rFonts w:ascii="Arial" w:hAnsi="Arial" w:cs="Arial"/>
          <w:sz w:val="24"/>
          <w:szCs w:val="24"/>
        </w:rPr>
        <w:t xml:space="preserve"> columns with the following information:</w:t>
      </w:r>
    </w:p>
    <w:p w14:paraId="0CA1C606" w14:textId="77777777" w:rsidR="00576617" w:rsidRPr="00025B88" w:rsidRDefault="00576617" w:rsidP="00576617">
      <w:pPr>
        <w:pStyle w:val="Opstilling-talellerbogst"/>
        <w:numPr>
          <w:ilvl w:val="0"/>
          <w:numId w:val="0"/>
        </w:numPr>
        <w:tabs>
          <w:tab w:val="left" w:pos="1304"/>
        </w:tabs>
        <w:rPr>
          <w:rFonts w:ascii="Arial" w:hAnsi="Arial" w:cs="Arial"/>
          <w:sz w:val="24"/>
          <w:szCs w:val="24"/>
        </w:rPr>
      </w:pPr>
    </w:p>
    <w:tbl>
      <w:tblPr>
        <w:tblStyle w:val="Mediumgitter1-fremhvningsfarve3"/>
        <w:tblW w:w="0" w:type="auto"/>
        <w:jc w:val="center"/>
        <w:tblLook w:val="04A0" w:firstRow="1" w:lastRow="0" w:firstColumn="1" w:lastColumn="0" w:noHBand="0" w:noVBand="1"/>
      </w:tblPr>
      <w:tblGrid>
        <w:gridCol w:w="4219"/>
        <w:gridCol w:w="8046"/>
      </w:tblGrid>
      <w:tr w:rsidR="00576617" w:rsidRPr="00ED53EB" w14:paraId="0CA1C609" w14:textId="77777777" w:rsidTr="0057661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7" w14:textId="77777777" w:rsidR="00576617" w:rsidRPr="00ED53EB" w:rsidRDefault="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8" w14:textId="77777777" w:rsidR="00576617" w:rsidRPr="00ED53EB" w:rsidRDefault="00576617" w:rsidP="00576617">
            <w:pPr>
              <w:pStyle w:val="Opstilling-talellerbogst"/>
              <w:numPr>
                <w:ilvl w:val="0"/>
                <w:numId w:val="0"/>
              </w:numPr>
              <w:tabs>
                <w:tab w:val="left" w:pos="1304"/>
              </w:tabs>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ED53EB">
              <w:rPr>
                <w:rFonts w:ascii="Arial" w:hAnsi="Arial" w:cs="Arial"/>
                <w:b w:val="0"/>
                <w:sz w:val="24"/>
                <w:szCs w:val="24"/>
              </w:rPr>
              <w:t>ID number</w:t>
            </w:r>
          </w:p>
        </w:tc>
      </w:tr>
      <w:tr w:rsidR="00576617" w:rsidRPr="00ED53EB" w14:paraId="0CA1C60C"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A"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"Requirement"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B" w14:textId="77777777" w:rsidR="00576617" w:rsidRPr="00ED53EB" w:rsidRDefault="00576617">
            <w:pPr>
              <w:pStyle w:val="Opstilling-talellerbogst"/>
              <w:numPr>
                <w:ilvl w:val="0"/>
                <w:numId w:val="0"/>
              </w:numPr>
              <w:tabs>
                <w:tab w:val="left" w:pos="340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D53EB">
              <w:rPr>
                <w:rFonts w:ascii="Arial" w:hAnsi="Arial" w:cs="Arial"/>
                <w:sz w:val="24"/>
                <w:szCs w:val="24"/>
              </w:rPr>
              <w:t>Requirement description</w:t>
            </w:r>
          </w:p>
        </w:tc>
      </w:tr>
      <w:tr w:rsidR="00576617" w:rsidRPr="00080E7B" w14:paraId="0CA1C60F" w14:textId="77777777" w:rsidTr="00576617">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D"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"Classification"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E" w14:textId="77777777" w:rsidR="00576617" w:rsidRPr="00025B88" w:rsidRDefault="00576617" w:rsidP="00576617">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5B88">
              <w:rPr>
                <w:rFonts w:ascii="Arial" w:hAnsi="Arial" w:cs="Arial"/>
                <w:sz w:val="24"/>
                <w:szCs w:val="24"/>
              </w:rPr>
              <w:t>The classification of the requirement as further described in section 1.</w:t>
            </w:r>
            <w:r w:rsidR="00665DDE">
              <w:rPr>
                <w:rFonts w:ascii="Arial" w:hAnsi="Arial" w:cs="Arial"/>
                <w:sz w:val="24"/>
                <w:szCs w:val="24"/>
              </w:rPr>
              <w:t>3</w:t>
            </w:r>
          </w:p>
        </w:tc>
      </w:tr>
      <w:tr w:rsidR="00576617" w:rsidRPr="00080E7B" w14:paraId="0CA1C612"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0"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"DALO remarks"</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1" w14:textId="77777777" w:rsidR="00576617" w:rsidRPr="00025B88" w:rsidRDefault="00576617">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5B88">
              <w:rPr>
                <w:rFonts w:ascii="Arial" w:hAnsi="Arial" w:cs="Arial"/>
                <w:sz w:val="24"/>
                <w:szCs w:val="24"/>
              </w:rPr>
              <w:t>Further information regarding the requirement</w:t>
            </w:r>
          </w:p>
        </w:tc>
      </w:tr>
      <w:tr w:rsidR="00576617" w:rsidRPr="00080E7B" w14:paraId="0CA1C615" w14:textId="77777777" w:rsidTr="00576617">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3"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lastRenderedPageBreak/>
              <w:t>"Requirement compliance"</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4" w14:textId="77777777" w:rsidR="00576617" w:rsidRPr="00025B88" w:rsidRDefault="00576617">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5B88">
              <w:rPr>
                <w:rFonts w:ascii="Arial" w:hAnsi="Arial" w:cs="Arial"/>
                <w:sz w:val="24"/>
                <w:szCs w:val="24"/>
              </w:rPr>
              <w:t>The tenderer's indication of compliance (YES or NO)</w:t>
            </w:r>
          </w:p>
        </w:tc>
      </w:tr>
      <w:tr w:rsidR="00576617" w:rsidRPr="00080E7B" w14:paraId="0CA1C618"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6"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"Tender description"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7" w14:textId="77777777" w:rsidR="00576617" w:rsidRPr="00025B88" w:rsidRDefault="00576617" w:rsidP="00576617">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5B88">
              <w:rPr>
                <w:rFonts w:ascii="Arial" w:hAnsi="Arial" w:cs="Arial"/>
                <w:sz w:val="24"/>
                <w:szCs w:val="24"/>
              </w:rPr>
              <w:t xml:space="preserve">Requirements regarding the tenderer's compliance description </w:t>
            </w:r>
          </w:p>
        </w:tc>
      </w:tr>
    </w:tbl>
    <w:p w14:paraId="0CA1C619" w14:textId="77777777" w:rsidR="00576617" w:rsidRPr="00025B88" w:rsidRDefault="00576617" w:rsidP="00576617">
      <w:pPr>
        <w:pStyle w:val="Opstilling-talellerbogst"/>
        <w:numPr>
          <w:ilvl w:val="0"/>
          <w:numId w:val="0"/>
        </w:numPr>
        <w:tabs>
          <w:tab w:val="left" w:pos="1304"/>
        </w:tabs>
        <w:rPr>
          <w:rFonts w:ascii="Arial" w:hAnsi="Arial" w:cs="Arial"/>
          <w:sz w:val="24"/>
          <w:szCs w:val="24"/>
        </w:rPr>
      </w:pPr>
    </w:p>
    <w:p w14:paraId="0CA1C61A" w14:textId="77777777" w:rsidR="002D0A4F" w:rsidRPr="00025B88" w:rsidRDefault="00ED53EB" w:rsidP="00ED53EB">
      <w:pPr>
        <w:pStyle w:val="Opstilling-talellerbogst"/>
        <w:numPr>
          <w:ilvl w:val="0"/>
          <w:numId w:val="0"/>
        </w:numPr>
        <w:tabs>
          <w:tab w:val="left" w:pos="8550"/>
        </w:tabs>
        <w:rPr>
          <w:rFonts w:ascii="Arial" w:hAnsi="Arial" w:cs="Arial"/>
          <w:b/>
          <w:sz w:val="24"/>
          <w:szCs w:val="24"/>
        </w:rPr>
      </w:pPr>
      <w:r w:rsidRPr="00025B88">
        <w:rPr>
          <w:rFonts w:ascii="Arial" w:hAnsi="Arial" w:cs="Arial"/>
          <w:b/>
          <w:sz w:val="24"/>
          <w:szCs w:val="24"/>
        </w:rPr>
        <w:tab/>
      </w:r>
    </w:p>
    <w:p w14:paraId="0CA1C61B" w14:textId="77777777" w:rsidR="00554DDE" w:rsidRPr="00025B88" w:rsidRDefault="009C3A6C" w:rsidP="00554DDE">
      <w:pPr>
        <w:pStyle w:val="Opstilling-talellerbogst"/>
        <w:numPr>
          <w:ilvl w:val="0"/>
          <w:numId w:val="0"/>
        </w:numPr>
        <w:rPr>
          <w:rFonts w:ascii="Arial" w:hAnsi="Arial" w:cs="Arial"/>
          <w:b/>
          <w:sz w:val="24"/>
          <w:szCs w:val="24"/>
        </w:rPr>
      </w:pPr>
      <w:r w:rsidRPr="00025B88">
        <w:rPr>
          <w:rFonts w:ascii="Arial" w:hAnsi="Arial" w:cs="Arial"/>
          <w:b/>
          <w:sz w:val="24"/>
          <w:szCs w:val="24"/>
        </w:rPr>
        <w:t>1</w:t>
      </w:r>
      <w:r w:rsidR="00554DDE" w:rsidRPr="00025B88">
        <w:rPr>
          <w:rFonts w:ascii="Arial" w:hAnsi="Arial" w:cs="Arial"/>
          <w:b/>
          <w:sz w:val="24"/>
          <w:szCs w:val="24"/>
        </w:rPr>
        <w:t>.</w:t>
      </w:r>
      <w:r w:rsidR="009752DB">
        <w:rPr>
          <w:rFonts w:ascii="Arial" w:hAnsi="Arial" w:cs="Arial"/>
          <w:b/>
          <w:sz w:val="24"/>
          <w:szCs w:val="24"/>
        </w:rPr>
        <w:t>3</w:t>
      </w:r>
      <w:r w:rsidR="00554DDE" w:rsidRPr="00025B88">
        <w:rPr>
          <w:rFonts w:ascii="Arial" w:hAnsi="Arial" w:cs="Arial"/>
          <w:b/>
          <w:sz w:val="24"/>
          <w:szCs w:val="24"/>
        </w:rPr>
        <w:t xml:space="preserve">. </w:t>
      </w:r>
      <w:r w:rsidR="007B27EF" w:rsidRPr="00025B88">
        <w:rPr>
          <w:rFonts w:ascii="Arial" w:hAnsi="Arial" w:cs="Arial"/>
          <w:b/>
          <w:sz w:val="24"/>
          <w:szCs w:val="24"/>
        </w:rPr>
        <w:t>Classification</w:t>
      </w:r>
    </w:p>
    <w:p w14:paraId="0CA1C61C" w14:textId="6F3322A7" w:rsidR="004A5BA2" w:rsidRDefault="00B701C0" w:rsidP="00554DDE">
      <w:pPr>
        <w:pStyle w:val="Opstilling-talellerbogst"/>
        <w:numPr>
          <w:ilvl w:val="0"/>
          <w:numId w:val="0"/>
        </w:numPr>
        <w:rPr>
          <w:rFonts w:ascii="Arial" w:hAnsi="Arial" w:cs="Arial"/>
          <w:sz w:val="24"/>
          <w:szCs w:val="24"/>
        </w:rPr>
      </w:pPr>
      <w:r w:rsidRPr="00025B88">
        <w:rPr>
          <w:rFonts w:ascii="Arial" w:hAnsi="Arial" w:cs="Arial"/>
          <w:sz w:val="24"/>
          <w:szCs w:val="24"/>
        </w:rPr>
        <w:t>All requirements are mandatory requirements (</w:t>
      </w:r>
      <w:r w:rsidRPr="00025B88">
        <w:rPr>
          <w:rFonts w:ascii="Arial" w:hAnsi="Arial" w:cs="Arial"/>
          <w:sz w:val="24"/>
          <w:szCs w:val="24"/>
          <w:u w:val="single"/>
        </w:rPr>
        <w:t>SHALL</w:t>
      </w:r>
      <w:r w:rsidRPr="00025B88">
        <w:rPr>
          <w:rFonts w:ascii="Arial" w:hAnsi="Arial" w:cs="Arial"/>
          <w:sz w:val="24"/>
          <w:szCs w:val="24"/>
        </w:rPr>
        <w:t>)</w:t>
      </w:r>
      <w:r w:rsidR="00204BD1" w:rsidRPr="00025B88">
        <w:rPr>
          <w:rFonts w:ascii="Arial" w:hAnsi="Arial" w:cs="Arial"/>
          <w:sz w:val="24"/>
          <w:szCs w:val="24"/>
        </w:rPr>
        <w:t xml:space="preserve"> </w:t>
      </w:r>
      <w:r w:rsidRPr="00025B88">
        <w:rPr>
          <w:rFonts w:ascii="Arial" w:hAnsi="Arial" w:cs="Arial"/>
          <w:sz w:val="24"/>
          <w:szCs w:val="24"/>
        </w:rPr>
        <w:t xml:space="preserve">and shall be fulfilled by the tenderer. If </w:t>
      </w:r>
      <w:r w:rsidR="00C751AD" w:rsidRPr="00025B88">
        <w:rPr>
          <w:rFonts w:ascii="Arial" w:hAnsi="Arial" w:cs="Arial"/>
          <w:sz w:val="24"/>
          <w:szCs w:val="24"/>
        </w:rPr>
        <w:t>just one of the</w:t>
      </w:r>
      <w:r w:rsidR="00204BD1" w:rsidRPr="00025B88">
        <w:rPr>
          <w:rFonts w:ascii="Arial" w:hAnsi="Arial" w:cs="Arial"/>
          <w:sz w:val="24"/>
          <w:szCs w:val="24"/>
        </w:rPr>
        <w:t xml:space="preserve"> mandatory requirement</w:t>
      </w:r>
      <w:r w:rsidR="00C751AD" w:rsidRPr="00025B88">
        <w:rPr>
          <w:rFonts w:ascii="Arial" w:hAnsi="Arial" w:cs="Arial"/>
          <w:sz w:val="24"/>
          <w:szCs w:val="24"/>
        </w:rPr>
        <w:t>s</w:t>
      </w:r>
      <w:r w:rsidR="00204BD1" w:rsidRPr="00025B88">
        <w:rPr>
          <w:rFonts w:ascii="Arial" w:hAnsi="Arial" w:cs="Arial"/>
          <w:sz w:val="24"/>
          <w:szCs w:val="24"/>
        </w:rPr>
        <w:t xml:space="preserve"> is not fulfilled, the tender</w:t>
      </w:r>
      <w:r w:rsidR="00C751AD" w:rsidRPr="00025B88">
        <w:rPr>
          <w:rFonts w:ascii="Arial" w:hAnsi="Arial" w:cs="Arial"/>
          <w:sz w:val="24"/>
          <w:szCs w:val="24"/>
        </w:rPr>
        <w:t xml:space="preserve">er's </w:t>
      </w:r>
      <w:r w:rsidR="00A51471" w:rsidRPr="00025B88">
        <w:rPr>
          <w:rFonts w:ascii="Arial" w:hAnsi="Arial" w:cs="Arial"/>
          <w:sz w:val="24"/>
          <w:szCs w:val="24"/>
        </w:rPr>
        <w:t xml:space="preserve">tender </w:t>
      </w:r>
      <w:r w:rsidR="00C751AD" w:rsidRPr="00025B88">
        <w:rPr>
          <w:rFonts w:ascii="Arial" w:hAnsi="Arial" w:cs="Arial"/>
          <w:sz w:val="24"/>
          <w:szCs w:val="24"/>
        </w:rPr>
        <w:t>will not be taken into further consideration.</w:t>
      </w:r>
      <w:r w:rsidR="00204BD1" w:rsidRPr="00025B88">
        <w:rPr>
          <w:rFonts w:ascii="Arial" w:hAnsi="Arial" w:cs="Arial"/>
          <w:sz w:val="24"/>
          <w:szCs w:val="24"/>
        </w:rPr>
        <w:t xml:space="preserve"> </w:t>
      </w:r>
    </w:p>
    <w:p w14:paraId="17C5447A" w14:textId="77777777" w:rsidR="004A5BA2" w:rsidRDefault="004A5BA2">
      <w:pPr>
        <w:rPr>
          <w:rFonts w:ascii="Arial" w:hAnsi="Arial" w:cs="Arial"/>
          <w:sz w:val="24"/>
          <w:szCs w:val="24"/>
        </w:rPr>
      </w:pPr>
      <w:r>
        <w:rPr>
          <w:rFonts w:ascii="Arial" w:hAnsi="Arial" w:cs="Arial"/>
          <w:sz w:val="24"/>
          <w:szCs w:val="24"/>
        </w:rPr>
        <w:br w:type="page"/>
      </w:r>
    </w:p>
    <w:p w14:paraId="0CA1C61E" w14:textId="77777777" w:rsidR="00061E0F" w:rsidRPr="00ED53EB" w:rsidRDefault="009C3A6C" w:rsidP="00554DDE">
      <w:pPr>
        <w:pStyle w:val="Opstilling-talellerbogst"/>
        <w:numPr>
          <w:ilvl w:val="0"/>
          <w:numId w:val="0"/>
        </w:numPr>
        <w:rPr>
          <w:rFonts w:ascii="Arial" w:hAnsi="Arial" w:cs="Arial"/>
          <w:sz w:val="24"/>
          <w:szCs w:val="24"/>
        </w:rPr>
      </w:pPr>
      <w:r w:rsidRPr="00ED53EB">
        <w:rPr>
          <w:rFonts w:ascii="Arial" w:hAnsi="Arial" w:cs="Arial"/>
          <w:b/>
          <w:sz w:val="24"/>
          <w:szCs w:val="24"/>
        </w:rPr>
        <w:lastRenderedPageBreak/>
        <w:t>1</w:t>
      </w:r>
      <w:r w:rsidR="007A39D1" w:rsidRPr="00ED53EB">
        <w:rPr>
          <w:rFonts w:ascii="Arial" w:hAnsi="Arial" w:cs="Arial"/>
          <w:b/>
          <w:sz w:val="24"/>
          <w:szCs w:val="24"/>
        </w:rPr>
        <w:t>.</w:t>
      </w:r>
      <w:r w:rsidR="009752DB">
        <w:rPr>
          <w:rFonts w:ascii="Arial" w:hAnsi="Arial" w:cs="Arial"/>
          <w:b/>
          <w:sz w:val="24"/>
          <w:szCs w:val="24"/>
        </w:rPr>
        <w:t>4</w:t>
      </w:r>
      <w:r w:rsidR="007A39D1" w:rsidRPr="00ED53EB">
        <w:rPr>
          <w:rFonts w:ascii="Arial" w:hAnsi="Arial" w:cs="Arial"/>
          <w:b/>
          <w:sz w:val="24"/>
          <w:szCs w:val="24"/>
        </w:rPr>
        <w:t xml:space="preserve">.  </w:t>
      </w:r>
      <w:r w:rsidR="00A51471" w:rsidRPr="00ED53EB">
        <w:rPr>
          <w:rFonts w:ascii="Arial" w:hAnsi="Arial" w:cs="Arial"/>
          <w:b/>
          <w:sz w:val="24"/>
          <w:szCs w:val="24"/>
        </w:rPr>
        <w:t>Requirement and response sheet</w:t>
      </w:r>
    </w:p>
    <w:tbl>
      <w:tblPr>
        <w:tblW w:w="14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111"/>
        <w:gridCol w:w="1101"/>
        <w:gridCol w:w="3581"/>
        <w:gridCol w:w="702"/>
        <w:gridCol w:w="742"/>
        <w:gridCol w:w="3392"/>
      </w:tblGrid>
      <w:tr w:rsidR="00F5760B" w:rsidRPr="00080E7B" w14:paraId="0CA1C624" w14:textId="77777777" w:rsidTr="0000156A">
        <w:trPr>
          <w:trHeight w:val="631"/>
        </w:trPr>
        <w:tc>
          <w:tcPr>
            <w:tcW w:w="526" w:type="dxa"/>
            <w:vMerge w:val="restart"/>
            <w:shd w:val="pct15" w:color="auto" w:fill="auto"/>
            <w:vAlign w:val="center"/>
          </w:tcPr>
          <w:p w14:paraId="0CA1C61F" w14:textId="77777777" w:rsidR="00F5760B" w:rsidRPr="00ED53EB" w:rsidRDefault="00357223" w:rsidP="009037A5">
            <w:pPr>
              <w:jc w:val="center"/>
              <w:rPr>
                <w:rFonts w:cstheme="minorHAnsi"/>
                <w:b/>
                <w:sz w:val="24"/>
                <w:szCs w:val="24"/>
              </w:rPr>
            </w:pPr>
            <w:r w:rsidRPr="00ED53EB">
              <w:rPr>
                <w:rFonts w:cstheme="minorHAnsi"/>
                <w:b/>
                <w:sz w:val="24"/>
                <w:szCs w:val="24"/>
              </w:rPr>
              <w:t>#</w:t>
            </w:r>
          </w:p>
        </w:tc>
        <w:tc>
          <w:tcPr>
            <w:tcW w:w="4111" w:type="dxa"/>
            <w:vMerge w:val="restart"/>
            <w:shd w:val="pct15" w:color="auto" w:fill="auto"/>
            <w:vAlign w:val="center"/>
          </w:tcPr>
          <w:p w14:paraId="0CA1C620" w14:textId="77777777" w:rsidR="00F5760B" w:rsidRPr="00ED53EB" w:rsidRDefault="00357223" w:rsidP="00F5760B">
            <w:pPr>
              <w:jc w:val="center"/>
              <w:rPr>
                <w:rFonts w:cstheme="minorHAnsi"/>
                <w:b/>
                <w:sz w:val="24"/>
                <w:szCs w:val="24"/>
              </w:rPr>
            </w:pPr>
            <w:r w:rsidRPr="00ED53EB">
              <w:rPr>
                <w:rFonts w:cstheme="minorHAnsi"/>
                <w:b/>
                <w:sz w:val="24"/>
                <w:szCs w:val="24"/>
              </w:rPr>
              <w:t>Requirement</w:t>
            </w:r>
          </w:p>
        </w:tc>
        <w:tc>
          <w:tcPr>
            <w:tcW w:w="1101" w:type="dxa"/>
            <w:vMerge w:val="restart"/>
            <w:shd w:val="pct15" w:color="auto" w:fill="auto"/>
            <w:vAlign w:val="center"/>
          </w:tcPr>
          <w:p w14:paraId="0CA1C621" w14:textId="77777777" w:rsidR="00F5760B" w:rsidRPr="00ED53EB" w:rsidRDefault="00357223" w:rsidP="00F5760B">
            <w:pPr>
              <w:jc w:val="center"/>
              <w:rPr>
                <w:rFonts w:cstheme="minorHAnsi"/>
                <w:b/>
                <w:sz w:val="24"/>
                <w:szCs w:val="24"/>
              </w:rPr>
            </w:pPr>
            <w:r w:rsidRPr="00ED53EB">
              <w:rPr>
                <w:rFonts w:cstheme="minorHAnsi"/>
                <w:b/>
                <w:sz w:val="24"/>
                <w:szCs w:val="24"/>
              </w:rPr>
              <w:t>Classification</w:t>
            </w:r>
          </w:p>
        </w:tc>
        <w:tc>
          <w:tcPr>
            <w:tcW w:w="3581" w:type="dxa"/>
            <w:vMerge w:val="restart"/>
            <w:shd w:val="pct15" w:color="auto" w:fill="auto"/>
            <w:vAlign w:val="center"/>
          </w:tcPr>
          <w:p w14:paraId="0CA1C622" w14:textId="77777777" w:rsidR="00F5760B" w:rsidRPr="00ED53EB" w:rsidRDefault="00357223" w:rsidP="00F5760B">
            <w:pPr>
              <w:jc w:val="center"/>
              <w:rPr>
                <w:rFonts w:cstheme="minorHAnsi"/>
                <w:b/>
                <w:sz w:val="24"/>
                <w:szCs w:val="24"/>
              </w:rPr>
            </w:pPr>
            <w:r w:rsidRPr="00ED53EB">
              <w:rPr>
                <w:rFonts w:cstheme="minorHAnsi"/>
                <w:b/>
                <w:sz w:val="24"/>
                <w:szCs w:val="24"/>
              </w:rPr>
              <w:t>DALO remarks</w:t>
            </w:r>
          </w:p>
        </w:tc>
        <w:tc>
          <w:tcPr>
            <w:tcW w:w="4836" w:type="dxa"/>
            <w:gridSpan w:val="3"/>
            <w:shd w:val="pct15" w:color="auto" w:fill="auto"/>
            <w:vAlign w:val="center"/>
          </w:tcPr>
          <w:p w14:paraId="0CA1C623" w14:textId="77777777" w:rsidR="00F5760B" w:rsidRPr="00025B88" w:rsidRDefault="008071E5" w:rsidP="00F5760B">
            <w:pPr>
              <w:jc w:val="center"/>
              <w:rPr>
                <w:rFonts w:cstheme="minorHAnsi"/>
                <w:b/>
                <w:sz w:val="24"/>
                <w:szCs w:val="24"/>
              </w:rPr>
            </w:pPr>
            <w:r w:rsidRPr="00025B88">
              <w:rPr>
                <w:rFonts w:cstheme="minorHAnsi"/>
                <w:b/>
                <w:sz w:val="24"/>
                <w:szCs w:val="24"/>
              </w:rPr>
              <w:t>To be filled out be the tenderer</w:t>
            </w:r>
          </w:p>
        </w:tc>
      </w:tr>
      <w:tr w:rsidR="00F5760B" w:rsidRPr="00ED53EB" w14:paraId="0CA1C62C" w14:textId="77777777" w:rsidTr="0000156A">
        <w:trPr>
          <w:trHeight w:val="569"/>
        </w:trPr>
        <w:tc>
          <w:tcPr>
            <w:tcW w:w="526" w:type="dxa"/>
            <w:vMerge/>
            <w:shd w:val="pct15" w:color="auto" w:fill="auto"/>
            <w:vAlign w:val="center"/>
          </w:tcPr>
          <w:p w14:paraId="0CA1C625" w14:textId="77777777" w:rsidR="00B51208" w:rsidRPr="00025B88" w:rsidRDefault="00B51208">
            <w:pPr>
              <w:jc w:val="center"/>
              <w:rPr>
                <w:rFonts w:cstheme="minorHAnsi"/>
                <w:b/>
                <w:sz w:val="24"/>
                <w:szCs w:val="24"/>
              </w:rPr>
            </w:pPr>
          </w:p>
        </w:tc>
        <w:tc>
          <w:tcPr>
            <w:tcW w:w="4111" w:type="dxa"/>
            <w:vMerge/>
            <w:shd w:val="pct15" w:color="auto" w:fill="auto"/>
          </w:tcPr>
          <w:p w14:paraId="0CA1C626" w14:textId="77777777" w:rsidR="00F5760B" w:rsidRPr="00025B88" w:rsidRDefault="00F5760B" w:rsidP="00172C2E">
            <w:pPr>
              <w:rPr>
                <w:rFonts w:cstheme="minorHAnsi"/>
                <w:b/>
                <w:sz w:val="24"/>
                <w:szCs w:val="24"/>
              </w:rPr>
            </w:pPr>
          </w:p>
        </w:tc>
        <w:tc>
          <w:tcPr>
            <w:tcW w:w="1101" w:type="dxa"/>
            <w:vMerge/>
            <w:shd w:val="pct15" w:color="auto" w:fill="auto"/>
          </w:tcPr>
          <w:p w14:paraId="0CA1C627" w14:textId="77777777" w:rsidR="00F5760B" w:rsidRPr="00025B88" w:rsidRDefault="00F5760B" w:rsidP="00440EA4">
            <w:pPr>
              <w:rPr>
                <w:rFonts w:cstheme="minorHAnsi"/>
                <w:b/>
                <w:sz w:val="24"/>
                <w:szCs w:val="24"/>
              </w:rPr>
            </w:pPr>
          </w:p>
        </w:tc>
        <w:tc>
          <w:tcPr>
            <w:tcW w:w="3581" w:type="dxa"/>
            <w:vMerge/>
            <w:shd w:val="pct15" w:color="auto" w:fill="auto"/>
          </w:tcPr>
          <w:p w14:paraId="0CA1C628" w14:textId="77777777" w:rsidR="00F5760B" w:rsidRPr="00025B88" w:rsidRDefault="00F5760B" w:rsidP="00440EA4">
            <w:pPr>
              <w:rPr>
                <w:rFonts w:cstheme="minorHAnsi"/>
                <w:b/>
                <w:sz w:val="24"/>
                <w:szCs w:val="24"/>
              </w:rPr>
            </w:pPr>
          </w:p>
        </w:tc>
        <w:tc>
          <w:tcPr>
            <w:tcW w:w="1444" w:type="dxa"/>
            <w:gridSpan w:val="2"/>
            <w:tcBorders>
              <w:top w:val="single" w:sz="4" w:space="0" w:color="auto"/>
              <w:bottom w:val="single" w:sz="4" w:space="0" w:color="auto"/>
            </w:tcBorders>
            <w:shd w:val="pct15" w:color="auto" w:fill="auto"/>
            <w:vAlign w:val="center"/>
          </w:tcPr>
          <w:p w14:paraId="0CA1C629" w14:textId="77777777" w:rsidR="00F5760B" w:rsidRDefault="00357223" w:rsidP="00F5760B">
            <w:pPr>
              <w:jc w:val="center"/>
              <w:rPr>
                <w:rFonts w:cstheme="minorHAnsi"/>
                <w:b/>
                <w:sz w:val="24"/>
                <w:szCs w:val="24"/>
              </w:rPr>
            </w:pPr>
            <w:r w:rsidRPr="00ED53EB">
              <w:rPr>
                <w:rFonts w:cstheme="minorHAnsi"/>
                <w:b/>
                <w:sz w:val="24"/>
                <w:szCs w:val="24"/>
              </w:rPr>
              <w:t>Requirement compliance</w:t>
            </w:r>
          </w:p>
          <w:p w14:paraId="0CA1C62A" w14:textId="77777777" w:rsidR="00822134" w:rsidRPr="00ED53EB" w:rsidRDefault="00822134" w:rsidP="00F5760B">
            <w:pPr>
              <w:jc w:val="center"/>
              <w:rPr>
                <w:rFonts w:cstheme="minorHAnsi"/>
                <w:b/>
                <w:sz w:val="24"/>
                <w:szCs w:val="24"/>
              </w:rPr>
            </w:pPr>
            <w:r>
              <w:rPr>
                <w:rFonts w:cstheme="minorHAnsi"/>
                <w:b/>
                <w:sz w:val="24"/>
                <w:szCs w:val="24"/>
              </w:rPr>
              <w:t>(tick a box)</w:t>
            </w:r>
          </w:p>
        </w:tc>
        <w:tc>
          <w:tcPr>
            <w:tcW w:w="3392" w:type="dxa"/>
            <w:vMerge w:val="restart"/>
            <w:tcBorders>
              <w:top w:val="single" w:sz="4" w:space="0" w:color="auto"/>
            </w:tcBorders>
            <w:shd w:val="pct15" w:color="auto" w:fill="auto"/>
            <w:vAlign w:val="center"/>
          </w:tcPr>
          <w:p w14:paraId="0CA1C62B" w14:textId="77777777" w:rsidR="00F5760B" w:rsidRPr="00ED53EB" w:rsidRDefault="00357223" w:rsidP="00F5760B">
            <w:pPr>
              <w:jc w:val="center"/>
              <w:rPr>
                <w:rFonts w:cstheme="minorHAnsi"/>
                <w:b/>
                <w:sz w:val="24"/>
                <w:szCs w:val="24"/>
              </w:rPr>
            </w:pPr>
            <w:r w:rsidRPr="00ED53EB">
              <w:rPr>
                <w:rFonts w:cstheme="minorHAnsi"/>
                <w:b/>
                <w:sz w:val="24"/>
                <w:szCs w:val="24"/>
              </w:rPr>
              <w:t>Tenderer's description</w:t>
            </w:r>
          </w:p>
        </w:tc>
      </w:tr>
      <w:tr w:rsidR="00F5760B" w:rsidRPr="00ED53EB" w14:paraId="0CA1C634" w14:textId="77777777" w:rsidTr="0000156A">
        <w:trPr>
          <w:trHeight w:val="288"/>
        </w:trPr>
        <w:tc>
          <w:tcPr>
            <w:tcW w:w="526" w:type="dxa"/>
            <w:vMerge/>
            <w:vAlign w:val="center"/>
          </w:tcPr>
          <w:p w14:paraId="0CA1C62D" w14:textId="77777777" w:rsidR="00B51208" w:rsidRPr="00ED53EB" w:rsidRDefault="00B51208">
            <w:pPr>
              <w:jc w:val="center"/>
              <w:rPr>
                <w:rFonts w:ascii="Arial" w:hAnsi="Arial" w:cs="Arial"/>
                <w:sz w:val="24"/>
                <w:szCs w:val="24"/>
              </w:rPr>
            </w:pPr>
          </w:p>
        </w:tc>
        <w:tc>
          <w:tcPr>
            <w:tcW w:w="4111" w:type="dxa"/>
            <w:vMerge/>
          </w:tcPr>
          <w:p w14:paraId="0CA1C62E" w14:textId="77777777" w:rsidR="00F5760B" w:rsidRPr="00ED53EB" w:rsidRDefault="00F5760B" w:rsidP="008C74A5">
            <w:pPr>
              <w:pStyle w:val="Opstilling-punkttegn"/>
              <w:numPr>
                <w:ilvl w:val="0"/>
                <w:numId w:val="0"/>
              </w:numPr>
              <w:ind w:left="3" w:hanging="3"/>
              <w:rPr>
                <w:rFonts w:ascii="Arial" w:hAnsi="Arial" w:cs="Arial"/>
                <w:sz w:val="24"/>
                <w:szCs w:val="24"/>
              </w:rPr>
            </w:pPr>
          </w:p>
        </w:tc>
        <w:tc>
          <w:tcPr>
            <w:tcW w:w="1101" w:type="dxa"/>
            <w:vMerge/>
          </w:tcPr>
          <w:p w14:paraId="0CA1C62F" w14:textId="77777777" w:rsidR="00F5760B" w:rsidRPr="00ED53EB" w:rsidRDefault="00F5760B" w:rsidP="00440EA4">
            <w:pPr>
              <w:rPr>
                <w:rFonts w:ascii="Arial" w:hAnsi="Arial" w:cs="Arial"/>
                <w:sz w:val="24"/>
                <w:szCs w:val="24"/>
              </w:rPr>
            </w:pPr>
          </w:p>
        </w:tc>
        <w:tc>
          <w:tcPr>
            <w:tcW w:w="3581" w:type="dxa"/>
            <w:vMerge/>
          </w:tcPr>
          <w:p w14:paraId="0CA1C630" w14:textId="77777777" w:rsidR="00F5760B" w:rsidRPr="00ED53EB" w:rsidRDefault="00F5760B" w:rsidP="00440EA4">
            <w:pPr>
              <w:rPr>
                <w:rFonts w:ascii="Arial" w:hAnsi="Arial" w:cs="Arial"/>
                <w:sz w:val="24"/>
                <w:szCs w:val="24"/>
              </w:rPr>
            </w:pPr>
          </w:p>
        </w:tc>
        <w:tc>
          <w:tcPr>
            <w:tcW w:w="702" w:type="dxa"/>
            <w:shd w:val="pct15" w:color="auto" w:fill="auto"/>
            <w:vAlign w:val="center"/>
          </w:tcPr>
          <w:p w14:paraId="0CA1C631" w14:textId="77777777" w:rsidR="00F5760B" w:rsidRPr="00ED53EB" w:rsidRDefault="00357223" w:rsidP="004B2504">
            <w:pPr>
              <w:jc w:val="center"/>
              <w:rPr>
                <w:rFonts w:cstheme="minorHAnsi"/>
                <w:b/>
                <w:szCs w:val="24"/>
              </w:rPr>
            </w:pPr>
            <w:r w:rsidRPr="00ED53EB">
              <w:rPr>
                <w:rFonts w:cstheme="minorHAnsi"/>
                <w:b/>
                <w:szCs w:val="24"/>
              </w:rPr>
              <w:t>YES</w:t>
            </w:r>
          </w:p>
        </w:tc>
        <w:tc>
          <w:tcPr>
            <w:tcW w:w="742" w:type="dxa"/>
            <w:shd w:val="pct15" w:color="auto" w:fill="auto"/>
            <w:vAlign w:val="center"/>
          </w:tcPr>
          <w:p w14:paraId="0CA1C632" w14:textId="77777777" w:rsidR="00F5760B" w:rsidRPr="00ED53EB" w:rsidRDefault="00357223" w:rsidP="004B2504">
            <w:pPr>
              <w:jc w:val="center"/>
              <w:rPr>
                <w:rFonts w:cstheme="minorHAnsi"/>
                <w:b/>
                <w:szCs w:val="24"/>
              </w:rPr>
            </w:pPr>
            <w:r w:rsidRPr="00ED53EB">
              <w:rPr>
                <w:rFonts w:cstheme="minorHAnsi"/>
                <w:b/>
                <w:szCs w:val="24"/>
              </w:rPr>
              <w:t>NO</w:t>
            </w:r>
          </w:p>
        </w:tc>
        <w:tc>
          <w:tcPr>
            <w:tcW w:w="3392" w:type="dxa"/>
            <w:vMerge/>
          </w:tcPr>
          <w:p w14:paraId="0CA1C633" w14:textId="77777777" w:rsidR="00F5760B" w:rsidRPr="00ED53EB" w:rsidRDefault="00F5760B" w:rsidP="00DB4CF3">
            <w:pPr>
              <w:rPr>
                <w:rFonts w:ascii="Arial" w:hAnsi="Arial" w:cs="Arial"/>
                <w:sz w:val="24"/>
                <w:szCs w:val="24"/>
              </w:rPr>
            </w:pPr>
          </w:p>
        </w:tc>
      </w:tr>
      <w:tr w:rsidR="00F5760B" w:rsidRPr="00ED53EB" w14:paraId="0CA1C63D" w14:textId="77777777" w:rsidTr="0000156A">
        <w:tc>
          <w:tcPr>
            <w:tcW w:w="526" w:type="dxa"/>
            <w:vAlign w:val="center"/>
          </w:tcPr>
          <w:p w14:paraId="0CA1C635" w14:textId="77777777" w:rsidR="00B51208" w:rsidRPr="00ED53EB" w:rsidRDefault="00204BD1">
            <w:pPr>
              <w:jc w:val="center"/>
              <w:rPr>
                <w:rFonts w:cstheme="minorHAnsi"/>
                <w:b/>
                <w:sz w:val="24"/>
                <w:szCs w:val="24"/>
              </w:rPr>
            </w:pPr>
            <w:r w:rsidRPr="00ED53EB">
              <w:rPr>
                <w:rFonts w:cstheme="minorHAnsi"/>
                <w:b/>
                <w:sz w:val="24"/>
                <w:szCs w:val="24"/>
              </w:rPr>
              <w:t>1</w:t>
            </w:r>
          </w:p>
        </w:tc>
        <w:tc>
          <w:tcPr>
            <w:tcW w:w="4111" w:type="dxa"/>
          </w:tcPr>
          <w:p w14:paraId="0F761600" w14:textId="77777777" w:rsidR="00D96F3F" w:rsidRDefault="0000156A" w:rsidP="002D0A4F">
            <w:pPr>
              <w:pStyle w:val="Opstilling-punkttegn"/>
              <w:numPr>
                <w:ilvl w:val="0"/>
                <w:numId w:val="0"/>
              </w:numPr>
              <w:ind w:left="3" w:hanging="3"/>
              <w:rPr>
                <w:rFonts w:asciiTheme="minorHAnsi" w:hAnsiTheme="minorHAnsi" w:cstheme="minorHAnsi"/>
                <w:b/>
                <w:sz w:val="24"/>
                <w:szCs w:val="24"/>
              </w:rPr>
            </w:pPr>
            <w:r w:rsidRPr="0000156A">
              <w:rPr>
                <w:rFonts w:asciiTheme="minorHAnsi" w:hAnsiTheme="minorHAnsi" w:cstheme="minorHAnsi"/>
                <w:b/>
                <w:sz w:val="24"/>
                <w:szCs w:val="24"/>
              </w:rPr>
              <w:t>Technology</w:t>
            </w:r>
          </w:p>
          <w:p w14:paraId="0CA1C637" w14:textId="5879B692" w:rsidR="0000156A" w:rsidRPr="0000156A" w:rsidRDefault="0000156A" w:rsidP="0000156A">
            <w:pPr>
              <w:pStyle w:val="Opstilling-punkttegn"/>
              <w:numPr>
                <w:ilvl w:val="0"/>
                <w:numId w:val="0"/>
              </w:numPr>
              <w:ind w:left="3" w:hanging="3"/>
              <w:rPr>
                <w:rFonts w:asciiTheme="minorHAnsi" w:hAnsiTheme="minorHAnsi" w:cstheme="minorHAnsi"/>
                <w:sz w:val="24"/>
                <w:szCs w:val="24"/>
              </w:rPr>
            </w:pPr>
            <w:r>
              <w:rPr>
                <w:rFonts w:asciiTheme="minorHAnsi" w:hAnsiTheme="minorHAnsi" w:cstheme="minorHAnsi"/>
                <w:sz w:val="24"/>
                <w:szCs w:val="24"/>
              </w:rPr>
              <w:t>The instrument shall use Fourier transform infrared (FTIR) spectroscopy technology to perform the analysis</w:t>
            </w:r>
          </w:p>
        </w:tc>
        <w:tc>
          <w:tcPr>
            <w:tcW w:w="1101" w:type="dxa"/>
            <w:vAlign w:val="center"/>
          </w:tcPr>
          <w:p w14:paraId="0CA1C638" w14:textId="5BC1D7E5" w:rsidR="00F5760B" w:rsidRPr="0071061F" w:rsidRDefault="0071061F" w:rsidP="00F5760B">
            <w:pPr>
              <w:jc w:val="center"/>
              <w:rPr>
                <w:rFonts w:cstheme="minorHAnsi"/>
                <w:b/>
                <w:sz w:val="24"/>
                <w:szCs w:val="24"/>
              </w:rPr>
            </w:pPr>
            <w:r w:rsidRPr="0071061F">
              <w:rPr>
                <w:rFonts w:cstheme="minorHAnsi"/>
                <w:sz w:val="24"/>
                <w:szCs w:val="24"/>
              </w:rPr>
              <w:t>SHALL</w:t>
            </w:r>
          </w:p>
        </w:tc>
        <w:tc>
          <w:tcPr>
            <w:tcW w:w="3581" w:type="dxa"/>
          </w:tcPr>
          <w:p w14:paraId="0CA1C639" w14:textId="77777777" w:rsidR="00F5760B" w:rsidRPr="00ED53EB" w:rsidRDefault="00F5760B" w:rsidP="002D0A4F">
            <w:pPr>
              <w:spacing w:after="0"/>
              <w:rPr>
                <w:rFonts w:cstheme="minorHAnsi"/>
                <w:sz w:val="24"/>
                <w:szCs w:val="24"/>
                <w:highlight w:val="yellow"/>
              </w:rPr>
            </w:pPr>
          </w:p>
        </w:tc>
        <w:tc>
          <w:tcPr>
            <w:tcW w:w="702" w:type="dxa"/>
          </w:tcPr>
          <w:p w14:paraId="0CA1C63A" w14:textId="77777777" w:rsidR="00F5760B" w:rsidRPr="00ED53EB" w:rsidRDefault="00F5760B" w:rsidP="00290F57">
            <w:pPr>
              <w:rPr>
                <w:rFonts w:cstheme="minorHAnsi"/>
                <w:sz w:val="24"/>
                <w:szCs w:val="24"/>
              </w:rPr>
            </w:pPr>
          </w:p>
        </w:tc>
        <w:tc>
          <w:tcPr>
            <w:tcW w:w="742" w:type="dxa"/>
          </w:tcPr>
          <w:p w14:paraId="0CA1C63B" w14:textId="77777777" w:rsidR="00F5760B" w:rsidRPr="00ED53EB" w:rsidRDefault="00F5760B" w:rsidP="00290F57">
            <w:pPr>
              <w:rPr>
                <w:rFonts w:cstheme="minorHAnsi"/>
                <w:sz w:val="24"/>
                <w:szCs w:val="24"/>
              </w:rPr>
            </w:pPr>
          </w:p>
        </w:tc>
        <w:tc>
          <w:tcPr>
            <w:tcW w:w="3392" w:type="dxa"/>
          </w:tcPr>
          <w:p w14:paraId="0CA1C63C" w14:textId="77777777" w:rsidR="00F5760B" w:rsidRPr="00ED53EB" w:rsidRDefault="00F5760B" w:rsidP="00290F57">
            <w:pPr>
              <w:rPr>
                <w:rFonts w:cstheme="minorHAnsi"/>
                <w:sz w:val="24"/>
                <w:szCs w:val="24"/>
              </w:rPr>
            </w:pPr>
          </w:p>
        </w:tc>
      </w:tr>
      <w:tr w:rsidR="0000156A" w:rsidRPr="00ED53EB" w14:paraId="24BB788C" w14:textId="77777777" w:rsidTr="0000156A">
        <w:tc>
          <w:tcPr>
            <w:tcW w:w="526" w:type="dxa"/>
            <w:vAlign w:val="center"/>
          </w:tcPr>
          <w:p w14:paraId="6E12AD50" w14:textId="286D98B7" w:rsidR="0000156A" w:rsidRPr="00ED53EB" w:rsidRDefault="0000156A" w:rsidP="0000156A">
            <w:pPr>
              <w:jc w:val="center"/>
              <w:rPr>
                <w:rFonts w:cstheme="minorHAnsi"/>
                <w:b/>
                <w:sz w:val="24"/>
                <w:szCs w:val="24"/>
              </w:rPr>
            </w:pPr>
            <w:r>
              <w:rPr>
                <w:rFonts w:cstheme="minorHAnsi"/>
                <w:b/>
                <w:sz w:val="24"/>
                <w:szCs w:val="24"/>
              </w:rPr>
              <w:t>2</w:t>
            </w:r>
          </w:p>
        </w:tc>
        <w:tc>
          <w:tcPr>
            <w:tcW w:w="4111" w:type="dxa"/>
          </w:tcPr>
          <w:p w14:paraId="2CF3F668" w14:textId="3B4DC1AD" w:rsidR="0000156A" w:rsidRPr="0000156A" w:rsidRDefault="0000156A" w:rsidP="0000156A">
            <w:pPr>
              <w:pStyle w:val="Opstilling-punkttegn"/>
              <w:numPr>
                <w:ilvl w:val="0"/>
                <w:numId w:val="0"/>
              </w:numPr>
              <w:ind w:left="3" w:hanging="3"/>
              <w:rPr>
                <w:rFonts w:asciiTheme="minorHAnsi" w:hAnsiTheme="minorHAnsi" w:cstheme="minorHAnsi"/>
                <w:b/>
                <w:sz w:val="24"/>
                <w:szCs w:val="24"/>
              </w:rPr>
            </w:pPr>
            <w:r>
              <w:rPr>
                <w:rFonts w:asciiTheme="minorHAnsi" w:hAnsiTheme="minorHAnsi" w:cstheme="minorHAnsi"/>
                <w:b/>
                <w:sz w:val="24"/>
                <w:szCs w:val="24"/>
              </w:rPr>
              <w:t>Gas cell</w:t>
            </w:r>
            <w:r w:rsidR="00DA2735">
              <w:rPr>
                <w:rFonts w:asciiTheme="minorHAnsi" w:hAnsiTheme="minorHAnsi" w:cstheme="minorHAnsi"/>
                <w:b/>
                <w:sz w:val="24"/>
                <w:szCs w:val="24"/>
              </w:rPr>
              <w:t>(s)</w:t>
            </w:r>
          </w:p>
          <w:p w14:paraId="5D8FBD2A" w14:textId="625AE949" w:rsidR="0000156A" w:rsidRPr="0071061F" w:rsidRDefault="0000156A" w:rsidP="0000156A">
            <w:pPr>
              <w:pStyle w:val="Opstilling-punkttegn"/>
              <w:numPr>
                <w:ilvl w:val="0"/>
                <w:numId w:val="0"/>
              </w:numPr>
              <w:ind w:left="3" w:hanging="3"/>
              <w:rPr>
                <w:rFonts w:asciiTheme="minorHAnsi" w:hAnsiTheme="minorHAnsi" w:cstheme="minorHAnsi"/>
                <w:sz w:val="24"/>
                <w:szCs w:val="24"/>
              </w:rPr>
            </w:pPr>
            <w:r w:rsidRPr="0071061F">
              <w:rPr>
                <w:rFonts w:asciiTheme="minorHAnsi" w:hAnsiTheme="minorHAnsi" w:cstheme="minorHAnsi"/>
                <w:sz w:val="24"/>
                <w:szCs w:val="24"/>
              </w:rPr>
              <w:t>The gas cell</w:t>
            </w:r>
            <w:r w:rsidR="00DA2735">
              <w:rPr>
                <w:rFonts w:asciiTheme="minorHAnsi" w:hAnsiTheme="minorHAnsi" w:cstheme="minorHAnsi"/>
                <w:sz w:val="24"/>
                <w:szCs w:val="24"/>
              </w:rPr>
              <w:t>(s)</w:t>
            </w:r>
            <w:r w:rsidRPr="0071061F">
              <w:rPr>
                <w:rFonts w:asciiTheme="minorHAnsi" w:hAnsiTheme="minorHAnsi" w:cstheme="minorHAnsi"/>
                <w:sz w:val="24"/>
                <w:szCs w:val="24"/>
              </w:rPr>
              <w:t xml:space="preserve"> shall be compatible with 99.5% oxygen</w:t>
            </w:r>
            <w:bookmarkStart w:id="0" w:name="_GoBack"/>
            <w:bookmarkEnd w:id="0"/>
          </w:p>
        </w:tc>
        <w:tc>
          <w:tcPr>
            <w:tcW w:w="1101" w:type="dxa"/>
            <w:vAlign w:val="center"/>
          </w:tcPr>
          <w:p w14:paraId="6E58CBB2" w14:textId="7A76EF29" w:rsidR="0000156A" w:rsidRPr="0071061F" w:rsidRDefault="004A5BA2" w:rsidP="0000156A">
            <w:pPr>
              <w:jc w:val="center"/>
              <w:rPr>
                <w:rFonts w:cstheme="minorHAnsi"/>
                <w:sz w:val="24"/>
                <w:szCs w:val="24"/>
              </w:rPr>
            </w:pPr>
            <w:r>
              <w:rPr>
                <w:rFonts w:cstheme="minorHAnsi"/>
                <w:sz w:val="24"/>
                <w:szCs w:val="24"/>
              </w:rPr>
              <w:t>SHALL</w:t>
            </w:r>
          </w:p>
        </w:tc>
        <w:tc>
          <w:tcPr>
            <w:tcW w:w="3581" w:type="dxa"/>
          </w:tcPr>
          <w:p w14:paraId="5F8B6AE4" w14:textId="77777777" w:rsidR="0000156A" w:rsidRPr="00ED53EB" w:rsidRDefault="0000156A" w:rsidP="0000156A">
            <w:pPr>
              <w:spacing w:after="0"/>
              <w:rPr>
                <w:rFonts w:cstheme="minorHAnsi"/>
                <w:sz w:val="24"/>
                <w:szCs w:val="24"/>
                <w:highlight w:val="yellow"/>
              </w:rPr>
            </w:pPr>
          </w:p>
        </w:tc>
        <w:tc>
          <w:tcPr>
            <w:tcW w:w="702" w:type="dxa"/>
          </w:tcPr>
          <w:p w14:paraId="02909728" w14:textId="77777777" w:rsidR="0000156A" w:rsidRPr="00ED53EB" w:rsidRDefault="0000156A" w:rsidP="0000156A">
            <w:pPr>
              <w:rPr>
                <w:rFonts w:cstheme="minorHAnsi"/>
                <w:sz w:val="24"/>
                <w:szCs w:val="24"/>
              </w:rPr>
            </w:pPr>
          </w:p>
        </w:tc>
        <w:tc>
          <w:tcPr>
            <w:tcW w:w="742" w:type="dxa"/>
          </w:tcPr>
          <w:p w14:paraId="00038358" w14:textId="77777777" w:rsidR="0000156A" w:rsidRPr="00ED53EB" w:rsidRDefault="0000156A" w:rsidP="0000156A">
            <w:pPr>
              <w:rPr>
                <w:rFonts w:cstheme="minorHAnsi"/>
                <w:sz w:val="24"/>
                <w:szCs w:val="24"/>
              </w:rPr>
            </w:pPr>
          </w:p>
        </w:tc>
        <w:tc>
          <w:tcPr>
            <w:tcW w:w="3392" w:type="dxa"/>
          </w:tcPr>
          <w:p w14:paraId="21D28816" w14:textId="77777777" w:rsidR="0000156A" w:rsidRPr="00ED53EB" w:rsidRDefault="0000156A" w:rsidP="0000156A">
            <w:pPr>
              <w:rPr>
                <w:rFonts w:cstheme="minorHAnsi"/>
                <w:sz w:val="24"/>
                <w:szCs w:val="24"/>
              </w:rPr>
            </w:pPr>
          </w:p>
        </w:tc>
      </w:tr>
      <w:tr w:rsidR="0000156A" w:rsidRPr="0071061F" w14:paraId="0CA1C647" w14:textId="77777777" w:rsidTr="0000156A">
        <w:tc>
          <w:tcPr>
            <w:tcW w:w="526" w:type="dxa"/>
            <w:vAlign w:val="center"/>
          </w:tcPr>
          <w:p w14:paraId="0CA1C63E" w14:textId="591285F4" w:rsidR="0000156A" w:rsidRPr="0071061F" w:rsidRDefault="0000156A" w:rsidP="0000156A">
            <w:pPr>
              <w:jc w:val="center"/>
              <w:rPr>
                <w:rFonts w:cstheme="minorHAnsi"/>
                <w:b/>
                <w:sz w:val="24"/>
                <w:szCs w:val="24"/>
              </w:rPr>
            </w:pPr>
            <w:r>
              <w:rPr>
                <w:rFonts w:cstheme="minorHAnsi"/>
                <w:b/>
                <w:sz w:val="24"/>
                <w:szCs w:val="24"/>
              </w:rPr>
              <w:t>3</w:t>
            </w:r>
          </w:p>
        </w:tc>
        <w:tc>
          <w:tcPr>
            <w:tcW w:w="4111" w:type="dxa"/>
          </w:tcPr>
          <w:p w14:paraId="4B652A7A" w14:textId="00D12CF8" w:rsidR="0000156A" w:rsidRPr="0000156A" w:rsidRDefault="0000156A" w:rsidP="0000156A">
            <w:pPr>
              <w:pStyle w:val="Opstilling-punkttegn"/>
              <w:numPr>
                <w:ilvl w:val="0"/>
                <w:numId w:val="0"/>
              </w:numPr>
              <w:ind w:left="3" w:hanging="3"/>
              <w:rPr>
                <w:rFonts w:asciiTheme="minorHAnsi" w:hAnsiTheme="minorHAnsi" w:cstheme="minorHAnsi"/>
                <w:b/>
                <w:sz w:val="24"/>
                <w:szCs w:val="24"/>
              </w:rPr>
            </w:pPr>
            <w:r w:rsidRPr="0000156A">
              <w:rPr>
                <w:rFonts w:asciiTheme="minorHAnsi" w:hAnsiTheme="minorHAnsi" w:cstheme="minorHAnsi"/>
                <w:b/>
                <w:sz w:val="24"/>
                <w:szCs w:val="24"/>
              </w:rPr>
              <w:t>Sample composition</w:t>
            </w:r>
          </w:p>
          <w:p w14:paraId="0CA1C640" w14:textId="30EA4B3D" w:rsidR="0000156A" w:rsidRPr="0071061F" w:rsidRDefault="0000156A" w:rsidP="006A037F">
            <w:pPr>
              <w:pStyle w:val="Opstilling-punkttegn"/>
              <w:numPr>
                <w:ilvl w:val="0"/>
                <w:numId w:val="0"/>
              </w:numPr>
              <w:ind w:left="3" w:hanging="3"/>
              <w:rPr>
                <w:rFonts w:asciiTheme="minorHAnsi" w:hAnsiTheme="minorHAnsi" w:cstheme="minorHAnsi"/>
                <w:sz w:val="24"/>
                <w:szCs w:val="24"/>
              </w:rPr>
            </w:pPr>
            <w:r w:rsidRPr="0071061F">
              <w:rPr>
                <w:rFonts w:asciiTheme="minorHAnsi" w:hAnsiTheme="minorHAnsi" w:cstheme="minorHAnsi"/>
                <w:sz w:val="24"/>
                <w:szCs w:val="24"/>
              </w:rPr>
              <w:lastRenderedPageBreak/>
              <w:t>The instrument</w:t>
            </w:r>
            <w:r>
              <w:rPr>
                <w:rFonts w:asciiTheme="minorHAnsi" w:hAnsiTheme="minorHAnsi" w:cstheme="minorHAnsi"/>
                <w:sz w:val="24"/>
                <w:szCs w:val="24"/>
              </w:rPr>
              <w:t xml:space="preserve"> shall be able to analyze gas samples with the compositions specified in </w:t>
            </w:r>
            <w:r w:rsidR="006A037F">
              <w:rPr>
                <w:rFonts w:asciiTheme="minorHAnsi" w:hAnsiTheme="minorHAnsi" w:cstheme="minorHAnsi"/>
                <w:sz w:val="24"/>
                <w:szCs w:val="24"/>
              </w:rPr>
              <w:t>Appendix</w:t>
            </w:r>
            <w:r>
              <w:rPr>
                <w:rFonts w:asciiTheme="minorHAnsi" w:hAnsiTheme="minorHAnsi" w:cstheme="minorHAnsi"/>
                <w:sz w:val="24"/>
                <w:szCs w:val="24"/>
              </w:rPr>
              <w:t xml:space="preserve"> 1.</w:t>
            </w:r>
          </w:p>
        </w:tc>
        <w:tc>
          <w:tcPr>
            <w:tcW w:w="1101" w:type="dxa"/>
            <w:vAlign w:val="center"/>
          </w:tcPr>
          <w:p w14:paraId="0CA1C641" w14:textId="3BA4F6BF" w:rsidR="0000156A" w:rsidRPr="0071061F" w:rsidRDefault="0000156A" w:rsidP="0000156A">
            <w:pPr>
              <w:jc w:val="center"/>
              <w:rPr>
                <w:rFonts w:cstheme="minorHAnsi"/>
                <w:b/>
                <w:sz w:val="24"/>
                <w:szCs w:val="24"/>
              </w:rPr>
            </w:pPr>
            <w:r w:rsidRPr="0071061F">
              <w:rPr>
                <w:rFonts w:cstheme="minorHAnsi"/>
                <w:sz w:val="24"/>
                <w:szCs w:val="24"/>
              </w:rPr>
              <w:lastRenderedPageBreak/>
              <w:t>SHALL</w:t>
            </w:r>
          </w:p>
        </w:tc>
        <w:tc>
          <w:tcPr>
            <w:tcW w:w="3581" w:type="dxa"/>
          </w:tcPr>
          <w:p w14:paraId="0CA1C643" w14:textId="233E3E65" w:rsidR="0000156A" w:rsidRPr="0071061F" w:rsidRDefault="006A037F" w:rsidP="006A037F">
            <w:pPr>
              <w:pStyle w:val="Opstilling-punkttegn"/>
              <w:numPr>
                <w:ilvl w:val="0"/>
                <w:numId w:val="0"/>
              </w:numPr>
              <w:ind w:left="3" w:hanging="3"/>
              <w:rPr>
                <w:rFonts w:asciiTheme="minorHAnsi" w:hAnsiTheme="minorHAnsi" w:cstheme="minorHAnsi"/>
                <w:sz w:val="24"/>
                <w:szCs w:val="24"/>
              </w:rPr>
            </w:pPr>
            <w:r>
              <w:rPr>
                <w:rFonts w:asciiTheme="minorHAnsi" w:hAnsiTheme="minorHAnsi" w:cstheme="minorHAnsi"/>
                <w:sz w:val="24"/>
                <w:szCs w:val="24"/>
              </w:rPr>
              <w:t>Appendix</w:t>
            </w:r>
            <w:r w:rsidR="0000156A" w:rsidRPr="0071061F">
              <w:rPr>
                <w:rFonts w:asciiTheme="minorHAnsi" w:hAnsiTheme="minorHAnsi" w:cstheme="minorHAnsi"/>
                <w:sz w:val="24"/>
                <w:szCs w:val="24"/>
              </w:rPr>
              <w:t xml:space="preserve"> 1</w:t>
            </w:r>
            <w:r w:rsidR="0000156A">
              <w:rPr>
                <w:rFonts w:asciiTheme="minorHAnsi" w:hAnsiTheme="minorHAnsi" w:cstheme="minorHAnsi"/>
                <w:sz w:val="24"/>
                <w:szCs w:val="24"/>
              </w:rPr>
              <w:t xml:space="preserve"> specifies the </w:t>
            </w:r>
            <w:r>
              <w:rPr>
                <w:rFonts w:asciiTheme="minorHAnsi" w:hAnsiTheme="minorHAnsi" w:cstheme="minorHAnsi"/>
                <w:sz w:val="24"/>
                <w:szCs w:val="24"/>
              </w:rPr>
              <w:t>quality requirements for</w:t>
            </w:r>
            <w:r w:rsidR="0000156A">
              <w:rPr>
                <w:rFonts w:asciiTheme="minorHAnsi" w:hAnsiTheme="minorHAnsi" w:cstheme="minorHAnsi"/>
                <w:sz w:val="24"/>
                <w:szCs w:val="24"/>
              </w:rPr>
              <w:t xml:space="preserve"> the gas samples</w:t>
            </w:r>
          </w:p>
        </w:tc>
        <w:tc>
          <w:tcPr>
            <w:tcW w:w="702" w:type="dxa"/>
          </w:tcPr>
          <w:p w14:paraId="0CA1C644" w14:textId="77777777" w:rsidR="0000156A" w:rsidRPr="0071061F" w:rsidRDefault="0000156A" w:rsidP="0000156A">
            <w:pPr>
              <w:rPr>
                <w:rFonts w:cstheme="minorHAnsi"/>
                <w:sz w:val="24"/>
                <w:szCs w:val="24"/>
              </w:rPr>
            </w:pPr>
          </w:p>
        </w:tc>
        <w:tc>
          <w:tcPr>
            <w:tcW w:w="742" w:type="dxa"/>
          </w:tcPr>
          <w:p w14:paraId="0CA1C645" w14:textId="77777777" w:rsidR="0000156A" w:rsidRPr="0071061F" w:rsidRDefault="0000156A" w:rsidP="0000156A">
            <w:pPr>
              <w:rPr>
                <w:rFonts w:cstheme="minorHAnsi"/>
                <w:sz w:val="24"/>
                <w:szCs w:val="24"/>
              </w:rPr>
            </w:pPr>
          </w:p>
        </w:tc>
        <w:tc>
          <w:tcPr>
            <w:tcW w:w="3392" w:type="dxa"/>
          </w:tcPr>
          <w:p w14:paraId="0CA1C646" w14:textId="77777777" w:rsidR="0000156A" w:rsidRPr="0071061F" w:rsidRDefault="0000156A" w:rsidP="0000156A">
            <w:pPr>
              <w:rPr>
                <w:rFonts w:cstheme="minorHAnsi"/>
                <w:sz w:val="24"/>
                <w:szCs w:val="24"/>
              </w:rPr>
            </w:pPr>
          </w:p>
        </w:tc>
      </w:tr>
      <w:tr w:rsidR="0000156A" w:rsidRPr="0071061F" w14:paraId="0CA1C651" w14:textId="77777777" w:rsidTr="0000156A">
        <w:trPr>
          <w:trHeight w:val="1175"/>
        </w:trPr>
        <w:tc>
          <w:tcPr>
            <w:tcW w:w="526" w:type="dxa"/>
            <w:vAlign w:val="center"/>
          </w:tcPr>
          <w:p w14:paraId="0CA1C648" w14:textId="463D3FBE" w:rsidR="0000156A" w:rsidRPr="0071061F" w:rsidRDefault="00E312D4" w:rsidP="0000156A">
            <w:pPr>
              <w:jc w:val="center"/>
              <w:rPr>
                <w:rFonts w:cstheme="minorHAnsi"/>
                <w:b/>
                <w:sz w:val="24"/>
                <w:szCs w:val="24"/>
              </w:rPr>
            </w:pPr>
            <w:r>
              <w:rPr>
                <w:rFonts w:cstheme="minorHAnsi"/>
                <w:b/>
                <w:sz w:val="24"/>
                <w:szCs w:val="24"/>
              </w:rPr>
              <w:t>4</w:t>
            </w:r>
          </w:p>
        </w:tc>
        <w:tc>
          <w:tcPr>
            <w:tcW w:w="4111" w:type="dxa"/>
          </w:tcPr>
          <w:p w14:paraId="0CEC934F" w14:textId="2649B55B" w:rsidR="0000156A" w:rsidRPr="0000156A" w:rsidRDefault="0000156A" w:rsidP="0000156A">
            <w:pPr>
              <w:pStyle w:val="Opstilling-punkttegn"/>
              <w:numPr>
                <w:ilvl w:val="0"/>
                <w:numId w:val="0"/>
              </w:numPr>
              <w:spacing w:after="0"/>
              <w:ind w:left="3" w:hanging="3"/>
              <w:rPr>
                <w:rFonts w:asciiTheme="minorHAnsi" w:hAnsiTheme="minorHAnsi" w:cstheme="minorHAnsi"/>
                <w:b/>
                <w:sz w:val="24"/>
                <w:szCs w:val="24"/>
              </w:rPr>
            </w:pPr>
            <w:r w:rsidRPr="0000156A">
              <w:rPr>
                <w:rFonts w:asciiTheme="minorHAnsi" w:hAnsiTheme="minorHAnsi" w:cstheme="minorHAnsi"/>
                <w:b/>
                <w:sz w:val="24"/>
                <w:szCs w:val="24"/>
              </w:rPr>
              <w:t>Sample composition</w:t>
            </w:r>
          </w:p>
          <w:p w14:paraId="0CA1C64B" w14:textId="48495371" w:rsidR="0000156A" w:rsidRPr="0071061F" w:rsidRDefault="0000156A" w:rsidP="0000156A">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 xml:space="preserve">The instrument shall be able to detect the compounds listed in </w:t>
            </w:r>
            <w:r w:rsidR="006A037F">
              <w:rPr>
                <w:rFonts w:asciiTheme="minorHAnsi" w:hAnsiTheme="minorHAnsi" w:cstheme="minorHAnsi"/>
                <w:sz w:val="24"/>
                <w:szCs w:val="24"/>
              </w:rPr>
              <w:t xml:space="preserve">Appendix </w:t>
            </w:r>
            <w:r>
              <w:rPr>
                <w:rFonts w:asciiTheme="minorHAnsi" w:hAnsiTheme="minorHAnsi" w:cstheme="minorHAnsi"/>
                <w:sz w:val="24"/>
                <w:szCs w:val="24"/>
              </w:rPr>
              <w:t>1.</w:t>
            </w:r>
          </w:p>
        </w:tc>
        <w:tc>
          <w:tcPr>
            <w:tcW w:w="1101" w:type="dxa"/>
            <w:vAlign w:val="center"/>
          </w:tcPr>
          <w:p w14:paraId="0CA1C64C" w14:textId="530DB204" w:rsidR="0000156A" w:rsidRPr="0071061F" w:rsidRDefault="0000156A" w:rsidP="0000156A">
            <w:pPr>
              <w:spacing w:after="0"/>
              <w:jc w:val="center"/>
              <w:rPr>
                <w:rFonts w:cstheme="minorHAnsi"/>
                <w:sz w:val="24"/>
                <w:szCs w:val="24"/>
              </w:rPr>
            </w:pPr>
            <w:r w:rsidRPr="0071061F">
              <w:rPr>
                <w:rFonts w:cstheme="minorHAnsi"/>
                <w:sz w:val="24"/>
                <w:szCs w:val="24"/>
              </w:rPr>
              <w:t>SHALL</w:t>
            </w:r>
          </w:p>
        </w:tc>
        <w:tc>
          <w:tcPr>
            <w:tcW w:w="3581" w:type="dxa"/>
          </w:tcPr>
          <w:p w14:paraId="0CA1C64D" w14:textId="4B88E10C" w:rsidR="0000156A" w:rsidRPr="0071061F" w:rsidRDefault="006A037F" w:rsidP="0000156A">
            <w:pPr>
              <w:spacing w:after="0"/>
              <w:rPr>
                <w:rFonts w:cstheme="minorHAnsi"/>
                <w:sz w:val="24"/>
                <w:szCs w:val="24"/>
              </w:rPr>
            </w:pPr>
            <w:r>
              <w:rPr>
                <w:rFonts w:cstheme="minorHAnsi"/>
                <w:sz w:val="24"/>
                <w:szCs w:val="24"/>
              </w:rPr>
              <w:t>The relevant compounds are listed under “Determined by FT-IR”</w:t>
            </w:r>
          </w:p>
        </w:tc>
        <w:tc>
          <w:tcPr>
            <w:tcW w:w="702" w:type="dxa"/>
          </w:tcPr>
          <w:p w14:paraId="0CA1C64E" w14:textId="77777777" w:rsidR="0000156A" w:rsidRPr="0071061F" w:rsidRDefault="0000156A" w:rsidP="0000156A">
            <w:pPr>
              <w:rPr>
                <w:rFonts w:cstheme="minorHAnsi"/>
                <w:sz w:val="24"/>
                <w:szCs w:val="24"/>
              </w:rPr>
            </w:pPr>
          </w:p>
        </w:tc>
        <w:tc>
          <w:tcPr>
            <w:tcW w:w="742" w:type="dxa"/>
          </w:tcPr>
          <w:p w14:paraId="0CA1C64F" w14:textId="77777777" w:rsidR="0000156A" w:rsidRPr="0071061F" w:rsidRDefault="0000156A" w:rsidP="0000156A">
            <w:pPr>
              <w:rPr>
                <w:rFonts w:cstheme="minorHAnsi"/>
                <w:sz w:val="24"/>
                <w:szCs w:val="24"/>
              </w:rPr>
            </w:pPr>
          </w:p>
        </w:tc>
        <w:tc>
          <w:tcPr>
            <w:tcW w:w="3392" w:type="dxa"/>
          </w:tcPr>
          <w:p w14:paraId="0CA1C650" w14:textId="77777777" w:rsidR="0000156A" w:rsidRPr="0071061F" w:rsidRDefault="0000156A" w:rsidP="0000156A">
            <w:pPr>
              <w:pStyle w:val="Listeafsnit"/>
              <w:tabs>
                <w:tab w:val="left" w:pos="0"/>
              </w:tabs>
              <w:spacing w:line="276" w:lineRule="auto"/>
              <w:ind w:left="0"/>
              <w:rPr>
                <w:rFonts w:asciiTheme="minorHAnsi" w:hAnsiTheme="minorHAnsi" w:cstheme="minorHAnsi"/>
                <w:szCs w:val="24"/>
              </w:rPr>
            </w:pPr>
          </w:p>
        </w:tc>
      </w:tr>
      <w:tr w:rsidR="0000156A" w:rsidRPr="0071061F" w14:paraId="0CA1C659"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0CA1C652" w14:textId="212ACD48" w:rsidR="0000156A" w:rsidRPr="0071061F" w:rsidRDefault="00E312D4" w:rsidP="0000156A">
            <w:pPr>
              <w:jc w:val="center"/>
              <w:rPr>
                <w:rFonts w:cstheme="minorHAnsi"/>
                <w:b/>
                <w:sz w:val="24"/>
                <w:szCs w:val="24"/>
              </w:rPr>
            </w:pPr>
            <w:r>
              <w:rPr>
                <w:rFonts w:cstheme="minorHAnsi"/>
                <w:b/>
                <w:sz w:val="24"/>
                <w:szCs w:val="24"/>
              </w:rPr>
              <w:t>5</w:t>
            </w:r>
          </w:p>
        </w:tc>
        <w:tc>
          <w:tcPr>
            <w:tcW w:w="4111" w:type="dxa"/>
            <w:tcBorders>
              <w:top w:val="single" w:sz="4" w:space="0" w:color="auto"/>
              <w:left w:val="single" w:sz="4" w:space="0" w:color="auto"/>
              <w:bottom w:val="single" w:sz="4" w:space="0" w:color="auto"/>
              <w:right w:val="single" w:sz="4" w:space="0" w:color="auto"/>
            </w:tcBorders>
          </w:tcPr>
          <w:p w14:paraId="530427A3" w14:textId="77777777" w:rsidR="0000156A" w:rsidRDefault="0000156A" w:rsidP="0000156A">
            <w:pPr>
              <w:pStyle w:val="Opstilling-punkttegn"/>
              <w:numPr>
                <w:ilvl w:val="0"/>
                <w:numId w:val="0"/>
              </w:numPr>
              <w:spacing w:after="0"/>
              <w:rPr>
                <w:rFonts w:asciiTheme="minorHAnsi" w:hAnsiTheme="minorHAnsi" w:cstheme="minorHAnsi"/>
                <w:b/>
                <w:sz w:val="24"/>
                <w:szCs w:val="24"/>
              </w:rPr>
            </w:pPr>
            <w:r w:rsidRPr="0000156A">
              <w:rPr>
                <w:rFonts w:asciiTheme="minorHAnsi" w:hAnsiTheme="minorHAnsi" w:cstheme="minorHAnsi"/>
                <w:b/>
                <w:sz w:val="24"/>
                <w:szCs w:val="24"/>
              </w:rPr>
              <w:t>Quantification limits</w:t>
            </w:r>
          </w:p>
          <w:p w14:paraId="0CA1C653" w14:textId="4C8EF9FA" w:rsidR="0000156A" w:rsidRPr="0000156A" w:rsidRDefault="0000156A" w:rsidP="0000156A">
            <w:pPr>
              <w:pStyle w:val="Opstilling-punkttegn"/>
              <w:numPr>
                <w:ilvl w:val="0"/>
                <w:numId w:val="0"/>
              </w:numPr>
              <w:spacing w:after="0"/>
              <w:rPr>
                <w:rFonts w:asciiTheme="minorHAnsi" w:hAnsiTheme="minorHAnsi" w:cstheme="minorHAnsi"/>
                <w:sz w:val="24"/>
                <w:szCs w:val="24"/>
              </w:rPr>
            </w:pPr>
            <w:r>
              <w:rPr>
                <w:rFonts w:asciiTheme="minorHAnsi" w:hAnsiTheme="minorHAnsi" w:cstheme="minorHAnsi"/>
                <w:sz w:val="24"/>
                <w:szCs w:val="24"/>
              </w:rPr>
              <w:t>It shall be possible to quantify the compounds listed in</w:t>
            </w:r>
            <w:r w:rsidR="006A037F">
              <w:rPr>
                <w:rFonts w:asciiTheme="minorHAnsi" w:hAnsiTheme="minorHAnsi" w:cstheme="minorHAnsi"/>
                <w:sz w:val="24"/>
                <w:szCs w:val="24"/>
              </w:rPr>
              <w:t xml:space="preserve"> Appendix </w:t>
            </w:r>
            <w:r>
              <w:rPr>
                <w:rFonts w:asciiTheme="minorHAnsi" w:hAnsiTheme="minorHAnsi" w:cstheme="minorHAnsi"/>
                <w:sz w:val="24"/>
                <w:szCs w:val="24"/>
              </w:rPr>
              <w:t>1 at the specified concentrations</w:t>
            </w:r>
            <w:r w:rsidR="00E63CBD">
              <w:rPr>
                <w:rFonts w:asciiTheme="minorHAnsi" w:hAnsiTheme="minorHAnsi" w:cstheme="minorHAnsi"/>
                <w:sz w:val="24"/>
                <w:szCs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CA1C654" w14:textId="29CA44B5" w:rsidR="0000156A" w:rsidRPr="0071061F" w:rsidRDefault="0000156A" w:rsidP="0000156A">
            <w:pPr>
              <w:spacing w:after="0"/>
              <w:jc w:val="center"/>
              <w:rPr>
                <w:rFonts w:cstheme="minorHAnsi"/>
                <w:sz w:val="24"/>
                <w:szCs w:val="24"/>
              </w:rPr>
            </w:pPr>
            <w:r w:rsidRPr="0071061F">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0BD06828" w14:textId="77777777" w:rsidR="0000156A" w:rsidRDefault="006A037F" w:rsidP="0000156A">
            <w:pPr>
              <w:spacing w:after="0"/>
              <w:rPr>
                <w:rFonts w:cstheme="minorHAnsi"/>
                <w:sz w:val="24"/>
                <w:szCs w:val="24"/>
              </w:rPr>
            </w:pPr>
            <w:r>
              <w:rPr>
                <w:rFonts w:cstheme="minorHAnsi"/>
                <w:sz w:val="24"/>
                <w:szCs w:val="24"/>
              </w:rPr>
              <w:t>The relevant compounds are listed under “Determined by FT-IR”</w:t>
            </w:r>
            <w:r w:rsidR="00E63CBD">
              <w:rPr>
                <w:rFonts w:cstheme="minorHAnsi"/>
                <w:sz w:val="24"/>
                <w:szCs w:val="24"/>
              </w:rPr>
              <w:t>.</w:t>
            </w:r>
          </w:p>
          <w:p w14:paraId="0CA1C655" w14:textId="172293D0" w:rsidR="00E63CBD" w:rsidRPr="0071061F" w:rsidRDefault="00E63CBD" w:rsidP="00826743">
            <w:pPr>
              <w:spacing w:after="0"/>
              <w:rPr>
                <w:rFonts w:cstheme="minorHAnsi"/>
                <w:sz w:val="24"/>
                <w:szCs w:val="24"/>
              </w:rPr>
            </w:pPr>
            <w:r>
              <w:rPr>
                <w:rFonts w:cstheme="minorHAnsi"/>
                <w:sz w:val="24"/>
                <w:szCs w:val="24"/>
              </w:rPr>
              <w:t>A</w:t>
            </w:r>
            <w:r w:rsidR="00826743">
              <w:rPr>
                <w:rFonts w:cstheme="minorHAnsi"/>
                <w:sz w:val="24"/>
                <w:szCs w:val="24"/>
              </w:rPr>
              <w:t xml:space="preserve"> signal-to-noise ratio of 10 after d</w:t>
            </w:r>
            <w:r>
              <w:rPr>
                <w:rFonts w:cstheme="minorHAnsi"/>
                <w:sz w:val="24"/>
                <w:szCs w:val="24"/>
              </w:rPr>
              <w:t>ata treatment is necessary for quantification.</w:t>
            </w:r>
          </w:p>
        </w:tc>
        <w:tc>
          <w:tcPr>
            <w:tcW w:w="702" w:type="dxa"/>
            <w:tcBorders>
              <w:top w:val="single" w:sz="4" w:space="0" w:color="auto"/>
              <w:left w:val="single" w:sz="4" w:space="0" w:color="auto"/>
              <w:bottom w:val="single" w:sz="4" w:space="0" w:color="auto"/>
              <w:right w:val="single" w:sz="4" w:space="0" w:color="auto"/>
            </w:tcBorders>
          </w:tcPr>
          <w:p w14:paraId="0CA1C656" w14:textId="77777777" w:rsidR="0000156A" w:rsidRPr="0071061F" w:rsidRDefault="0000156A" w:rsidP="0000156A">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0CA1C657" w14:textId="77777777" w:rsidR="0000156A" w:rsidRPr="0071061F" w:rsidRDefault="0000156A" w:rsidP="0000156A">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0CA1C658" w14:textId="77777777" w:rsidR="0000156A" w:rsidRPr="0071061F" w:rsidRDefault="0000156A" w:rsidP="0000156A">
            <w:pPr>
              <w:pStyle w:val="Listeafsnit"/>
              <w:tabs>
                <w:tab w:val="left" w:pos="0"/>
              </w:tabs>
              <w:spacing w:line="276" w:lineRule="auto"/>
              <w:ind w:left="0"/>
              <w:rPr>
                <w:rFonts w:asciiTheme="minorHAnsi" w:hAnsiTheme="minorHAnsi" w:cstheme="minorHAnsi"/>
                <w:szCs w:val="24"/>
              </w:rPr>
            </w:pPr>
          </w:p>
        </w:tc>
      </w:tr>
      <w:tr w:rsidR="00DA2735" w:rsidRPr="00D36480" w14:paraId="0CA1C661"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0CA1C65A" w14:textId="4C8B25DA" w:rsidR="00DA2735" w:rsidRPr="0071061F" w:rsidRDefault="00E63CBD" w:rsidP="00DA2735">
            <w:pPr>
              <w:jc w:val="center"/>
              <w:rPr>
                <w:rFonts w:cstheme="minorHAnsi"/>
                <w:b/>
                <w:sz w:val="24"/>
                <w:szCs w:val="24"/>
              </w:rPr>
            </w:pPr>
            <w:r>
              <w:rPr>
                <w:rFonts w:cstheme="minorHAnsi"/>
                <w:b/>
                <w:sz w:val="24"/>
                <w:szCs w:val="24"/>
              </w:rPr>
              <w:t>6</w:t>
            </w:r>
          </w:p>
        </w:tc>
        <w:tc>
          <w:tcPr>
            <w:tcW w:w="4111" w:type="dxa"/>
            <w:tcBorders>
              <w:top w:val="single" w:sz="4" w:space="0" w:color="auto"/>
              <w:left w:val="single" w:sz="4" w:space="0" w:color="auto"/>
              <w:bottom w:val="single" w:sz="4" w:space="0" w:color="auto"/>
              <w:right w:val="single" w:sz="4" w:space="0" w:color="auto"/>
            </w:tcBorders>
          </w:tcPr>
          <w:p w14:paraId="59373CBF" w14:textId="77777777" w:rsidR="00DA2735" w:rsidRDefault="00DA2735" w:rsidP="00DA2735">
            <w:pPr>
              <w:pStyle w:val="Opstilling-punkttegn"/>
              <w:numPr>
                <w:ilvl w:val="0"/>
                <w:numId w:val="0"/>
              </w:numPr>
              <w:spacing w:after="0"/>
              <w:ind w:left="3" w:hanging="3"/>
              <w:rPr>
                <w:rFonts w:asciiTheme="minorHAnsi" w:hAnsiTheme="minorHAnsi" w:cstheme="minorHAnsi"/>
                <w:b/>
                <w:sz w:val="24"/>
                <w:szCs w:val="24"/>
              </w:rPr>
            </w:pPr>
            <w:r w:rsidRPr="0000156A">
              <w:rPr>
                <w:rFonts w:asciiTheme="minorHAnsi" w:hAnsiTheme="minorHAnsi" w:cstheme="minorHAnsi"/>
                <w:b/>
                <w:sz w:val="24"/>
                <w:szCs w:val="24"/>
              </w:rPr>
              <w:t>Electricity requirements</w:t>
            </w:r>
          </w:p>
          <w:p w14:paraId="0CA1C65B" w14:textId="27F25689" w:rsidR="00DA2735" w:rsidRPr="0000156A" w:rsidRDefault="00DA2735" w:rsidP="00DA2735">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The instrument shall run on a 230 V standard European power supply</w:t>
            </w:r>
            <w:r w:rsidR="00411D02">
              <w:rPr>
                <w:rFonts w:asciiTheme="minorHAnsi" w:hAnsiTheme="minorHAnsi" w:cstheme="minorHAnsi"/>
                <w:sz w:val="24"/>
                <w:szCs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CA1C65C" w14:textId="6AD27EAC" w:rsidR="00DA2735" w:rsidRPr="0071061F" w:rsidRDefault="00DA2735" w:rsidP="00DA2735">
            <w:pPr>
              <w:spacing w:after="0"/>
              <w:jc w:val="center"/>
              <w:rPr>
                <w:rFonts w:cstheme="minorHAnsi"/>
                <w:sz w:val="24"/>
                <w:szCs w:val="24"/>
              </w:rPr>
            </w:pPr>
            <w:r w:rsidRPr="0071061F">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0CA1C65D" w14:textId="77777777" w:rsidR="00DA2735" w:rsidRPr="00F819B0" w:rsidRDefault="00DA2735" w:rsidP="00DA2735">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0CA1C65E" w14:textId="77777777" w:rsidR="00DA2735" w:rsidRPr="00025B88" w:rsidRDefault="00DA2735" w:rsidP="00DA2735">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0CA1C65F" w14:textId="77777777" w:rsidR="00DA2735" w:rsidRPr="00025B88" w:rsidRDefault="00DA2735" w:rsidP="00DA2735">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0CA1C660" w14:textId="77777777" w:rsidR="00DA2735" w:rsidRPr="00025B88" w:rsidRDefault="00DA2735" w:rsidP="00DA2735">
            <w:pPr>
              <w:pStyle w:val="Listeafsnit"/>
              <w:tabs>
                <w:tab w:val="left" w:pos="0"/>
              </w:tabs>
              <w:spacing w:line="276" w:lineRule="auto"/>
              <w:ind w:left="0"/>
              <w:rPr>
                <w:rFonts w:asciiTheme="minorHAnsi" w:hAnsiTheme="minorHAnsi" w:cstheme="minorHAnsi"/>
                <w:szCs w:val="24"/>
              </w:rPr>
            </w:pPr>
          </w:p>
        </w:tc>
      </w:tr>
      <w:tr w:rsidR="00DA2735" w:rsidRPr="00D36480" w14:paraId="051C2A95"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19E1F3D5" w14:textId="42FFC896" w:rsidR="00DA2735" w:rsidRDefault="00E63CBD" w:rsidP="00DA2735">
            <w:pPr>
              <w:jc w:val="center"/>
              <w:rPr>
                <w:rFonts w:cstheme="minorHAnsi"/>
                <w:b/>
                <w:sz w:val="24"/>
                <w:szCs w:val="24"/>
              </w:rPr>
            </w:pPr>
            <w:r>
              <w:rPr>
                <w:rFonts w:cstheme="minorHAnsi"/>
                <w:b/>
                <w:sz w:val="24"/>
                <w:szCs w:val="24"/>
              </w:rPr>
              <w:t>7</w:t>
            </w:r>
          </w:p>
        </w:tc>
        <w:tc>
          <w:tcPr>
            <w:tcW w:w="4111" w:type="dxa"/>
            <w:tcBorders>
              <w:top w:val="single" w:sz="4" w:space="0" w:color="auto"/>
              <w:left w:val="single" w:sz="4" w:space="0" w:color="auto"/>
              <w:bottom w:val="single" w:sz="4" w:space="0" w:color="auto"/>
              <w:right w:val="single" w:sz="4" w:space="0" w:color="auto"/>
            </w:tcBorders>
          </w:tcPr>
          <w:p w14:paraId="19FB21CB" w14:textId="77777777" w:rsidR="00DA2735" w:rsidRDefault="00DA2735" w:rsidP="00DA2735">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Size</w:t>
            </w:r>
          </w:p>
          <w:p w14:paraId="0C5404E1" w14:textId="3C96B12A" w:rsidR="00DA2735" w:rsidRPr="0000156A" w:rsidRDefault="00DA2735" w:rsidP="00DA2735">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The instrument shall fit on a standard laboratory bench with the following available space: 82 cm X 160 cm</w:t>
            </w:r>
            <w:r w:rsidR="00411D02">
              <w:rPr>
                <w:rFonts w:asciiTheme="minorHAnsi" w:hAnsiTheme="minorHAnsi" w:cstheme="minorHAnsi"/>
                <w:sz w:val="24"/>
                <w:szCs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E4BDEB1" w14:textId="2E523C67" w:rsidR="00DA2735" w:rsidRPr="0071061F" w:rsidRDefault="00DA2735" w:rsidP="00DA2735">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0FAAF390" w14:textId="77777777" w:rsidR="00DA2735" w:rsidRPr="00F819B0" w:rsidRDefault="00DA2735" w:rsidP="00DA2735">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2C4E84D3" w14:textId="77777777" w:rsidR="00DA2735" w:rsidRPr="00025B88" w:rsidRDefault="00DA2735" w:rsidP="00DA2735">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5B4A5E41" w14:textId="77777777" w:rsidR="00DA2735" w:rsidRPr="00025B88" w:rsidRDefault="00DA2735" w:rsidP="00DA2735">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4F0EC804" w14:textId="77777777" w:rsidR="00DA2735" w:rsidRPr="00025B88" w:rsidRDefault="00DA2735" w:rsidP="00DA2735">
            <w:pPr>
              <w:pStyle w:val="Listeafsnit"/>
              <w:tabs>
                <w:tab w:val="left" w:pos="0"/>
              </w:tabs>
              <w:spacing w:line="276" w:lineRule="auto"/>
              <w:ind w:left="0"/>
              <w:rPr>
                <w:rFonts w:asciiTheme="minorHAnsi" w:hAnsiTheme="minorHAnsi" w:cstheme="minorHAnsi"/>
                <w:szCs w:val="24"/>
              </w:rPr>
            </w:pPr>
          </w:p>
        </w:tc>
      </w:tr>
      <w:tr w:rsidR="00DA2735" w:rsidRPr="00D36480" w14:paraId="2DA551DE"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64F721A4" w14:textId="7986E924" w:rsidR="00DA2735" w:rsidRDefault="00E63CBD" w:rsidP="00DA2735">
            <w:pPr>
              <w:jc w:val="center"/>
              <w:rPr>
                <w:rFonts w:cstheme="minorHAnsi"/>
                <w:b/>
                <w:sz w:val="24"/>
                <w:szCs w:val="24"/>
              </w:rPr>
            </w:pPr>
            <w:r>
              <w:rPr>
                <w:rFonts w:cstheme="minorHAnsi"/>
                <w:b/>
                <w:sz w:val="24"/>
                <w:szCs w:val="24"/>
              </w:rPr>
              <w:lastRenderedPageBreak/>
              <w:t>8</w:t>
            </w:r>
          </w:p>
        </w:tc>
        <w:tc>
          <w:tcPr>
            <w:tcW w:w="4111" w:type="dxa"/>
            <w:tcBorders>
              <w:top w:val="single" w:sz="4" w:space="0" w:color="auto"/>
              <w:left w:val="single" w:sz="4" w:space="0" w:color="auto"/>
              <w:bottom w:val="single" w:sz="4" w:space="0" w:color="auto"/>
              <w:right w:val="single" w:sz="4" w:space="0" w:color="auto"/>
            </w:tcBorders>
          </w:tcPr>
          <w:p w14:paraId="09721CC3" w14:textId="77777777" w:rsidR="00DA2735" w:rsidRDefault="00DA2735" w:rsidP="00DA2735">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Sample introduction</w:t>
            </w:r>
          </w:p>
          <w:p w14:paraId="77D28C95" w14:textId="4A6595E1" w:rsidR="00DA2735" w:rsidRPr="0000156A" w:rsidRDefault="00DA2735" w:rsidP="00DA2735">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It shall be possible to interface the gas cell with an external sampling and pressure reduction system</w:t>
            </w:r>
            <w:r w:rsidR="00411D02">
              <w:rPr>
                <w:rFonts w:asciiTheme="minorHAnsi" w:hAnsiTheme="minorHAnsi" w:cstheme="minorHAnsi"/>
                <w:sz w:val="24"/>
                <w:szCs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3682192" w14:textId="4829B1F7" w:rsidR="00DA2735" w:rsidRPr="0071061F" w:rsidRDefault="00DA2735" w:rsidP="00DA2735">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2CDCB82E" w14:textId="57D0B7B4" w:rsidR="00DA2735" w:rsidRPr="00F819B0" w:rsidRDefault="00DA2735" w:rsidP="006F447C">
            <w:pPr>
              <w:spacing w:after="0"/>
              <w:rPr>
                <w:rFonts w:cstheme="minorHAnsi"/>
                <w:sz w:val="24"/>
                <w:szCs w:val="24"/>
              </w:rPr>
            </w:pPr>
            <w:r>
              <w:rPr>
                <w:rFonts w:cstheme="minorHAnsi"/>
                <w:sz w:val="24"/>
                <w:szCs w:val="24"/>
              </w:rPr>
              <w:t xml:space="preserve">Samples are </w:t>
            </w:r>
            <w:r w:rsidR="006F447C">
              <w:rPr>
                <w:rFonts w:cstheme="minorHAnsi"/>
                <w:sz w:val="24"/>
                <w:szCs w:val="24"/>
              </w:rPr>
              <w:t xml:space="preserve">typically </w:t>
            </w:r>
            <w:r>
              <w:rPr>
                <w:rFonts w:cstheme="minorHAnsi"/>
                <w:sz w:val="24"/>
                <w:szCs w:val="24"/>
              </w:rPr>
              <w:t xml:space="preserve">contained in pressure </w:t>
            </w:r>
            <w:r w:rsidR="006F447C">
              <w:rPr>
                <w:rFonts w:cstheme="minorHAnsi"/>
                <w:sz w:val="24"/>
                <w:szCs w:val="24"/>
              </w:rPr>
              <w:t>vessels</w:t>
            </w:r>
            <w:r>
              <w:rPr>
                <w:rFonts w:cstheme="minorHAnsi"/>
                <w:sz w:val="24"/>
                <w:szCs w:val="24"/>
              </w:rPr>
              <w:t xml:space="preserve"> with pressure between 10 and 150 barg</w:t>
            </w:r>
          </w:p>
        </w:tc>
        <w:tc>
          <w:tcPr>
            <w:tcW w:w="702" w:type="dxa"/>
            <w:tcBorders>
              <w:top w:val="single" w:sz="4" w:space="0" w:color="auto"/>
              <w:left w:val="single" w:sz="4" w:space="0" w:color="auto"/>
              <w:bottom w:val="single" w:sz="4" w:space="0" w:color="auto"/>
              <w:right w:val="single" w:sz="4" w:space="0" w:color="auto"/>
            </w:tcBorders>
          </w:tcPr>
          <w:p w14:paraId="2A9283E5" w14:textId="77777777" w:rsidR="00DA2735" w:rsidRPr="00025B88" w:rsidRDefault="00DA2735" w:rsidP="00DA2735">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51DAB119" w14:textId="77777777" w:rsidR="00DA2735" w:rsidRPr="00025B88" w:rsidRDefault="00DA2735" w:rsidP="00DA2735">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4DC8DBCE" w14:textId="77777777" w:rsidR="00DA2735" w:rsidRPr="00025B88" w:rsidRDefault="00DA2735" w:rsidP="00DA2735">
            <w:pPr>
              <w:pStyle w:val="Listeafsnit"/>
              <w:tabs>
                <w:tab w:val="left" w:pos="0"/>
              </w:tabs>
              <w:spacing w:line="276" w:lineRule="auto"/>
              <w:ind w:left="0"/>
              <w:rPr>
                <w:rFonts w:asciiTheme="minorHAnsi" w:hAnsiTheme="minorHAnsi" w:cstheme="minorHAnsi"/>
                <w:szCs w:val="24"/>
              </w:rPr>
            </w:pPr>
          </w:p>
        </w:tc>
      </w:tr>
      <w:tr w:rsidR="00DA2735" w:rsidRPr="00D36480" w14:paraId="4CDBE2A2"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3B2BD484" w14:textId="0FF87AC6" w:rsidR="00DA2735" w:rsidRDefault="00E63CBD" w:rsidP="00DA2735">
            <w:pPr>
              <w:jc w:val="center"/>
              <w:rPr>
                <w:rFonts w:cstheme="minorHAnsi"/>
                <w:b/>
                <w:sz w:val="24"/>
                <w:szCs w:val="24"/>
              </w:rPr>
            </w:pPr>
            <w:r>
              <w:rPr>
                <w:rFonts w:cstheme="minorHAnsi"/>
                <w:b/>
                <w:sz w:val="24"/>
                <w:szCs w:val="24"/>
              </w:rPr>
              <w:t>9</w:t>
            </w:r>
          </w:p>
        </w:tc>
        <w:tc>
          <w:tcPr>
            <w:tcW w:w="4111" w:type="dxa"/>
            <w:tcBorders>
              <w:top w:val="single" w:sz="4" w:space="0" w:color="auto"/>
              <w:left w:val="single" w:sz="4" w:space="0" w:color="auto"/>
              <w:bottom w:val="single" w:sz="4" w:space="0" w:color="auto"/>
              <w:right w:val="single" w:sz="4" w:space="0" w:color="auto"/>
            </w:tcBorders>
          </w:tcPr>
          <w:p w14:paraId="76EC8534" w14:textId="77777777" w:rsidR="00DA2735" w:rsidRDefault="00DA2735" w:rsidP="00DA2735">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Detector(s)</w:t>
            </w:r>
          </w:p>
          <w:p w14:paraId="1B849336" w14:textId="65676708" w:rsidR="00DA2735" w:rsidRPr="000449BB" w:rsidRDefault="00DA2735" w:rsidP="006A037F">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 xml:space="preserve">The instrument shall be equipped with one or two detectors for detection of the compounds listed in </w:t>
            </w:r>
            <w:r w:rsidR="006A037F">
              <w:rPr>
                <w:rFonts w:asciiTheme="minorHAnsi" w:hAnsiTheme="minorHAnsi" w:cstheme="minorHAnsi"/>
                <w:sz w:val="24"/>
                <w:szCs w:val="24"/>
              </w:rPr>
              <w:t>Appendix</w:t>
            </w:r>
            <w:r>
              <w:rPr>
                <w:rFonts w:asciiTheme="minorHAnsi" w:hAnsiTheme="minorHAnsi" w:cstheme="minorHAnsi"/>
                <w:sz w:val="24"/>
                <w:szCs w:val="24"/>
              </w:rPr>
              <w:t xml:space="preserve"> 1</w:t>
            </w:r>
            <w:r w:rsidR="00411D02">
              <w:rPr>
                <w:rFonts w:asciiTheme="minorHAnsi" w:hAnsiTheme="minorHAnsi" w:cstheme="minorHAnsi"/>
                <w:sz w:val="24"/>
                <w:szCs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8104E7E" w14:textId="6E66D322" w:rsidR="00DA2735" w:rsidRDefault="00DA2735" w:rsidP="00DA2735">
            <w:pPr>
              <w:spacing w:after="0"/>
              <w:jc w:val="center"/>
              <w:rPr>
                <w:rFonts w:cstheme="minorHAnsi"/>
                <w:sz w:val="24"/>
                <w:szCs w:val="24"/>
              </w:rPr>
            </w:pPr>
            <w:r w:rsidRPr="0071061F">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34A00361" w14:textId="77777777" w:rsidR="00DA2735" w:rsidRDefault="00DA2735" w:rsidP="00DA2735">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79AE5E47" w14:textId="77777777" w:rsidR="00DA2735" w:rsidRPr="00025B88" w:rsidRDefault="00DA2735" w:rsidP="00DA2735">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3163B2EB" w14:textId="77777777" w:rsidR="00DA2735" w:rsidRPr="00025B88" w:rsidRDefault="00DA2735" w:rsidP="00DA2735">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58D3B537" w14:textId="77777777" w:rsidR="00DA2735" w:rsidRPr="00025B88" w:rsidRDefault="00DA2735" w:rsidP="00DA2735">
            <w:pPr>
              <w:pStyle w:val="Listeafsnit"/>
              <w:tabs>
                <w:tab w:val="left" w:pos="0"/>
              </w:tabs>
              <w:spacing w:line="276" w:lineRule="auto"/>
              <w:ind w:left="0"/>
              <w:rPr>
                <w:rFonts w:asciiTheme="minorHAnsi" w:hAnsiTheme="minorHAnsi" w:cstheme="minorHAnsi"/>
                <w:szCs w:val="24"/>
              </w:rPr>
            </w:pPr>
          </w:p>
        </w:tc>
      </w:tr>
      <w:tr w:rsidR="00DA2735" w:rsidRPr="00D36480" w14:paraId="65E84AA7"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7BD99D7D" w14:textId="6AFEF66D" w:rsidR="00DA2735" w:rsidRDefault="00E63CBD" w:rsidP="00DA2735">
            <w:pPr>
              <w:jc w:val="center"/>
              <w:rPr>
                <w:rFonts w:cstheme="minorHAnsi"/>
                <w:b/>
                <w:sz w:val="24"/>
                <w:szCs w:val="24"/>
              </w:rPr>
            </w:pPr>
            <w:r>
              <w:rPr>
                <w:rFonts w:cstheme="minorHAnsi"/>
                <w:b/>
                <w:sz w:val="24"/>
                <w:szCs w:val="24"/>
              </w:rPr>
              <w:t>10</w:t>
            </w:r>
          </w:p>
        </w:tc>
        <w:tc>
          <w:tcPr>
            <w:tcW w:w="4111" w:type="dxa"/>
            <w:tcBorders>
              <w:top w:val="single" w:sz="4" w:space="0" w:color="auto"/>
              <w:left w:val="single" w:sz="4" w:space="0" w:color="auto"/>
              <w:bottom w:val="single" w:sz="4" w:space="0" w:color="auto"/>
              <w:right w:val="single" w:sz="4" w:space="0" w:color="auto"/>
            </w:tcBorders>
          </w:tcPr>
          <w:p w14:paraId="04CFFB47" w14:textId="77777777" w:rsidR="00DA2735" w:rsidRDefault="00DA2735" w:rsidP="00DA2735">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Detector(s)</w:t>
            </w:r>
          </w:p>
          <w:p w14:paraId="667BAE6F" w14:textId="15336CA4" w:rsidR="00DA2735" w:rsidRPr="00E312D4" w:rsidRDefault="00DA2735" w:rsidP="00DA2735">
            <w:pPr>
              <w:pStyle w:val="Opstilling-punkttegn"/>
              <w:numPr>
                <w:ilvl w:val="0"/>
                <w:numId w:val="0"/>
              </w:numPr>
              <w:spacing w:after="0"/>
              <w:ind w:left="3" w:hanging="3"/>
              <w:rPr>
                <w:rFonts w:asciiTheme="minorHAnsi" w:hAnsiTheme="minorHAnsi" w:cstheme="minorHAnsi"/>
                <w:sz w:val="24"/>
                <w:szCs w:val="24"/>
              </w:rPr>
            </w:pPr>
            <w:r w:rsidRPr="00E312D4">
              <w:rPr>
                <w:rFonts w:asciiTheme="minorHAnsi" w:hAnsiTheme="minorHAnsi" w:cstheme="minorHAnsi"/>
                <w:sz w:val="24"/>
                <w:szCs w:val="24"/>
              </w:rPr>
              <w:t>If two detectors are used, these shall be</w:t>
            </w:r>
            <w:r>
              <w:rPr>
                <w:rFonts w:asciiTheme="minorHAnsi" w:hAnsiTheme="minorHAnsi" w:cstheme="minorHAnsi"/>
                <w:sz w:val="24"/>
                <w:szCs w:val="24"/>
              </w:rPr>
              <w:t xml:space="preserve"> mounted in the instrument simultaneously and it shall be possible to use the software to switch between measurements on the detectors</w:t>
            </w:r>
            <w:r w:rsidR="00411D02">
              <w:rPr>
                <w:rFonts w:asciiTheme="minorHAnsi" w:hAnsiTheme="minorHAnsi" w:cstheme="minorHAnsi"/>
                <w:sz w:val="24"/>
                <w:szCs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1DFB310" w14:textId="79BEB19D" w:rsidR="00DA2735" w:rsidRDefault="00DA2735" w:rsidP="00DA2735">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6DE54560" w14:textId="77777777" w:rsidR="00DA2735" w:rsidRDefault="00DA2735" w:rsidP="00DA2735">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0FA3688B" w14:textId="77777777" w:rsidR="00DA2735" w:rsidRPr="00025B88" w:rsidRDefault="00DA2735" w:rsidP="00DA2735">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0AEE48EF" w14:textId="77777777" w:rsidR="00DA2735" w:rsidRPr="00025B88" w:rsidRDefault="00DA2735" w:rsidP="00DA2735">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7270A148" w14:textId="77777777" w:rsidR="00DA2735" w:rsidRPr="00025B88" w:rsidRDefault="00DA2735" w:rsidP="00DA2735">
            <w:pPr>
              <w:pStyle w:val="Listeafsnit"/>
              <w:tabs>
                <w:tab w:val="left" w:pos="0"/>
              </w:tabs>
              <w:spacing w:line="276" w:lineRule="auto"/>
              <w:ind w:left="0"/>
              <w:rPr>
                <w:rFonts w:asciiTheme="minorHAnsi" w:hAnsiTheme="minorHAnsi" w:cstheme="minorHAnsi"/>
                <w:szCs w:val="24"/>
              </w:rPr>
            </w:pPr>
          </w:p>
        </w:tc>
      </w:tr>
      <w:tr w:rsidR="00DA2735" w:rsidRPr="00D36480" w14:paraId="47A4399B"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61791427" w14:textId="295617B1" w:rsidR="00DA2735" w:rsidRDefault="00E63CBD" w:rsidP="00DA2735">
            <w:pPr>
              <w:jc w:val="center"/>
              <w:rPr>
                <w:rFonts w:cstheme="minorHAnsi"/>
                <w:b/>
                <w:sz w:val="24"/>
                <w:szCs w:val="24"/>
              </w:rPr>
            </w:pPr>
            <w:r>
              <w:rPr>
                <w:rFonts w:cstheme="minorHAnsi"/>
                <w:b/>
                <w:sz w:val="24"/>
                <w:szCs w:val="24"/>
              </w:rPr>
              <w:t>11</w:t>
            </w:r>
          </w:p>
        </w:tc>
        <w:tc>
          <w:tcPr>
            <w:tcW w:w="4111" w:type="dxa"/>
            <w:tcBorders>
              <w:top w:val="single" w:sz="4" w:space="0" w:color="auto"/>
              <w:left w:val="single" w:sz="4" w:space="0" w:color="auto"/>
              <w:bottom w:val="single" w:sz="4" w:space="0" w:color="auto"/>
              <w:right w:val="single" w:sz="4" w:space="0" w:color="auto"/>
            </w:tcBorders>
          </w:tcPr>
          <w:p w14:paraId="23805ACE" w14:textId="77777777" w:rsidR="00DA2735" w:rsidRDefault="00DA2735" w:rsidP="00DA2735">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Detector(s)</w:t>
            </w:r>
          </w:p>
          <w:p w14:paraId="7D0709C9" w14:textId="3C1535A3" w:rsidR="00DA2735" w:rsidRPr="00E312D4" w:rsidRDefault="00DA2735" w:rsidP="00B12632">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 xml:space="preserve">The detector(s) shall function without </w:t>
            </w:r>
            <w:r w:rsidR="00E63CBD">
              <w:rPr>
                <w:rFonts w:asciiTheme="minorHAnsi" w:hAnsiTheme="minorHAnsi" w:cstheme="minorHAnsi"/>
                <w:sz w:val="24"/>
                <w:szCs w:val="24"/>
              </w:rPr>
              <w:t>the need for</w:t>
            </w:r>
            <w:r w:rsidR="00411D02">
              <w:rPr>
                <w:rFonts w:asciiTheme="minorHAnsi" w:hAnsiTheme="minorHAnsi" w:cstheme="minorHAnsi"/>
                <w:sz w:val="24"/>
                <w:szCs w:val="24"/>
              </w:rPr>
              <w:t xml:space="preserve"> </w:t>
            </w:r>
            <w:r>
              <w:rPr>
                <w:rFonts w:asciiTheme="minorHAnsi" w:hAnsiTheme="minorHAnsi" w:cstheme="minorHAnsi"/>
                <w:sz w:val="24"/>
                <w:szCs w:val="24"/>
              </w:rPr>
              <w:t xml:space="preserve">external cooling </w:t>
            </w:r>
            <w:r w:rsidR="00411D02">
              <w:rPr>
                <w:rFonts w:asciiTheme="minorHAnsi" w:hAnsiTheme="minorHAnsi" w:cstheme="minorHAnsi"/>
                <w:sz w:val="24"/>
                <w:szCs w:val="24"/>
              </w:rPr>
              <w:t>n</w:t>
            </w:r>
            <w:r w:rsidR="00E63CBD">
              <w:rPr>
                <w:rFonts w:asciiTheme="minorHAnsi" w:hAnsiTheme="minorHAnsi" w:cstheme="minorHAnsi"/>
                <w:sz w:val="24"/>
                <w:szCs w:val="24"/>
              </w:rPr>
              <w:t xml:space="preserve">or </w:t>
            </w:r>
            <w:r w:rsidR="00411D02">
              <w:rPr>
                <w:rFonts w:asciiTheme="minorHAnsi" w:hAnsiTheme="minorHAnsi" w:cstheme="minorHAnsi"/>
                <w:sz w:val="24"/>
                <w:szCs w:val="24"/>
              </w:rPr>
              <w:t xml:space="preserve">by </w:t>
            </w:r>
            <w:r w:rsidR="00E63CBD">
              <w:rPr>
                <w:rFonts w:asciiTheme="minorHAnsi" w:hAnsiTheme="minorHAnsi" w:cstheme="minorHAnsi"/>
                <w:sz w:val="24"/>
                <w:szCs w:val="24"/>
              </w:rPr>
              <w:t>supply</w:t>
            </w:r>
            <w:r w:rsidR="00411D02">
              <w:rPr>
                <w:rFonts w:asciiTheme="minorHAnsi" w:hAnsiTheme="minorHAnsi" w:cstheme="minorHAnsi"/>
                <w:sz w:val="24"/>
                <w:szCs w:val="24"/>
              </w:rPr>
              <w:t>ing</w:t>
            </w:r>
            <w:r w:rsidR="00E63CBD">
              <w:rPr>
                <w:rFonts w:asciiTheme="minorHAnsi" w:hAnsiTheme="minorHAnsi" w:cstheme="minorHAnsi"/>
                <w:sz w:val="24"/>
                <w:szCs w:val="24"/>
              </w:rPr>
              <w:t xml:space="preserve"> cryogenic gasses</w:t>
            </w:r>
            <w:r w:rsidR="00411D02">
              <w:rPr>
                <w:rFonts w:asciiTheme="minorHAnsi" w:hAnsiTheme="minorHAnsi" w:cstheme="minorHAnsi"/>
                <w:sz w:val="24"/>
                <w:szCs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20F5A42" w14:textId="23B0D464" w:rsidR="00DA2735" w:rsidRDefault="00DA2735" w:rsidP="00DA2735">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720661BA" w14:textId="064842A4" w:rsidR="00DA2735" w:rsidRDefault="00DA2735" w:rsidP="00DA2735">
            <w:pPr>
              <w:spacing w:after="0"/>
              <w:rPr>
                <w:rFonts w:cstheme="minorHAnsi"/>
                <w:sz w:val="24"/>
                <w:szCs w:val="24"/>
              </w:rPr>
            </w:pPr>
            <w:r>
              <w:rPr>
                <w:rFonts w:cstheme="minorHAnsi"/>
                <w:sz w:val="24"/>
                <w:szCs w:val="24"/>
              </w:rPr>
              <w:t>If cooling of a detector is necessary, this shall be an integral part of the instrument that can be controlled by the software</w:t>
            </w:r>
          </w:p>
        </w:tc>
        <w:tc>
          <w:tcPr>
            <w:tcW w:w="702" w:type="dxa"/>
            <w:tcBorders>
              <w:top w:val="single" w:sz="4" w:space="0" w:color="auto"/>
              <w:left w:val="single" w:sz="4" w:space="0" w:color="auto"/>
              <w:bottom w:val="single" w:sz="4" w:space="0" w:color="auto"/>
              <w:right w:val="single" w:sz="4" w:space="0" w:color="auto"/>
            </w:tcBorders>
          </w:tcPr>
          <w:p w14:paraId="79E00EE8" w14:textId="77777777" w:rsidR="00DA2735" w:rsidRPr="00025B88" w:rsidRDefault="00DA2735" w:rsidP="00DA2735">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23A8E1AE" w14:textId="77777777" w:rsidR="00DA2735" w:rsidRPr="00025B88" w:rsidRDefault="00DA2735" w:rsidP="00DA2735">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20E68C61" w14:textId="77777777" w:rsidR="00DA2735" w:rsidRPr="00025B88" w:rsidRDefault="00DA2735" w:rsidP="00DA2735">
            <w:pPr>
              <w:pStyle w:val="Listeafsnit"/>
              <w:tabs>
                <w:tab w:val="left" w:pos="0"/>
              </w:tabs>
              <w:spacing w:line="276" w:lineRule="auto"/>
              <w:ind w:left="0"/>
              <w:rPr>
                <w:rFonts w:asciiTheme="minorHAnsi" w:hAnsiTheme="minorHAnsi" w:cstheme="minorHAnsi"/>
                <w:szCs w:val="24"/>
              </w:rPr>
            </w:pPr>
          </w:p>
        </w:tc>
      </w:tr>
      <w:tr w:rsidR="00DA2735" w:rsidRPr="00D36480" w14:paraId="0FE28422"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43C5284D" w14:textId="53A36912" w:rsidR="00DA2735" w:rsidRDefault="00411D02" w:rsidP="00DA2735">
            <w:pPr>
              <w:jc w:val="center"/>
              <w:rPr>
                <w:rFonts w:cstheme="minorHAnsi"/>
                <w:b/>
                <w:sz w:val="24"/>
                <w:szCs w:val="24"/>
              </w:rPr>
            </w:pPr>
            <w:r>
              <w:rPr>
                <w:rFonts w:cstheme="minorHAnsi"/>
                <w:b/>
                <w:sz w:val="24"/>
                <w:szCs w:val="24"/>
              </w:rPr>
              <w:t>12</w:t>
            </w:r>
          </w:p>
        </w:tc>
        <w:tc>
          <w:tcPr>
            <w:tcW w:w="4111" w:type="dxa"/>
            <w:tcBorders>
              <w:top w:val="single" w:sz="4" w:space="0" w:color="auto"/>
              <w:left w:val="single" w:sz="4" w:space="0" w:color="auto"/>
              <w:bottom w:val="single" w:sz="4" w:space="0" w:color="auto"/>
              <w:right w:val="single" w:sz="4" w:space="0" w:color="auto"/>
            </w:tcBorders>
          </w:tcPr>
          <w:p w14:paraId="5B778AE4" w14:textId="77777777" w:rsidR="00DA2735" w:rsidRDefault="00DA2735" w:rsidP="00DA2735">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Window material</w:t>
            </w:r>
          </w:p>
          <w:p w14:paraId="7DA7E643" w14:textId="76E623DF" w:rsidR="00DA2735" w:rsidRPr="00AC08DF" w:rsidRDefault="00DA2735" w:rsidP="00B83449">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lastRenderedPageBreak/>
              <w:t xml:space="preserve">The window material shall be compatible with the sample types listed in </w:t>
            </w:r>
            <w:r w:rsidR="00B83449">
              <w:rPr>
                <w:rFonts w:asciiTheme="minorHAnsi" w:hAnsiTheme="minorHAnsi" w:cstheme="minorHAnsi"/>
                <w:sz w:val="24"/>
                <w:szCs w:val="24"/>
              </w:rPr>
              <w:t xml:space="preserve">Appendix </w:t>
            </w:r>
            <w:r>
              <w:rPr>
                <w:rFonts w:asciiTheme="minorHAnsi" w:hAnsiTheme="minorHAnsi" w:cstheme="minorHAnsi"/>
                <w:sz w:val="24"/>
                <w:szCs w:val="24"/>
              </w:rPr>
              <w:t>1</w:t>
            </w:r>
          </w:p>
        </w:tc>
        <w:tc>
          <w:tcPr>
            <w:tcW w:w="1101" w:type="dxa"/>
            <w:tcBorders>
              <w:top w:val="single" w:sz="4" w:space="0" w:color="auto"/>
              <w:left w:val="single" w:sz="4" w:space="0" w:color="auto"/>
              <w:bottom w:val="single" w:sz="4" w:space="0" w:color="auto"/>
              <w:right w:val="single" w:sz="4" w:space="0" w:color="auto"/>
            </w:tcBorders>
            <w:vAlign w:val="center"/>
          </w:tcPr>
          <w:p w14:paraId="2D39A5CE" w14:textId="76B11769" w:rsidR="00DA2735" w:rsidRDefault="00DA2735" w:rsidP="00DA2735">
            <w:pPr>
              <w:spacing w:after="0"/>
              <w:jc w:val="center"/>
              <w:rPr>
                <w:rFonts w:cstheme="minorHAnsi"/>
                <w:sz w:val="24"/>
                <w:szCs w:val="24"/>
              </w:rPr>
            </w:pPr>
            <w:r w:rsidRPr="0071061F">
              <w:rPr>
                <w:rFonts w:cstheme="minorHAnsi"/>
                <w:sz w:val="24"/>
                <w:szCs w:val="24"/>
              </w:rPr>
              <w:lastRenderedPageBreak/>
              <w:t>SHALL</w:t>
            </w:r>
          </w:p>
        </w:tc>
        <w:tc>
          <w:tcPr>
            <w:tcW w:w="3581" w:type="dxa"/>
            <w:tcBorders>
              <w:top w:val="single" w:sz="4" w:space="0" w:color="auto"/>
              <w:left w:val="single" w:sz="4" w:space="0" w:color="auto"/>
              <w:bottom w:val="single" w:sz="4" w:space="0" w:color="auto"/>
              <w:right w:val="single" w:sz="4" w:space="0" w:color="auto"/>
            </w:tcBorders>
          </w:tcPr>
          <w:p w14:paraId="179AA748" w14:textId="22CB6FF8" w:rsidR="00DA2735" w:rsidRDefault="00DA2735" w:rsidP="00DA2735">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231027A9" w14:textId="77777777" w:rsidR="00DA2735" w:rsidRPr="00025B88" w:rsidRDefault="00DA2735" w:rsidP="00DA2735">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3DCE4235" w14:textId="77777777" w:rsidR="00DA2735" w:rsidRPr="00025B88" w:rsidRDefault="00DA2735" w:rsidP="00DA2735">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2CCEAD7E" w14:textId="77777777" w:rsidR="00DA2735" w:rsidRPr="00025B88" w:rsidRDefault="00DA2735" w:rsidP="00DA2735">
            <w:pPr>
              <w:pStyle w:val="Listeafsnit"/>
              <w:tabs>
                <w:tab w:val="left" w:pos="0"/>
              </w:tabs>
              <w:spacing w:line="276" w:lineRule="auto"/>
              <w:ind w:left="0"/>
              <w:rPr>
                <w:rFonts w:asciiTheme="minorHAnsi" w:hAnsiTheme="minorHAnsi" w:cstheme="minorHAnsi"/>
                <w:szCs w:val="24"/>
              </w:rPr>
            </w:pPr>
          </w:p>
        </w:tc>
      </w:tr>
      <w:tr w:rsidR="00DA2735" w:rsidRPr="00D36480" w14:paraId="088075C9"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03F1B595" w14:textId="627E7DFD" w:rsidR="00DA2735" w:rsidRDefault="00411D02" w:rsidP="00DA2735">
            <w:pPr>
              <w:jc w:val="center"/>
              <w:rPr>
                <w:rFonts w:cstheme="minorHAnsi"/>
                <w:b/>
                <w:sz w:val="24"/>
                <w:szCs w:val="24"/>
              </w:rPr>
            </w:pPr>
            <w:r>
              <w:rPr>
                <w:rFonts w:cstheme="minorHAnsi"/>
                <w:b/>
                <w:sz w:val="24"/>
                <w:szCs w:val="24"/>
              </w:rPr>
              <w:t>13</w:t>
            </w:r>
          </w:p>
        </w:tc>
        <w:tc>
          <w:tcPr>
            <w:tcW w:w="4111" w:type="dxa"/>
            <w:tcBorders>
              <w:top w:val="single" w:sz="4" w:space="0" w:color="auto"/>
              <w:left w:val="single" w:sz="4" w:space="0" w:color="auto"/>
              <w:bottom w:val="single" w:sz="4" w:space="0" w:color="auto"/>
              <w:right w:val="single" w:sz="4" w:space="0" w:color="auto"/>
            </w:tcBorders>
          </w:tcPr>
          <w:p w14:paraId="01AC3196" w14:textId="77777777" w:rsidR="00DA2735" w:rsidRDefault="00DA2735" w:rsidP="00DA2735">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Wavelengths</w:t>
            </w:r>
          </w:p>
          <w:p w14:paraId="6ACFBD84" w14:textId="3FC1D3C6" w:rsidR="00DA2735" w:rsidRPr="00AC08DF" w:rsidRDefault="00DA2735" w:rsidP="00DA2735">
            <w:pPr>
              <w:pStyle w:val="Opstilling-punkttegn"/>
              <w:numPr>
                <w:ilvl w:val="0"/>
                <w:numId w:val="0"/>
              </w:numPr>
              <w:spacing w:after="0"/>
              <w:ind w:left="3" w:hanging="3"/>
              <w:rPr>
                <w:rFonts w:asciiTheme="minorHAnsi" w:hAnsiTheme="minorHAnsi" w:cstheme="minorBidi"/>
              </w:rPr>
            </w:pPr>
            <w:r w:rsidRPr="00AC08DF">
              <w:rPr>
                <w:rFonts w:asciiTheme="minorHAnsi" w:hAnsiTheme="minorHAnsi" w:cstheme="minorHAnsi"/>
                <w:sz w:val="24"/>
                <w:szCs w:val="24"/>
              </w:rPr>
              <w:t>The instrument shall measure in the MID IR spectrum. The minimum required wavenumber interval is 400-4000 cm-1.</w:t>
            </w:r>
            <w:r>
              <w:t xml:space="preserve"> </w:t>
            </w:r>
          </w:p>
        </w:tc>
        <w:tc>
          <w:tcPr>
            <w:tcW w:w="1101" w:type="dxa"/>
            <w:tcBorders>
              <w:top w:val="single" w:sz="4" w:space="0" w:color="auto"/>
              <w:left w:val="single" w:sz="4" w:space="0" w:color="auto"/>
              <w:bottom w:val="single" w:sz="4" w:space="0" w:color="auto"/>
              <w:right w:val="single" w:sz="4" w:space="0" w:color="auto"/>
            </w:tcBorders>
            <w:vAlign w:val="center"/>
          </w:tcPr>
          <w:p w14:paraId="3EA6529E" w14:textId="02DC110F" w:rsidR="00DA2735" w:rsidRDefault="00DA2735" w:rsidP="00DA2735">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0DBC53F0" w14:textId="77777777" w:rsidR="00DA2735" w:rsidRDefault="00DA2735" w:rsidP="00DA2735">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0CECDE2E" w14:textId="77777777" w:rsidR="00DA2735" w:rsidRPr="00025B88" w:rsidRDefault="00DA2735" w:rsidP="00DA2735">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761442D4" w14:textId="77777777" w:rsidR="00DA2735" w:rsidRPr="00025B88" w:rsidRDefault="00DA2735" w:rsidP="00DA2735">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0254C118" w14:textId="77777777" w:rsidR="00DA2735" w:rsidRPr="00025B88" w:rsidRDefault="00DA2735" w:rsidP="00DA2735">
            <w:pPr>
              <w:pStyle w:val="Listeafsnit"/>
              <w:tabs>
                <w:tab w:val="left" w:pos="0"/>
              </w:tabs>
              <w:spacing w:line="276" w:lineRule="auto"/>
              <w:ind w:left="0"/>
              <w:rPr>
                <w:rFonts w:asciiTheme="minorHAnsi" w:hAnsiTheme="minorHAnsi" w:cstheme="minorHAnsi"/>
                <w:szCs w:val="24"/>
              </w:rPr>
            </w:pPr>
          </w:p>
        </w:tc>
      </w:tr>
      <w:tr w:rsidR="00DA2735" w:rsidRPr="00D36480" w14:paraId="6570DFE3"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0355E6DB" w14:textId="5989ED37" w:rsidR="00DA2735" w:rsidRDefault="00411D02" w:rsidP="00DA2735">
            <w:pPr>
              <w:jc w:val="center"/>
              <w:rPr>
                <w:rFonts w:cstheme="minorHAnsi"/>
                <w:b/>
                <w:sz w:val="24"/>
                <w:szCs w:val="24"/>
              </w:rPr>
            </w:pPr>
            <w:r>
              <w:rPr>
                <w:rFonts w:cstheme="minorHAnsi"/>
                <w:b/>
                <w:sz w:val="24"/>
                <w:szCs w:val="24"/>
              </w:rPr>
              <w:t>14</w:t>
            </w:r>
          </w:p>
        </w:tc>
        <w:tc>
          <w:tcPr>
            <w:tcW w:w="4111" w:type="dxa"/>
            <w:tcBorders>
              <w:top w:val="single" w:sz="4" w:space="0" w:color="auto"/>
              <w:left w:val="single" w:sz="4" w:space="0" w:color="auto"/>
              <w:bottom w:val="single" w:sz="4" w:space="0" w:color="auto"/>
              <w:right w:val="single" w:sz="4" w:space="0" w:color="auto"/>
            </w:tcBorders>
          </w:tcPr>
          <w:p w14:paraId="7E31A55C" w14:textId="77777777" w:rsidR="00DA2735" w:rsidRDefault="00DA2735" w:rsidP="00DA2735">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Software</w:t>
            </w:r>
          </w:p>
          <w:p w14:paraId="11860939" w14:textId="1323C06F" w:rsidR="00DA2735" w:rsidRPr="00AC08DF" w:rsidRDefault="00DA2735" w:rsidP="00DA2735">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Software for instrument control, analysis and data handling shall be included in the tender</w:t>
            </w:r>
          </w:p>
        </w:tc>
        <w:tc>
          <w:tcPr>
            <w:tcW w:w="1101" w:type="dxa"/>
            <w:tcBorders>
              <w:top w:val="single" w:sz="4" w:space="0" w:color="auto"/>
              <w:left w:val="single" w:sz="4" w:space="0" w:color="auto"/>
              <w:bottom w:val="single" w:sz="4" w:space="0" w:color="auto"/>
              <w:right w:val="single" w:sz="4" w:space="0" w:color="auto"/>
            </w:tcBorders>
            <w:vAlign w:val="center"/>
          </w:tcPr>
          <w:p w14:paraId="5E1C82E2" w14:textId="4F870DF1" w:rsidR="00DA2735" w:rsidRDefault="00DA2735" w:rsidP="00DA2735">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06D5F444" w14:textId="77777777" w:rsidR="00DA2735" w:rsidRDefault="00DA2735" w:rsidP="00DA2735">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59089836" w14:textId="77777777" w:rsidR="00DA2735" w:rsidRPr="00025B88" w:rsidRDefault="00DA2735" w:rsidP="00DA2735">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39C442B5" w14:textId="77777777" w:rsidR="00DA2735" w:rsidRPr="00025B88" w:rsidRDefault="00DA2735" w:rsidP="00DA2735">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393FF398" w14:textId="77777777" w:rsidR="00DA2735" w:rsidRPr="00025B88" w:rsidRDefault="00DA2735" w:rsidP="00DA2735">
            <w:pPr>
              <w:pStyle w:val="Listeafsnit"/>
              <w:tabs>
                <w:tab w:val="left" w:pos="0"/>
              </w:tabs>
              <w:spacing w:line="276" w:lineRule="auto"/>
              <w:ind w:left="0"/>
              <w:rPr>
                <w:rFonts w:asciiTheme="minorHAnsi" w:hAnsiTheme="minorHAnsi" w:cstheme="minorHAnsi"/>
                <w:szCs w:val="24"/>
              </w:rPr>
            </w:pPr>
          </w:p>
        </w:tc>
      </w:tr>
      <w:tr w:rsidR="00DA2735" w:rsidRPr="00D36480" w14:paraId="28576EC9"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651CC3BC" w14:textId="5C1D5D7E" w:rsidR="00DA2735" w:rsidRDefault="00411D02" w:rsidP="00DA2735">
            <w:pPr>
              <w:jc w:val="center"/>
              <w:rPr>
                <w:rFonts w:cstheme="minorHAnsi"/>
                <w:b/>
                <w:sz w:val="24"/>
                <w:szCs w:val="24"/>
              </w:rPr>
            </w:pPr>
            <w:r>
              <w:rPr>
                <w:rFonts w:cstheme="minorHAnsi"/>
                <w:b/>
                <w:sz w:val="24"/>
                <w:szCs w:val="24"/>
              </w:rPr>
              <w:t>15</w:t>
            </w:r>
          </w:p>
        </w:tc>
        <w:tc>
          <w:tcPr>
            <w:tcW w:w="4111" w:type="dxa"/>
            <w:tcBorders>
              <w:top w:val="single" w:sz="4" w:space="0" w:color="auto"/>
              <w:left w:val="single" w:sz="4" w:space="0" w:color="auto"/>
              <w:bottom w:val="single" w:sz="4" w:space="0" w:color="auto"/>
              <w:right w:val="single" w:sz="4" w:space="0" w:color="auto"/>
            </w:tcBorders>
          </w:tcPr>
          <w:p w14:paraId="57982332" w14:textId="29F0D49C" w:rsidR="00DA2735" w:rsidRDefault="00DA2735" w:rsidP="00DA2735">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Library</w:t>
            </w:r>
          </w:p>
          <w:p w14:paraId="1B8DEBC0" w14:textId="5DE7CE69" w:rsidR="00DA2735" w:rsidRPr="00AC08DF" w:rsidRDefault="00DA2735" w:rsidP="00DA2735">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The software shall include one or more libraries of gases and common impurities</w:t>
            </w:r>
          </w:p>
        </w:tc>
        <w:tc>
          <w:tcPr>
            <w:tcW w:w="1101" w:type="dxa"/>
            <w:tcBorders>
              <w:top w:val="single" w:sz="4" w:space="0" w:color="auto"/>
              <w:left w:val="single" w:sz="4" w:space="0" w:color="auto"/>
              <w:bottom w:val="single" w:sz="4" w:space="0" w:color="auto"/>
              <w:right w:val="single" w:sz="4" w:space="0" w:color="auto"/>
            </w:tcBorders>
            <w:vAlign w:val="center"/>
          </w:tcPr>
          <w:p w14:paraId="2E99E02B" w14:textId="6D54481A" w:rsidR="00DA2735" w:rsidRDefault="00DA2735" w:rsidP="00DA2735">
            <w:pPr>
              <w:spacing w:after="0"/>
              <w:jc w:val="center"/>
              <w:rPr>
                <w:rFonts w:cstheme="minorHAnsi"/>
                <w:sz w:val="24"/>
                <w:szCs w:val="24"/>
              </w:rPr>
            </w:pPr>
            <w:r w:rsidRPr="0071061F">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6039AD08" w14:textId="77777777" w:rsidR="00DA2735" w:rsidRDefault="00DA2735" w:rsidP="00DA2735">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1FAFFCD3" w14:textId="77777777" w:rsidR="00DA2735" w:rsidRPr="00025B88" w:rsidRDefault="00DA2735" w:rsidP="00DA2735">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3D82FA3A" w14:textId="77777777" w:rsidR="00DA2735" w:rsidRPr="00025B88" w:rsidRDefault="00DA2735" w:rsidP="00DA2735">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64C65929" w14:textId="77777777" w:rsidR="00DA2735" w:rsidRPr="00025B88" w:rsidRDefault="00DA2735" w:rsidP="00DA2735">
            <w:pPr>
              <w:pStyle w:val="Listeafsnit"/>
              <w:tabs>
                <w:tab w:val="left" w:pos="0"/>
              </w:tabs>
              <w:spacing w:line="276" w:lineRule="auto"/>
              <w:ind w:left="0"/>
              <w:rPr>
                <w:rFonts w:asciiTheme="minorHAnsi" w:hAnsiTheme="minorHAnsi" w:cstheme="minorHAnsi"/>
                <w:szCs w:val="24"/>
              </w:rPr>
            </w:pPr>
          </w:p>
        </w:tc>
      </w:tr>
      <w:tr w:rsidR="00DA2735" w:rsidRPr="00D36480" w14:paraId="19CF4B07"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1CA1FEA6" w14:textId="4F325A77" w:rsidR="00DA2735" w:rsidRDefault="00411D02" w:rsidP="00DA2735">
            <w:pPr>
              <w:jc w:val="center"/>
              <w:rPr>
                <w:rFonts w:cstheme="minorHAnsi"/>
                <w:b/>
                <w:sz w:val="24"/>
                <w:szCs w:val="24"/>
              </w:rPr>
            </w:pPr>
            <w:r>
              <w:rPr>
                <w:rFonts w:cstheme="minorHAnsi"/>
                <w:b/>
                <w:sz w:val="24"/>
                <w:szCs w:val="24"/>
              </w:rPr>
              <w:t>16</w:t>
            </w:r>
          </w:p>
        </w:tc>
        <w:tc>
          <w:tcPr>
            <w:tcW w:w="4111" w:type="dxa"/>
            <w:tcBorders>
              <w:top w:val="single" w:sz="4" w:space="0" w:color="auto"/>
              <w:left w:val="single" w:sz="4" w:space="0" w:color="auto"/>
              <w:bottom w:val="single" w:sz="4" w:space="0" w:color="auto"/>
              <w:right w:val="single" w:sz="4" w:space="0" w:color="auto"/>
            </w:tcBorders>
          </w:tcPr>
          <w:p w14:paraId="032DF0A3" w14:textId="77777777" w:rsidR="00DA2735" w:rsidRDefault="00DA2735" w:rsidP="00DA2735">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Library</w:t>
            </w:r>
          </w:p>
          <w:p w14:paraId="0DB2F7FB" w14:textId="256753BA" w:rsidR="00DA2735" w:rsidRPr="000468B0" w:rsidRDefault="00DA2735" w:rsidP="00DA2735">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It shall be possible to evaluate a measured spectrum against the library to obtain a list of matching compounds</w:t>
            </w:r>
          </w:p>
        </w:tc>
        <w:tc>
          <w:tcPr>
            <w:tcW w:w="1101" w:type="dxa"/>
            <w:tcBorders>
              <w:top w:val="single" w:sz="4" w:space="0" w:color="auto"/>
              <w:left w:val="single" w:sz="4" w:space="0" w:color="auto"/>
              <w:bottom w:val="single" w:sz="4" w:space="0" w:color="auto"/>
              <w:right w:val="single" w:sz="4" w:space="0" w:color="auto"/>
            </w:tcBorders>
            <w:vAlign w:val="center"/>
          </w:tcPr>
          <w:p w14:paraId="25E00B36" w14:textId="555F0CF9" w:rsidR="00DA2735" w:rsidRDefault="00DA2735" w:rsidP="00DA2735">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1F1AE4D8" w14:textId="77777777" w:rsidR="00DA2735" w:rsidRDefault="00DA2735" w:rsidP="00DA2735">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65C9FE38" w14:textId="77777777" w:rsidR="00DA2735" w:rsidRPr="00025B88" w:rsidRDefault="00DA2735" w:rsidP="00DA2735">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112A9CB0" w14:textId="77777777" w:rsidR="00DA2735" w:rsidRPr="00025B88" w:rsidRDefault="00DA2735" w:rsidP="00DA2735">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2AC9C675" w14:textId="77777777" w:rsidR="00DA2735" w:rsidRPr="00025B88" w:rsidRDefault="00DA2735" w:rsidP="00DA2735">
            <w:pPr>
              <w:pStyle w:val="Listeafsnit"/>
              <w:tabs>
                <w:tab w:val="left" w:pos="0"/>
              </w:tabs>
              <w:spacing w:line="276" w:lineRule="auto"/>
              <w:ind w:left="0"/>
              <w:rPr>
                <w:rFonts w:asciiTheme="minorHAnsi" w:hAnsiTheme="minorHAnsi" w:cstheme="minorHAnsi"/>
                <w:szCs w:val="24"/>
              </w:rPr>
            </w:pPr>
          </w:p>
        </w:tc>
      </w:tr>
      <w:tr w:rsidR="00DA2735" w:rsidRPr="00D36480" w14:paraId="14857EEB"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2FFD5850" w14:textId="225FAD28" w:rsidR="00DA2735" w:rsidRDefault="00411D02" w:rsidP="00DA2735">
            <w:pPr>
              <w:jc w:val="center"/>
              <w:rPr>
                <w:rFonts w:cstheme="minorHAnsi"/>
                <w:b/>
                <w:sz w:val="24"/>
                <w:szCs w:val="24"/>
              </w:rPr>
            </w:pPr>
            <w:r>
              <w:rPr>
                <w:rFonts w:cstheme="minorHAnsi"/>
                <w:b/>
                <w:sz w:val="24"/>
                <w:szCs w:val="24"/>
              </w:rPr>
              <w:lastRenderedPageBreak/>
              <w:t>17</w:t>
            </w:r>
          </w:p>
        </w:tc>
        <w:tc>
          <w:tcPr>
            <w:tcW w:w="4111" w:type="dxa"/>
            <w:tcBorders>
              <w:top w:val="single" w:sz="4" w:space="0" w:color="auto"/>
              <w:left w:val="single" w:sz="4" w:space="0" w:color="auto"/>
              <w:bottom w:val="single" w:sz="4" w:space="0" w:color="auto"/>
              <w:right w:val="single" w:sz="4" w:space="0" w:color="auto"/>
            </w:tcBorders>
          </w:tcPr>
          <w:p w14:paraId="19010190" w14:textId="77777777" w:rsidR="00DA2735" w:rsidRDefault="00DA2735" w:rsidP="00DA2735">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Data analysis</w:t>
            </w:r>
          </w:p>
          <w:p w14:paraId="2531B0C8" w14:textId="2C9430D4" w:rsidR="00DA2735" w:rsidRPr="00061649" w:rsidRDefault="00DA2735" w:rsidP="00DA2735">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The software shall be able to perform quantification using both Beer-Lambert law and multivariate quantification (including Partial Least Square regression)</w:t>
            </w:r>
          </w:p>
        </w:tc>
        <w:tc>
          <w:tcPr>
            <w:tcW w:w="1101" w:type="dxa"/>
            <w:tcBorders>
              <w:top w:val="single" w:sz="4" w:space="0" w:color="auto"/>
              <w:left w:val="single" w:sz="4" w:space="0" w:color="auto"/>
              <w:bottom w:val="single" w:sz="4" w:space="0" w:color="auto"/>
              <w:right w:val="single" w:sz="4" w:space="0" w:color="auto"/>
            </w:tcBorders>
            <w:vAlign w:val="center"/>
          </w:tcPr>
          <w:p w14:paraId="7E57B993" w14:textId="3A818C4A" w:rsidR="00DA2735" w:rsidRDefault="00DA2735" w:rsidP="00DA2735">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06774334" w14:textId="77777777" w:rsidR="00DA2735" w:rsidRDefault="00DA2735" w:rsidP="00DA2735">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2859CCAD" w14:textId="77777777" w:rsidR="00DA2735" w:rsidRPr="00025B88" w:rsidRDefault="00DA2735" w:rsidP="00DA2735">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180DD7D3" w14:textId="77777777" w:rsidR="00DA2735" w:rsidRPr="00025B88" w:rsidRDefault="00DA2735" w:rsidP="00DA2735">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661D7E5C" w14:textId="77777777" w:rsidR="00DA2735" w:rsidRPr="00025B88" w:rsidRDefault="00DA2735" w:rsidP="00DA2735">
            <w:pPr>
              <w:pStyle w:val="Listeafsnit"/>
              <w:tabs>
                <w:tab w:val="left" w:pos="0"/>
              </w:tabs>
              <w:spacing w:line="276" w:lineRule="auto"/>
              <w:ind w:left="0"/>
              <w:rPr>
                <w:rFonts w:asciiTheme="minorHAnsi" w:hAnsiTheme="minorHAnsi" w:cstheme="minorHAnsi"/>
                <w:szCs w:val="24"/>
              </w:rPr>
            </w:pPr>
          </w:p>
        </w:tc>
      </w:tr>
      <w:tr w:rsidR="00DA2735" w:rsidRPr="00D36480" w14:paraId="4A465197"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3FEB3AA6" w14:textId="03B1D7A6" w:rsidR="00DA2735" w:rsidRDefault="00411D02" w:rsidP="00DA2735">
            <w:pPr>
              <w:jc w:val="center"/>
              <w:rPr>
                <w:rFonts w:cstheme="minorHAnsi"/>
                <w:b/>
                <w:sz w:val="24"/>
                <w:szCs w:val="24"/>
              </w:rPr>
            </w:pPr>
            <w:r>
              <w:rPr>
                <w:rFonts w:cstheme="minorHAnsi"/>
                <w:b/>
                <w:sz w:val="24"/>
                <w:szCs w:val="24"/>
              </w:rPr>
              <w:t>18</w:t>
            </w:r>
          </w:p>
        </w:tc>
        <w:tc>
          <w:tcPr>
            <w:tcW w:w="4111" w:type="dxa"/>
            <w:tcBorders>
              <w:top w:val="single" w:sz="4" w:space="0" w:color="auto"/>
              <w:left w:val="single" w:sz="4" w:space="0" w:color="auto"/>
              <w:bottom w:val="single" w:sz="4" w:space="0" w:color="auto"/>
              <w:right w:val="single" w:sz="4" w:space="0" w:color="auto"/>
            </w:tcBorders>
          </w:tcPr>
          <w:p w14:paraId="74790DDC" w14:textId="77777777" w:rsidR="00DA2735" w:rsidRDefault="00DA2735" w:rsidP="00DA2735">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Reference materials</w:t>
            </w:r>
          </w:p>
          <w:p w14:paraId="3E35D0DD" w14:textId="17F2C4E8" w:rsidR="00DA2735" w:rsidRPr="0044698B" w:rsidRDefault="00DA2735" w:rsidP="002A1B23">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 xml:space="preserve">Quantification shall be based on </w:t>
            </w:r>
            <w:r w:rsidR="002A1B23">
              <w:rPr>
                <w:rFonts w:asciiTheme="minorHAnsi" w:hAnsiTheme="minorHAnsi" w:cstheme="minorHAnsi"/>
                <w:sz w:val="24"/>
                <w:szCs w:val="24"/>
              </w:rPr>
              <w:t xml:space="preserve">one or more </w:t>
            </w:r>
            <w:r>
              <w:rPr>
                <w:rFonts w:asciiTheme="minorHAnsi" w:hAnsiTheme="minorHAnsi" w:cstheme="minorHAnsi"/>
                <w:sz w:val="24"/>
                <w:szCs w:val="24"/>
              </w:rPr>
              <w:t xml:space="preserve">calibration </w:t>
            </w:r>
            <w:r w:rsidR="002A1B23">
              <w:rPr>
                <w:rFonts w:asciiTheme="minorHAnsi" w:hAnsiTheme="minorHAnsi" w:cstheme="minorHAnsi"/>
                <w:sz w:val="24"/>
                <w:szCs w:val="24"/>
              </w:rPr>
              <w:t>gases</w:t>
            </w:r>
            <w:r>
              <w:rPr>
                <w:rFonts w:asciiTheme="minorHAnsi" w:hAnsiTheme="minorHAnsi" w:cstheme="minorHAnsi"/>
                <w:sz w:val="24"/>
                <w:szCs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19A90F8" w14:textId="0C83F56F" w:rsidR="00DA2735" w:rsidRDefault="00DA2735" w:rsidP="00DA2735">
            <w:pPr>
              <w:spacing w:after="0"/>
              <w:jc w:val="center"/>
              <w:rPr>
                <w:rFonts w:cstheme="minorHAnsi"/>
                <w:sz w:val="24"/>
                <w:szCs w:val="24"/>
              </w:rPr>
            </w:pPr>
            <w:r w:rsidRPr="0071061F">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11B8360A" w14:textId="77777777" w:rsidR="00DA2735" w:rsidRDefault="00DA2735" w:rsidP="00DA2735">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62FDDD18" w14:textId="77777777" w:rsidR="00DA2735" w:rsidRPr="00025B88" w:rsidRDefault="00DA2735" w:rsidP="00DA2735">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4017DC27" w14:textId="77777777" w:rsidR="00DA2735" w:rsidRPr="00025B88" w:rsidRDefault="00DA2735" w:rsidP="00DA2735">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6E65965D" w14:textId="77777777" w:rsidR="00DA2735" w:rsidRPr="00025B88" w:rsidRDefault="00DA2735" w:rsidP="00DA2735">
            <w:pPr>
              <w:pStyle w:val="Listeafsnit"/>
              <w:tabs>
                <w:tab w:val="left" w:pos="0"/>
              </w:tabs>
              <w:spacing w:line="276" w:lineRule="auto"/>
              <w:ind w:left="0"/>
              <w:rPr>
                <w:rFonts w:asciiTheme="minorHAnsi" w:hAnsiTheme="minorHAnsi" w:cstheme="minorHAnsi"/>
                <w:szCs w:val="24"/>
              </w:rPr>
            </w:pPr>
          </w:p>
        </w:tc>
      </w:tr>
      <w:tr w:rsidR="00DA2735" w:rsidRPr="00D36480" w14:paraId="4042B843"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79873ACA" w14:textId="3E1DA74D" w:rsidR="00DA2735" w:rsidRDefault="00411D02" w:rsidP="00DA2735">
            <w:pPr>
              <w:jc w:val="center"/>
              <w:rPr>
                <w:rFonts w:cstheme="minorHAnsi"/>
                <w:b/>
                <w:sz w:val="24"/>
                <w:szCs w:val="24"/>
              </w:rPr>
            </w:pPr>
            <w:r>
              <w:rPr>
                <w:rFonts w:cstheme="minorHAnsi"/>
                <w:b/>
                <w:sz w:val="24"/>
                <w:szCs w:val="24"/>
              </w:rPr>
              <w:t>19</w:t>
            </w:r>
          </w:p>
        </w:tc>
        <w:tc>
          <w:tcPr>
            <w:tcW w:w="4111" w:type="dxa"/>
            <w:tcBorders>
              <w:top w:val="single" w:sz="4" w:space="0" w:color="auto"/>
              <w:left w:val="single" w:sz="4" w:space="0" w:color="auto"/>
              <w:bottom w:val="single" w:sz="4" w:space="0" w:color="auto"/>
              <w:right w:val="single" w:sz="4" w:space="0" w:color="auto"/>
            </w:tcBorders>
          </w:tcPr>
          <w:p w14:paraId="15760D5D" w14:textId="4D6B8CFB" w:rsidR="00DA2735" w:rsidRDefault="00DA2735" w:rsidP="00DA2735">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 xml:space="preserve">Calibration </w:t>
            </w:r>
            <w:r w:rsidR="00E51C3C">
              <w:rPr>
                <w:rFonts w:asciiTheme="minorHAnsi" w:hAnsiTheme="minorHAnsi" w:cstheme="minorHAnsi"/>
                <w:b/>
                <w:sz w:val="24"/>
                <w:szCs w:val="24"/>
              </w:rPr>
              <w:t>gases</w:t>
            </w:r>
          </w:p>
          <w:p w14:paraId="53E75658" w14:textId="605765B4" w:rsidR="00DA2735" w:rsidRDefault="00DA2735" w:rsidP="002A1B23">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sz w:val="24"/>
                <w:szCs w:val="24"/>
              </w:rPr>
              <w:t xml:space="preserve">The calibration </w:t>
            </w:r>
            <w:r w:rsidR="002A1B23">
              <w:rPr>
                <w:rFonts w:asciiTheme="minorHAnsi" w:hAnsiTheme="minorHAnsi" w:cstheme="minorHAnsi"/>
                <w:sz w:val="24"/>
                <w:szCs w:val="24"/>
              </w:rPr>
              <w:t xml:space="preserve">gases </w:t>
            </w:r>
            <w:r>
              <w:rPr>
                <w:rFonts w:asciiTheme="minorHAnsi" w:hAnsiTheme="minorHAnsi" w:cstheme="minorHAnsi"/>
                <w:sz w:val="24"/>
                <w:szCs w:val="24"/>
              </w:rPr>
              <w:t>shall be provided by the instrument supplier.</w:t>
            </w:r>
          </w:p>
        </w:tc>
        <w:tc>
          <w:tcPr>
            <w:tcW w:w="1101" w:type="dxa"/>
            <w:tcBorders>
              <w:top w:val="single" w:sz="4" w:space="0" w:color="auto"/>
              <w:left w:val="single" w:sz="4" w:space="0" w:color="auto"/>
              <w:bottom w:val="single" w:sz="4" w:space="0" w:color="auto"/>
              <w:right w:val="single" w:sz="4" w:space="0" w:color="auto"/>
            </w:tcBorders>
            <w:vAlign w:val="center"/>
          </w:tcPr>
          <w:p w14:paraId="6CE86254" w14:textId="3D6B487D" w:rsidR="00DA2735" w:rsidRDefault="00DA2735" w:rsidP="00DA2735">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2A113417" w14:textId="77777777" w:rsidR="00DA2735" w:rsidRDefault="00DA2735" w:rsidP="00DA2735">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71082EB1" w14:textId="77777777" w:rsidR="00DA2735" w:rsidRPr="00025B88" w:rsidRDefault="00DA2735" w:rsidP="00DA2735">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61F4426C" w14:textId="77777777" w:rsidR="00DA2735" w:rsidRPr="00025B88" w:rsidRDefault="00DA2735" w:rsidP="00DA2735">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72A50877" w14:textId="77777777" w:rsidR="00DA2735" w:rsidRPr="00025B88" w:rsidRDefault="00DA2735" w:rsidP="00DA2735">
            <w:pPr>
              <w:pStyle w:val="Listeafsnit"/>
              <w:tabs>
                <w:tab w:val="left" w:pos="0"/>
              </w:tabs>
              <w:spacing w:line="276" w:lineRule="auto"/>
              <w:ind w:left="0"/>
              <w:rPr>
                <w:rFonts w:asciiTheme="minorHAnsi" w:hAnsiTheme="minorHAnsi" w:cstheme="minorHAnsi"/>
                <w:szCs w:val="24"/>
              </w:rPr>
            </w:pPr>
          </w:p>
        </w:tc>
      </w:tr>
      <w:tr w:rsidR="00DA2735" w:rsidRPr="00D36480" w14:paraId="16ACB87D"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6C84F2BD" w14:textId="574F8C1D" w:rsidR="00DA2735" w:rsidRDefault="00411D02" w:rsidP="00DA2735">
            <w:pPr>
              <w:jc w:val="center"/>
              <w:rPr>
                <w:rFonts w:cstheme="minorHAnsi"/>
                <w:b/>
                <w:sz w:val="24"/>
                <w:szCs w:val="24"/>
              </w:rPr>
            </w:pPr>
            <w:r>
              <w:rPr>
                <w:rFonts w:cstheme="minorHAnsi"/>
                <w:b/>
                <w:sz w:val="24"/>
                <w:szCs w:val="24"/>
              </w:rPr>
              <w:t>20</w:t>
            </w:r>
          </w:p>
        </w:tc>
        <w:tc>
          <w:tcPr>
            <w:tcW w:w="4111" w:type="dxa"/>
            <w:tcBorders>
              <w:top w:val="single" w:sz="4" w:space="0" w:color="auto"/>
              <w:left w:val="single" w:sz="4" w:space="0" w:color="auto"/>
              <w:bottom w:val="single" w:sz="4" w:space="0" w:color="auto"/>
              <w:right w:val="single" w:sz="4" w:space="0" w:color="auto"/>
            </w:tcBorders>
          </w:tcPr>
          <w:p w14:paraId="6559220F" w14:textId="77777777" w:rsidR="00DA2735" w:rsidRDefault="00DA2735" w:rsidP="00DA2735">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Quantification</w:t>
            </w:r>
          </w:p>
          <w:p w14:paraId="436134C5" w14:textId="3F3A174C" w:rsidR="00DA2735" w:rsidRPr="00C22D31" w:rsidRDefault="00DA2735" w:rsidP="0017310E">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 xml:space="preserve">The quantification methods shall be provided and implemented by the instrument supplier </w:t>
            </w:r>
            <w:r w:rsidR="002A1B23">
              <w:rPr>
                <w:rFonts w:asciiTheme="minorHAnsi" w:hAnsiTheme="minorHAnsi" w:cstheme="minorHAnsi"/>
                <w:sz w:val="24"/>
                <w:szCs w:val="24"/>
              </w:rPr>
              <w:t xml:space="preserve">or a subcontractor of the instrument supplier </w:t>
            </w:r>
            <w:r>
              <w:rPr>
                <w:rFonts w:asciiTheme="minorHAnsi" w:hAnsiTheme="minorHAnsi" w:cstheme="minorHAnsi"/>
                <w:sz w:val="24"/>
                <w:szCs w:val="24"/>
              </w:rPr>
              <w:t>as part of the installation.</w:t>
            </w:r>
            <w:r w:rsidR="00262064">
              <w:rPr>
                <w:rFonts w:asciiTheme="minorHAnsi" w:hAnsiTheme="minorHAnsi" w:cstheme="minorHAnsi"/>
                <w:sz w:val="24"/>
                <w:szCs w:val="24"/>
              </w:rPr>
              <w:t xml:space="preserve"> </w:t>
            </w:r>
          </w:p>
        </w:tc>
        <w:tc>
          <w:tcPr>
            <w:tcW w:w="1101" w:type="dxa"/>
            <w:tcBorders>
              <w:top w:val="single" w:sz="4" w:space="0" w:color="auto"/>
              <w:left w:val="single" w:sz="4" w:space="0" w:color="auto"/>
              <w:bottom w:val="single" w:sz="4" w:space="0" w:color="auto"/>
              <w:right w:val="single" w:sz="4" w:space="0" w:color="auto"/>
            </w:tcBorders>
            <w:vAlign w:val="center"/>
          </w:tcPr>
          <w:p w14:paraId="03324A01" w14:textId="57C8C0D8" w:rsidR="00DA2735" w:rsidRDefault="00DA2735" w:rsidP="00DA2735">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3B4DB313" w14:textId="77777777" w:rsidR="00DA2735" w:rsidRDefault="00DA2735" w:rsidP="00DA2735">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2EDBA7EA" w14:textId="77777777" w:rsidR="00DA2735" w:rsidRPr="00025B88" w:rsidRDefault="00DA2735" w:rsidP="00DA2735">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3BC5757A" w14:textId="77777777" w:rsidR="00DA2735" w:rsidRPr="00025B88" w:rsidRDefault="00DA2735" w:rsidP="00DA2735">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2138AF60" w14:textId="77777777" w:rsidR="00DA2735" w:rsidRPr="00025B88" w:rsidRDefault="00DA2735" w:rsidP="00DA2735">
            <w:pPr>
              <w:pStyle w:val="Listeafsnit"/>
              <w:tabs>
                <w:tab w:val="left" w:pos="0"/>
              </w:tabs>
              <w:spacing w:line="276" w:lineRule="auto"/>
              <w:ind w:left="0"/>
              <w:rPr>
                <w:rFonts w:asciiTheme="minorHAnsi" w:hAnsiTheme="minorHAnsi" w:cstheme="minorHAnsi"/>
                <w:szCs w:val="24"/>
              </w:rPr>
            </w:pPr>
          </w:p>
        </w:tc>
      </w:tr>
      <w:tr w:rsidR="00E51C3C" w:rsidRPr="00D36480" w14:paraId="6A7A8909"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00CD6347" w14:textId="28CC5A02" w:rsidR="00E51C3C" w:rsidRDefault="00E51C3C" w:rsidP="00E51C3C">
            <w:pPr>
              <w:jc w:val="center"/>
              <w:rPr>
                <w:rFonts w:cstheme="minorHAnsi"/>
                <w:b/>
                <w:sz w:val="24"/>
                <w:szCs w:val="24"/>
              </w:rPr>
            </w:pPr>
            <w:r>
              <w:rPr>
                <w:rFonts w:cstheme="minorHAnsi"/>
                <w:b/>
                <w:sz w:val="24"/>
                <w:szCs w:val="24"/>
              </w:rPr>
              <w:t>21</w:t>
            </w:r>
          </w:p>
        </w:tc>
        <w:tc>
          <w:tcPr>
            <w:tcW w:w="4111" w:type="dxa"/>
            <w:tcBorders>
              <w:top w:val="single" w:sz="4" w:space="0" w:color="auto"/>
              <w:left w:val="single" w:sz="4" w:space="0" w:color="auto"/>
              <w:bottom w:val="single" w:sz="4" w:space="0" w:color="auto"/>
              <w:right w:val="single" w:sz="4" w:space="0" w:color="auto"/>
            </w:tcBorders>
          </w:tcPr>
          <w:p w14:paraId="2AA77D2E" w14:textId="6E731D6B" w:rsidR="00E51C3C" w:rsidRDefault="00E51C3C" w:rsidP="00E51C3C">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Quantification</w:t>
            </w:r>
          </w:p>
          <w:p w14:paraId="626648CC" w14:textId="153A0DAC" w:rsidR="00E51C3C" w:rsidRDefault="00E51C3C" w:rsidP="00B32C08">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sz w:val="24"/>
                <w:szCs w:val="24"/>
              </w:rPr>
              <w:lastRenderedPageBreak/>
              <w:t>Quantification shall be made using actual measurements and extrapolations of these where necessary.</w:t>
            </w:r>
          </w:p>
        </w:tc>
        <w:tc>
          <w:tcPr>
            <w:tcW w:w="1101" w:type="dxa"/>
            <w:tcBorders>
              <w:top w:val="single" w:sz="4" w:space="0" w:color="auto"/>
              <w:left w:val="single" w:sz="4" w:space="0" w:color="auto"/>
              <w:bottom w:val="single" w:sz="4" w:space="0" w:color="auto"/>
              <w:right w:val="single" w:sz="4" w:space="0" w:color="auto"/>
            </w:tcBorders>
            <w:vAlign w:val="center"/>
          </w:tcPr>
          <w:p w14:paraId="0903A82F" w14:textId="2E53D293" w:rsidR="00E51C3C" w:rsidRDefault="00E51C3C" w:rsidP="00E51C3C">
            <w:pPr>
              <w:spacing w:after="0"/>
              <w:jc w:val="center"/>
              <w:rPr>
                <w:rFonts w:cstheme="minorHAnsi"/>
                <w:sz w:val="24"/>
                <w:szCs w:val="24"/>
              </w:rPr>
            </w:pPr>
            <w:r>
              <w:rPr>
                <w:rFonts w:cstheme="minorHAnsi"/>
                <w:sz w:val="24"/>
                <w:szCs w:val="24"/>
              </w:rPr>
              <w:lastRenderedPageBreak/>
              <w:t>SHALL</w:t>
            </w:r>
          </w:p>
        </w:tc>
        <w:tc>
          <w:tcPr>
            <w:tcW w:w="3581" w:type="dxa"/>
            <w:tcBorders>
              <w:top w:val="single" w:sz="4" w:space="0" w:color="auto"/>
              <w:left w:val="single" w:sz="4" w:space="0" w:color="auto"/>
              <w:bottom w:val="single" w:sz="4" w:space="0" w:color="auto"/>
              <w:right w:val="single" w:sz="4" w:space="0" w:color="auto"/>
            </w:tcBorders>
          </w:tcPr>
          <w:p w14:paraId="6C57CB7E" w14:textId="60C22326" w:rsidR="00E51C3C" w:rsidRDefault="00E51C3C" w:rsidP="00E51C3C">
            <w:pPr>
              <w:spacing w:after="0"/>
              <w:rPr>
                <w:rFonts w:cstheme="minorHAnsi"/>
                <w:sz w:val="24"/>
                <w:szCs w:val="24"/>
              </w:rPr>
            </w:pPr>
            <w:r>
              <w:rPr>
                <w:rFonts w:cstheme="minorHAnsi"/>
                <w:sz w:val="24"/>
                <w:szCs w:val="24"/>
              </w:rPr>
              <w:t>Quantification of a compound requires a signal-to-noise ratio of at least 10 after data treatment.</w:t>
            </w:r>
          </w:p>
        </w:tc>
        <w:tc>
          <w:tcPr>
            <w:tcW w:w="702" w:type="dxa"/>
            <w:tcBorders>
              <w:top w:val="single" w:sz="4" w:space="0" w:color="auto"/>
              <w:left w:val="single" w:sz="4" w:space="0" w:color="auto"/>
              <w:bottom w:val="single" w:sz="4" w:space="0" w:color="auto"/>
              <w:right w:val="single" w:sz="4" w:space="0" w:color="auto"/>
            </w:tcBorders>
          </w:tcPr>
          <w:p w14:paraId="7F26985B" w14:textId="77777777" w:rsidR="00E51C3C" w:rsidRPr="00025B88" w:rsidRDefault="00E51C3C" w:rsidP="00E51C3C">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06AFD75E" w14:textId="77777777" w:rsidR="00E51C3C" w:rsidRPr="00025B88" w:rsidRDefault="00E51C3C" w:rsidP="00E51C3C">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22E5F1D0" w14:textId="77777777" w:rsidR="00E51C3C" w:rsidRPr="00025B88" w:rsidRDefault="00E51C3C" w:rsidP="00E51C3C">
            <w:pPr>
              <w:pStyle w:val="Listeafsnit"/>
              <w:tabs>
                <w:tab w:val="left" w:pos="0"/>
              </w:tabs>
              <w:spacing w:line="276" w:lineRule="auto"/>
              <w:ind w:left="0"/>
              <w:rPr>
                <w:rFonts w:asciiTheme="minorHAnsi" w:hAnsiTheme="minorHAnsi" w:cstheme="minorHAnsi"/>
                <w:szCs w:val="24"/>
              </w:rPr>
            </w:pPr>
          </w:p>
        </w:tc>
      </w:tr>
      <w:tr w:rsidR="00E51C3C" w:rsidRPr="00D36480" w14:paraId="2E0AFD2C"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5D2BFA7B" w14:textId="62450499" w:rsidR="00E51C3C" w:rsidRDefault="00E51C3C" w:rsidP="00E51C3C">
            <w:pPr>
              <w:jc w:val="center"/>
              <w:rPr>
                <w:rFonts w:cstheme="minorHAnsi"/>
                <w:b/>
                <w:sz w:val="24"/>
                <w:szCs w:val="24"/>
              </w:rPr>
            </w:pPr>
            <w:r>
              <w:rPr>
                <w:rFonts w:cstheme="minorHAnsi"/>
                <w:b/>
                <w:sz w:val="24"/>
                <w:szCs w:val="24"/>
              </w:rPr>
              <w:t>2</w:t>
            </w:r>
            <w:r w:rsidR="0017310E">
              <w:rPr>
                <w:rFonts w:cstheme="minorHAnsi"/>
                <w:b/>
                <w:sz w:val="24"/>
                <w:szCs w:val="24"/>
              </w:rPr>
              <w:t>2</w:t>
            </w:r>
          </w:p>
        </w:tc>
        <w:tc>
          <w:tcPr>
            <w:tcW w:w="4111" w:type="dxa"/>
            <w:tcBorders>
              <w:top w:val="single" w:sz="4" w:space="0" w:color="auto"/>
              <w:left w:val="single" w:sz="4" w:space="0" w:color="auto"/>
              <w:bottom w:val="single" w:sz="4" w:space="0" w:color="auto"/>
              <w:right w:val="single" w:sz="4" w:space="0" w:color="auto"/>
            </w:tcBorders>
          </w:tcPr>
          <w:p w14:paraId="3816E8D9" w14:textId="77777777" w:rsidR="00E51C3C" w:rsidRDefault="00E51C3C" w:rsidP="00E51C3C">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Computer</w:t>
            </w:r>
          </w:p>
          <w:p w14:paraId="7B351978" w14:textId="36226680" w:rsidR="00E51C3C" w:rsidRPr="005211CA" w:rsidRDefault="00E51C3C" w:rsidP="00E51C3C">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A PC running on the newest Windows version including one monitor of at least 17 inches shall be included.</w:t>
            </w:r>
          </w:p>
        </w:tc>
        <w:tc>
          <w:tcPr>
            <w:tcW w:w="1101" w:type="dxa"/>
            <w:tcBorders>
              <w:top w:val="single" w:sz="4" w:space="0" w:color="auto"/>
              <w:left w:val="single" w:sz="4" w:space="0" w:color="auto"/>
              <w:bottom w:val="single" w:sz="4" w:space="0" w:color="auto"/>
              <w:right w:val="single" w:sz="4" w:space="0" w:color="auto"/>
            </w:tcBorders>
            <w:vAlign w:val="center"/>
          </w:tcPr>
          <w:p w14:paraId="3F1F1A2A" w14:textId="1F7A6FD8" w:rsidR="00E51C3C" w:rsidRDefault="00E51C3C" w:rsidP="00E51C3C">
            <w:pPr>
              <w:spacing w:after="0"/>
              <w:jc w:val="center"/>
              <w:rPr>
                <w:rFonts w:cstheme="minorHAnsi"/>
                <w:sz w:val="24"/>
                <w:szCs w:val="24"/>
              </w:rPr>
            </w:pPr>
            <w:r w:rsidRPr="0071061F">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273B839E" w14:textId="77777777" w:rsidR="00E51C3C" w:rsidRDefault="00E51C3C" w:rsidP="00E51C3C">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31350D61" w14:textId="77777777" w:rsidR="00E51C3C" w:rsidRPr="00025B88" w:rsidRDefault="00E51C3C" w:rsidP="00E51C3C">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5B4F18EE" w14:textId="77777777" w:rsidR="00E51C3C" w:rsidRPr="00025B88" w:rsidRDefault="00E51C3C" w:rsidP="00E51C3C">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047C4260" w14:textId="77777777" w:rsidR="00E51C3C" w:rsidRPr="00025B88" w:rsidRDefault="00E51C3C" w:rsidP="00E51C3C">
            <w:pPr>
              <w:pStyle w:val="Listeafsnit"/>
              <w:tabs>
                <w:tab w:val="left" w:pos="0"/>
              </w:tabs>
              <w:spacing w:line="276" w:lineRule="auto"/>
              <w:ind w:left="0"/>
              <w:rPr>
                <w:rFonts w:asciiTheme="minorHAnsi" w:hAnsiTheme="minorHAnsi" w:cstheme="minorHAnsi"/>
                <w:szCs w:val="24"/>
              </w:rPr>
            </w:pPr>
          </w:p>
        </w:tc>
      </w:tr>
      <w:tr w:rsidR="00E51C3C" w:rsidRPr="00D36480" w14:paraId="7975D0D8"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2693EE15" w14:textId="5564DF68" w:rsidR="00E51C3C" w:rsidRDefault="00E51C3C" w:rsidP="00E51C3C">
            <w:pPr>
              <w:jc w:val="center"/>
              <w:rPr>
                <w:rFonts w:cstheme="minorHAnsi"/>
                <w:b/>
                <w:sz w:val="24"/>
                <w:szCs w:val="24"/>
              </w:rPr>
            </w:pPr>
            <w:r>
              <w:rPr>
                <w:rFonts w:cstheme="minorHAnsi"/>
                <w:b/>
                <w:sz w:val="24"/>
                <w:szCs w:val="24"/>
              </w:rPr>
              <w:t>2</w:t>
            </w:r>
            <w:r w:rsidR="0017310E">
              <w:rPr>
                <w:rFonts w:cstheme="minorHAnsi"/>
                <w:b/>
                <w:sz w:val="24"/>
                <w:szCs w:val="24"/>
              </w:rPr>
              <w:t>3</w:t>
            </w:r>
          </w:p>
        </w:tc>
        <w:tc>
          <w:tcPr>
            <w:tcW w:w="4111" w:type="dxa"/>
            <w:tcBorders>
              <w:top w:val="single" w:sz="4" w:space="0" w:color="auto"/>
              <w:left w:val="single" w:sz="4" w:space="0" w:color="auto"/>
              <w:bottom w:val="single" w:sz="4" w:space="0" w:color="auto"/>
              <w:right w:val="single" w:sz="4" w:space="0" w:color="auto"/>
            </w:tcBorders>
          </w:tcPr>
          <w:p w14:paraId="27EF8B67" w14:textId="77777777" w:rsidR="00E51C3C" w:rsidRDefault="00E51C3C" w:rsidP="00E51C3C">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Delivery</w:t>
            </w:r>
          </w:p>
          <w:p w14:paraId="14216DAE" w14:textId="4D0C7F07" w:rsidR="00E51C3C" w:rsidRPr="005211CA" w:rsidRDefault="00E51C3C" w:rsidP="00E51C3C">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The instrument shall be delivered to the Danish Defence Laboratory, Perimetervejen 71, DK-3500 Værløse, Denmark.</w:t>
            </w:r>
          </w:p>
        </w:tc>
        <w:tc>
          <w:tcPr>
            <w:tcW w:w="1101" w:type="dxa"/>
            <w:tcBorders>
              <w:top w:val="single" w:sz="4" w:space="0" w:color="auto"/>
              <w:left w:val="single" w:sz="4" w:space="0" w:color="auto"/>
              <w:bottom w:val="single" w:sz="4" w:space="0" w:color="auto"/>
              <w:right w:val="single" w:sz="4" w:space="0" w:color="auto"/>
            </w:tcBorders>
            <w:vAlign w:val="center"/>
          </w:tcPr>
          <w:p w14:paraId="61795BB7" w14:textId="372167DE" w:rsidR="00E51C3C" w:rsidRDefault="00E51C3C" w:rsidP="00E51C3C">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07C05B78" w14:textId="77777777" w:rsidR="00E51C3C" w:rsidRDefault="00E51C3C" w:rsidP="00E51C3C">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7981B1DA" w14:textId="77777777" w:rsidR="00E51C3C" w:rsidRPr="00025B88" w:rsidRDefault="00E51C3C" w:rsidP="00E51C3C">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7F90FF4A" w14:textId="77777777" w:rsidR="00E51C3C" w:rsidRPr="00025B88" w:rsidRDefault="00E51C3C" w:rsidP="00E51C3C">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789EA6E6" w14:textId="77777777" w:rsidR="00E51C3C" w:rsidRPr="00025B88" w:rsidRDefault="00E51C3C" w:rsidP="00E51C3C">
            <w:pPr>
              <w:pStyle w:val="Listeafsnit"/>
              <w:tabs>
                <w:tab w:val="left" w:pos="0"/>
              </w:tabs>
              <w:spacing w:line="276" w:lineRule="auto"/>
              <w:ind w:left="0"/>
              <w:rPr>
                <w:rFonts w:asciiTheme="minorHAnsi" w:hAnsiTheme="minorHAnsi" w:cstheme="minorHAnsi"/>
                <w:szCs w:val="24"/>
              </w:rPr>
            </w:pPr>
          </w:p>
        </w:tc>
      </w:tr>
      <w:tr w:rsidR="00E51C3C" w:rsidRPr="00D36480" w14:paraId="7212F13A"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54E9F64D" w14:textId="04A8270F" w:rsidR="00E51C3C" w:rsidRDefault="00E51C3C" w:rsidP="0017310E">
            <w:pPr>
              <w:jc w:val="center"/>
              <w:rPr>
                <w:rFonts w:cstheme="minorHAnsi"/>
                <w:b/>
                <w:sz w:val="24"/>
                <w:szCs w:val="24"/>
              </w:rPr>
            </w:pPr>
            <w:r>
              <w:rPr>
                <w:rFonts w:cstheme="minorHAnsi"/>
                <w:b/>
                <w:sz w:val="24"/>
                <w:szCs w:val="24"/>
              </w:rPr>
              <w:t>2</w:t>
            </w:r>
            <w:r w:rsidR="0017310E">
              <w:rPr>
                <w:rFonts w:cstheme="minorHAnsi"/>
                <w:b/>
                <w:sz w:val="24"/>
                <w:szCs w:val="24"/>
              </w:rPr>
              <w:t>4</w:t>
            </w:r>
          </w:p>
        </w:tc>
        <w:tc>
          <w:tcPr>
            <w:tcW w:w="4111" w:type="dxa"/>
            <w:tcBorders>
              <w:top w:val="single" w:sz="4" w:space="0" w:color="auto"/>
              <w:left w:val="single" w:sz="4" w:space="0" w:color="auto"/>
              <w:bottom w:val="single" w:sz="4" w:space="0" w:color="auto"/>
              <w:right w:val="single" w:sz="4" w:space="0" w:color="auto"/>
            </w:tcBorders>
          </w:tcPr>
          <w:p w14:paraId="6641137F" w14:textId="77777777" w:rsidR="00E51C3C" w:rsidRDefault="00E51C3C" w:rsidP="00E51C3C">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Installation</w:t>
            </w:r>
          </w:p>
          <w:p w14:paraId="2E9ACF4D" w14:textId="10AF9A06" w:rsidR="00E51C3C" w:rsidRPr="004548BD" w:rsidRDefault="00E51C3C" w:rsidP="00E51C3C">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The instrument shall be installed at the Danish Defence Laboratory, Perimeterv</w:t>
            </w:r>
            <w:r w:rsidR="00B32C08">
              <w:rPr>
                <w:rFonts w:asciiTheme="minorHAnsi" w:hAnsiTheme="minorHAnsi" w:cstheme="minorHAnsi"/>
                <w:sz w:val="24"/>
                <w:szCs w:val="24"/>
              </w:rPr>
              <w:t>ejen 71, DK-3500 Værløse, Denmark.</w:t>
            </w:r>
            <w:r>
              <w:rPr>
                <w:rFonts w:asciiTheme="minorHAnsi" w:hAnsiTheme="minorHAnsi" w:cstheme="minorHAnsi"/>
                <w:sz w:val="24"/>
                <w:szCs w:val="24"/>
              </w:rPr>
              <w:t xml:space="preserve"> </w:t>
            </w:r>
          </w:p>
        </w:tc>
        <w:tc>
          <w:tcPr>
            <w:tcW w:w="1101" w:type="dxa"/>
            <w:tcBorders>
              <w:top w:val="single" w:sz="4" w:space="0" w:color="auto"/>
              <w:left w:val="single" w:sz="4" w:space="0" w:color="auto"/>
              <w:bottom w:val="single" w:sz="4" w:space="0" w:color="auto"/>
              <w:right w:val="single" w:sz="4" w:space="0" w:color="auto"/>
            </w:tcBorders>
            <w:vAlign w:val="center"/>
          </w:tcPr>
          <w:p w14:paraId="040F82F6" w14:textId="179A900C" w:rsidR="00E51C3C" w:rsidRDefault="00E51C3C" w:rsidP="00E51C3C">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621FBD81" w14:textId="77777777" w:rsidR="00E51C3C" w:rsidRDefault="00E51C3C" w:rsidP="00E51C3C">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76B5E928" w14:textId="77777777" w:rsidR="00E51C3C" w:rsidRPr="00025B88" w:rsidRDefault="00E51C3C" w:rsidP="00E51C3C">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3BBEA7EE" w14:textId="77777777" w:rsidR="00E51C3C" w:rsidRPr="00025B88" w:rsidRDefault="00E51C3C" w:rsidP="00E51C3C">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1C3D2DCE" w14:textId="77777777" w:rsidR="00E51C3C" w:rsidRPr="00025B88" w:rsidRDefault="00E51C3C" w:rsidP="00E51C3C">
            <w:pPr>
              <w:pStyle w:val="Listeafsnit"/>
              <w:tabs>
                <w:tab w:val="left" w:pos="0"/>
              </w:tabs>
              <w:spacing w:line="276" w:lineRule="auto"/>
              <w:ind w:left="0"/>
              <w:rPr>
                <w:rFonts w:asciiTheme="minorHAnsi" w:hAnsiTheme="minorHAnsi" w:cstheme="minorHAnsi"/>
                <w:szCs w:val="24"/>
              </w:rPr>
            </w:pPr>
          </w:p>
        </w:tc>
      </w:tr>
      <w:tr w:rsidR="00E51C3C" w:rsidRPr="00D36480" w14:paraId="01A39DF5"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794CBD92" w14:textId="387BC341" w:rsidR="00E51C3C" w:rsidRDefault="00E51C3C" w:rsidP="00E51C3C">
            <w:pPr>
              <w:jc w:val="center"/>
              <w:rPr>
                <w:rFonts w:cstheme="minorHAnsi"/>
                <w:b/>
                <w:sz w:val="24"/>
                <w:szCs w:val="24"/>
              </w:rPr>
            </w:pPr>
            <w:r>
              <w:rPr>
                <w:rFonts w:cstheme="minorHAnsi"/>
                <w:b/>
                <w:sz w:val="24"/>
                <w:szCs w:val="24"/>
              </w:rPr>
              <w:t>2</w:t>
            </w:r>
            <w:r w:rsidR="0017310E">
              <w:rPr>
                <w:rFonts w:cstheme="minorHAnsi"/>
                <w:b/>
                <w:sz w:val="24"/>
                <w:szCs w:val="24"/>
              </w:rPr>
              <w:t>5</w:t>
            </w:r>
          </w:p>
        </w:tc>
        <w:tc>
          <w:tcPr>
            <w:tcW w:w="4111" w:type="dxa"/>
            <w:tcBorders>
              <w:top w:val="single" w:sz="4" w:space="0" w:color="auto"/>
              <w:left w:val="single" w:sz="4" w:space="0" w:color="auto"/>
              <w:bottom w:val="single" w:sz="4" w:space="0" w:color="auto"/>
              <w:right w:val="single" w:sz="4" w:space="0" w:color="auto"/>
            </w:tcBorders>
          </w:tcPr>
          <w:p w14:paraId="52F18E0A" w14:textId="6AC266B0" w:rsidR="00E51C3C" w:rsidRDefault="00B32C08" w:rsidP="00E51C3C">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Installation</w:t>
            </w:r>
          </w:p>
          <w:p w14:paraId="10118539" w14:textId="1AEB67A1" w:rsidR="00E51C3C" w:rsidRPr="004548BD" w:rsidRDefault="00B32C08" w:rsidP="00B32C08">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The instrument’s ability to perform the required measurements, based on measurements performed on the calibration gases</w:t>
            </w:r>
            <w:r w:rsidR="001A63D9">
              <w:rPr>
                <w:rFonts w:asciiTheme="minorHAnsi" w:hAnsiTheme="minorHAnsi" w:cstheme="minorHAnsi"/>
                <w:sz w:val="24"/>
                <w:szCs w:val="24"/>
              </w:rPr>
              <w:t>,</w:t>
            </w:r>
            <w:r>
              <w:rPr>
                <w:rFonts w:asciiTheme="minorHAnsi" w:hAnsiTheme="minorHAnsi" w:cstheme="minorHAnsi"/>
                <w:sz w:val="24"/>
                <w:szCs w:val="24"/>
              </w:rPr>
              <w:t xml:space="preserve"> </w:t>
            </w:r>
            <w:r w:rsidR="00E51C3C">
              <w:rPr>
                <w:rFonts w:asciiTheme="minorHAnsi" w:hAnsiTheme="minorHAnsi" w:cstheme="minorHAnsi"/>
                <w:sz w:val="24"/>
                <w:szCs w:val="24"/>
              </w:rPr>
              <w:t xml:space="preserve">shall be demonstrated on site </w:t>
            </w:r>
            <w:r>
              <w:rPr>
                <w:rFonts w:asciiTheme="minorHAnsi" w:hAnsiTheme="minorHAnsi" w:cstheme="minorHAnsi"/>
                <w:sz w:val="24"/>
                <w:szCs w:val="24"/>
              </w:rPr>
              <w:t>as part of the installation.</w:t>
            </w:r>
          </w:p>
        </w:tc>
        <w:tc>
          <w:tcPr>
            <w:tcW w:w="1101" w:type="dxa"/>
            <w:tcBorders>
              <w:top w:val="single" w:sz="4" w:space="0" w:color="auto"/>
              <w:left w:val="single" w:sz="4" w:space="0" w:color="auto"/>
              <w:bottom w:val="single" w:sz="4" w:space="0" w:color="auto"/>
              <w:right w:val="single" w:sz="4" w:space="0" w:color="auto"/>
            </w:tcBorders>
            <w:vAlign w:val="center"/>
          </w:tcPr>
          <w:p w14:paraId="0B30A6DD" w14:textId="1DCC603B" w:rsidR="00E51C3C" w:rsidRDefault="00E51C3C" w:rsidP="00E51C3C">
            <w:pPr>
              <w:spacing w:after="0"/>
              <w:jc w:val="center"/>
              <w:rPr>
                <w:rFonts w:cstheme="minorHAnsi"/>
                <w:sz w:val="24"/>
                <w:szCs w:val="24"/>
              </w:rPr>
            </w:pPr>
            <w:r w:rsidRPr="0071061F">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647E26E1" w14:textId="77777777" w:rsidR="00E51C3C" w:rsidRDefault="00E51C3C" w:rsidP="00E51C3C">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56A6613A" w14:textId="77777777" w:rsidR="00E51C3C" w:rsidRPr="00025B88" w:rsidRDefault="00E51C3C" w:rsidP="00E51C3C">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47ECBF98" w14:textId="77777777" w:rsidR="00E51C3C" w:rsidRPr="00025B88" w:rsidRDefault="00E51C3C" w:rsidP="00E51C3C">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607EF5AB" w14:textId="77777777" w:rsidR="00E51C3C" w:rsidRPr="00025B88" w:rsidRDefault="00E51C3C" w:rsidP="00E51C3C">
            <w:pPr>
              <w:pStyle w:val="Listeafsnit"/>
              <w:tabs>
                <w:tab w:val="left" w:pos="0"/>
              </w:tabs>
              <w:spacing w:line="276" w:lineRule="auto"/>
              <w:ind w:left="0"/>
              <w:rPr>
                <w:rFonts w:asciiTheme="minorHAnsi" w:hAnsiTheme="minorHAnsi" w:cstheme="minorHAnsi"/>
                <w:szCs w:val="24"/>
              </w:rPr>
            </w:pPr>
          </w:p>
        </w:tc>
      </w:tr>
      <w:tr w:rsidR="00E51C3C" w:rsidRPr="00D36480" w14:paraId="684DA272"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65253262" w14:textId="2B3C9AEF" w:rsidR="00E51C3C" w:rsidRDefault="00E51C3C" w:rsidP="00E51C3C">
            <w:pPr>
              <w:jc w:val="center"/>
              <w:rPr>
                <w:rFonts w:cstheme="minorHAnsi"/>
                <w:b/>
                <w:sz w:val="24"/>
                <w:szCs w:val="24"/>
              </w:rPr>
            </w:pPr>
            <w:r>
              <w:rPr>
                <w:rFonts w:cstheme="minorHAnsi"/>
                <w:b/>
                <w:sz w:val="24"/>
                <w:szCs w:val="24"/>
              </w:rPr>
              <w:lastRenderedPageBreak/>
              <w:t>2</w:t>
            </w:r>
            <w:r w:rsidR="001A63D9">
              <w:rPr>
                <w:rFonts w:cstheme="minorHAnsi"/>
                <w:b/>
                <w:sz w:val="24"/>
                <w:szCs w:val="24"/>
              </w:rPr>
              <w:t>6</w:t>
            </w:r>
          </w:p>
        </w:tc>
        <w:tc>
          <w:tcPr>
            <w:tcW w:w="4111" w:type="dxa"/>
            <w:tcBorders>
              <w:top w:val="single" w:sz="4" w:space="0" w:color="auto"/>
              <w:left w:val="single" w:sz="4" w:space="0" w:color="auto"/>
              <w:bottom w:val="single" w:sz="4" w:space="0" w:color="auto"/>
              <w:right w:val="single" w:sz="4" w:space="0" w:color="auto"/>
            </w:tcBorders>
          </w:tcPr>
          <w:p w14:paraId="41373F4B" w14:textId="2E26A6AB" w:rsidR="00E51C3C" w:rsidRDefault="00E51C3C" w:rsidP="00E51C3C">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 xml:space="preserve">Service </w:t>
            </w:r>
          </w:p>
          <w:p w14:paraId="2FDB6D4E" w14:textId="77777777" w:rsidR="00E51C3C" w:rsidRDefault="00E51C3C" w:rsidP="00E51C3C">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 xml:space="preserve">A service contract shall be included in the tender. </w:t>
            </w:r>
          </w:p>
          <w:p w14:paraId="5F0AD4A2" w14:textId="2839BB3A" w:rsidR="00E51C3C" w:rsidRPr="007B0AB3" w:rsidRDefault="00E51C3C" w:rsidP="001A63D9">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 xml:space="preserve">The service contract shall include annual </w:t>
            </w:r>
            <w:r w:rsidR="001A63D9">
              <w:rPr>
                <w:rFonts w:asciiTheme="minorHAnsi" w:hAnsiTheme="minorHAnsi" w:cstheme="minorHAnsi"/>
                <w:sz w:val="24"/>
                <w:szCs w:val="24"/>
              </w:rPr>
              <w:t xml:space="preserve">preventive maintenance (PM) </w:t>
            </w:r>
            <w:r>
              <w:rPr>
                <w:rFonts w:asciiTheme="minorHAnsi" w:hAnsiTheme="minorHAnsi" w:cstheme="minorHAnsi"/>
                <w:sz w:val="24"/>
                <w:szCs w:val="24"/>
              </w:rPr>
              <w:t>according to the instrument manufacturer’s specification for 5 consecutive years starting in the calendar year after installation (ie. 2024, 2025, 2026, 2027, and 2028).</w:t>
            </w:r>
          </w:p>
        </w:tc>
        <w:tc>
          <w:tcPr>
            <w:tcW w:w="1101" w:type="dxa"/>
            <w:tcBorders>
              <w:top w:val="single" w:sz="4" w:space="0" w:color="auto"/>
              <w:left w:val="single" w:sz="4" w:space="0" w:color="auto"/>
              <w:bottom w:val="single" w:sz="4" w:space="0" w:color="auto"/>
              <w:right w:val="single" w:sz="4" w:space="0" w:color="auto"/>
            </w:tcBorders>
            <w:vAlign w:val="center"/>
          </w:tcPr>
          <w:p w14:paraId="3D8C2E6F" w14:textId="484C000D" w:rsidR="00E51C3C" w:rsidRDefault="00E51C3C" w:rsidP="00E51C3C">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45DE1B29" w14:textId="77777777" w:rsidR="00E51C3C" w:rsidRDefault="00E51C3C" w:rsidP="00E51C3C">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74C4CEA1" w14:textId="77777777" w:rsidR="00E51C3C" w:rsidRPr="00025B88" w:rsidRDefault="00E51C3C" w:rsidP="00E51C3C">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3D37F56B" w14:textId="77777777" w:rsidR="00E51C3C" w:rsidRPr="00025B88" w:rsidRDefault="00E51C3C" w:rsidP="00E51C3C">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26CED853" w14:textId="77777777" w:rsidR="00E51C3C" w:rsidRPr="00025B88" w:rsidRDefault="00E51C3C" w:rsidP="00E51C3C">
            <w:pPr>
              <w:pStyle w:val="Listeafsnit"/>
              <w:tabs>
                <w:tab w:val="left" w:pos="0"/>
              </w:tabs>
              <w:spacing w:line="276" w:lineRule="auto"/>
              <w:ind w:left="0"/>
              <w:rPr>
                <w:rFonts w:asciiTheme="minorHAnsi" w:hAnsiTheme="minorHAnsi" w:cstheme="minorHAnsi"/>
                <w:szCs w:val="24"/>
              </w:rPr>
            </w:pPr>
          </w:p>
        </w:tc>
      </w:tr>
      <w:tr w:rsidR="00E51C3C" w:rsidRPr="00D36480" w14:paraId="1A25A7D1"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1E18A9A5" w14:textId="7548BE44" w:rsidR="00E51C3C" w:rsidRDefault="001A63D9" w:rsidP="00E51C3C">
            <w:pPr>
              <w:jc w:val="center"/>
              <w:rPr>
                <w:rFonts w:cstheme="minorHAnsi"/>
                <w:b/>
                <w:sz w:val="24"/>
                <w:szCs w:val="24"/>
              </w:rPr>
            </w:pPr>
            <w:r>
              <w:rPr>
                <w:rFonts w:cstheme="minorHAnsi"/>
                <w:b/>
                <w:sz w:val="24"/>
                <w:szCs w:val="24"/>
              </w:rPr>
              <w:t>27</w:t>
            </w:r>
          </w:p>
        </w:tc>
        <w:tc>
          <w:tcPr>
            <w:tcW w:w="4111" w:type="dxa"/>
            <w:tcBorders>
              <w:top w:val="single" w:sz="4" w:space="0" w:color="auto"/>
              <w:left w:val="single" w:sz="4" w:space="0" w:color="auto"/>
              <w:bottom w:val="single" w:sz="4" w:space="0" w:color="auto"/>
              <w:right w:val="single" w:sz="4" w:space="0" w:color="auto"/>
            </w:tcBorders>
          </w:tcPr>
          <w:p w14:paraId="4A0A5370" w14:textId="24A68030" w:rsidR="00E51C3C" w:rsidRDefault="00E51C3C" w:rsidP="00E51C3C">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 xml:space="preserve">Service </w:t>
            </w:r>
          </w:p>
          <w:p w14:paraId="3330CFDF" w14:textId="549AB190" w:rsidR="00E51C3C" w:rsidRPr="007B0AB3" w:rsidRDefault="00E51C3C" w:rsidP="00E51C3C">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The service contract shall include software patches and upgrades</w:t>
            </w:r>
          </w:p>
        </w:tc>
        <w:tc>
          <w:tcPr>
            <w:tcW w:w="1101" w:type="dxa"/>
            <w:tcBorders>
              <w:top w:val="single" w:sz="4" w:space="0" w:color="auto"/>
              <w:left w:val="single" w:sz="4" w:space="0" w:color="auto"/>
              <w:bottom w:val="single" w:sz="4" w:space="0" w:color="auto"/>
              <w:right w:val="single" w:sz="4" w:space="0" w:color="auto"/>
            </w:tcBorders>
            <w:vAlign w:val="center"/>
          </w:tcPr>
          <w:p w14:paraId="72A368F0" w14:textId="26AABEED" w:rsidR="00E51C3C" w:rsidRDefault="00E51C3C" w:rsidP="00E51C3C">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01FDB19B" w14:textId="77777777" w:rsidR="00E51C3C" w:rsidRDefault="00E51C3C" w:rsidP="00E51C3C">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7C9348DE" w14:textId="77777777" w:rsidR="00E51C3C" w:rsidRPr="00025B88" w:rsidRDefault="00E51C3C" w:rsidP="00E51C3C">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395F6A62" w14:textId="77777777" w:rsidR="00E51C3C" w:rsidRPr="00025B88" w:rsidRDefault="00E51C3C" w:rsidP="00E51C3C">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1C80F437" w14:textId="77777777" w:rsidR="00E51C3C" w:rsidRPr="00025B88" w:rsidRDefault="00E51C3C" w:rsidP="00E51C3C">
            <w:pPr>
              <w:pStyle w:val="Listeafsnit"/>
              <w:tabs>
                <w:tab w:val="left" w:pos="0"/>
              </w:tabs>
              <w:spacing w:line="276" w:lineRule="auto"/>
              <w:ind w:left="0"/>
              <w:rPr>
                <w:rFonts w:asciiTheme="minorHAnsi" w:hAnsiTheme="minorHAnsi" w:cstheme="minorHAnsi"/>
                <w:szCs w:val="24"/>
              </w:rPr>
            </w:pPr>
          </w:p>
        </w:tc>
      </w:tr>
      <w:tr w:rsidR="00E51C3C" w:rsidRPr="00D36480" w14:paraId="7076A331" w14:textId="77777777" w:rsidTr="0000156A">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14A75ABA" w14:textId="1092C4C4" w:rsidR="00E51C3C" w:rsidRDefault="001A63D9" w:rsidP="00E51C3C">
            <w:pPr>
              <w:jc w:val="center"/>
              <w:rPr>
                <w:rFonts w:cstheme="minorHAnsi"/>
                <w:b/>
                <w:sz w:val="24"/>
                <w:szCs w:val="24"/>
              </w:rPr>
            </w:pPr>
            <w:r>
              <w:rPr>
                <w:rFonts w:cstheme="minorHAnsi"/>
                <w:b/>
                <w:sz w:val="24"/>
                <w:szCs w:val="24"/>
              </w:rPr>
              <w:t>28</w:t>
            </w:r>
          </w:p>
        </w:tc>
        <w:tc>
          <w:tcPr>
            <w:tcW w:w="4111" w:type="dxa"/>
            <w:tcBorders>
              <w:top w:val="single" w:sz="4" w:space="0" w:color="auto"/>
              <w:left w:val="single" w:sz="4" w:space="0" w:color="auto"/>
              <w:bottom w:val="single" w:sz="4" w:space="0" w:color="auto"/>
              <w:right w:val="single" w:sz="4" w:space="0" w:color="auto"/>
            </w:tcBorders>
          </w:tcPr>
          <w:p w14:paraId="7A6E1DF7" w14:textId="67ECC400" w:rsidR="00E51C3C" w:rsidRDefault="00E51C3C" w:rsidP="00E51C3C">
            <w:pPr>
              <w:pStyle w:val="Opstilling-punkttegn"/>
              <w:numPr>
                <w:ilvl w:val="0"/>
                <w:numId w:val="0"/>
              </w:numPr>
              <w:spacing w:after="0"/>
              <w:ind w:left="3" w:hanging="3"/>
              <w:rPr>
                <w:rFonts w:asciiTheme="minorHAnsi" w:hAnsiTheme="minorHAnsi" w:cstheme="minorHAnsi"/>
                <w:b/>
                <w:sz w:val="24"/>
                <w:szCs w:val="24"/>
              </w:rPr>
            </w:pPr>
            <w:r>
              <w:rPr>
                <w:rFonts w:asciiTheme="minorHAnsi" w:hAnsiTheme="minorHAnsi" w:cstheme="minorHAnsi"/>
                <w:b/>
                <w:sz w:val="24"/>
                <w:szCs w:val="24"/>
              </w:rPr>
              <w:t xml:space="preserve">Service </w:t>
            </w:r>
          </w:p>
          <w:p w14:paraId="735047AA" w14:textId="50E313BC" w:rsidR="00E51C3C" w:rsidRPr="007B0AB3" w:rsidRDefault="00E51C3C" w:rsidP="00E51C3C">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The service contract shall include all expences related to PM, including labor, transport and accomodation</w:t>
            </w:r>
          </w:p>
        </w:tc>
        <w:tc>
          <w:tcPr>
            <w:tcW w:w="1101" w:type="dxa"/>
            <w:tcBorders>
              <w:top w:val="single" w:sz="4" w:space="0" w:color="auto"/>
              <w:left w:val="single" w:sz="4" w:space="0" w:color="auto"/>
              <w:bottom w:val="single" w:sz="4" w:space="0" w:color="auto"/>
              <w:right w:val="single" w:sz="4" w:space="0" w:color="auto"/>
            </w:tcBorders>
            <w:vAlign w:val="center"/>
          </w:tcPr>
          <w:p w14:paraId="69DA4A81" w14:textId="7F6B5985" w:rsidR="00E51C3C" w:rsidRDefault="00E51C3C" w:rsidP="00E51C3C">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7669198A" w14:textId="3189910A" w:rsidR="00E51C3C" w:rsidRDefault="00E51C3C" w:rsidP="00E51C3C">
            <w:pPr>
              <w:spacing w:after="0"/>
              <w:rPr>
                <w:rFonts w:cstheme="minorHAnsi"/>
                <w:sz w:val="24"/>
                <w:szCs w:val="24"/>
              </w:rPr>
            </w:pPr>
            <w:r>
              <w:rPr>
                <w:rFonts w:cstheme="minorHAnsi"/>
                <w:sz w:val="24"/>
                <w:szCs w:val="24"/>
              </w:rPr>
              <w:t>Spare parts and consumables shall not be included</w:t>
            </w:r>
          </w:p>
        </w:tc>
        <w:tc>
          <w:tcPr>
            <w:tcW w:w="702" w:type="dxa"/>
            <w:tcBorders>
              <w:top w:val="single" w:sz="4" w:space="0" w:color="auto"/>
              <w:left w:val="single" w:sz="4" w:space="0" w:color="auto"/>
              <w:bottom w:val="single" w:sz="4" w:space="0" w:color="auto"/>
              <w:right w:val="single" w:sz="4" w:space="0" w:color="auto"/>
            </w:tcBorders>
          </w:tcPr>
          <w:p w14:paraId="3905CBCE" w14:textId="77777777" w:rsidR="00E51C3C" w:rsidRPr="00025B88" w:rsidRDefault="00E51C3C" w:rsidP="00E51C3C">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2E685D4D" w14:textId="77777777" w:rsidR="00E51C3C" w:rsidRPr="00025B88" w:rsidRDefault="00E51C3C" w:rsidP="00E51C3C">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74D0270A" w14:textId="77777777" w:rsidR="00E51C3C" w:rsidRPr="00025B88" w:rsidRDefault="00E51C3C" w:rsidP="00E51C3C">
            <w:pPr>
              <w:pStyle w:val="Listeafsnit"/>
              <w:tabs>
                <w:tab w:val="left" w:pos="0"/>
              </w:tabs>
              <w:spacing w:line="276" w:lineRule="auto"/>
              <w:ind w:left="0"/>
              <w:rPr>
                <w:rFonts w:asciiTheme="minorHAnsi" w:hAnsiTheme="minorHAnsi" w:cstheme="minorHAnsi"/>
                <w:szCs w:val="24"/>
              </w:rPr>
            </w:pPr>
          </w:p>
        </w:tc>
      </w:tr>
    </w:tbl>
    <w:p w14:paraId="0CA1C662" w14:textId="2662A5AC" w:rsidR="00145E0D" w:rsidRDefault="00145E0D" w:rsidP="00271A58">
      <w:pPr>
        <w:rPr>
          <w:rFonts w:ascii="Arial" w:hAnsi="Arial" w:cs="Arial"/>
          <w:sz w:val="24"/>
          <w:szCs w:val="24"/>
        </w:rPr>
      </w:pPr>
    </w:p>
    <w:p w14:paraId="317A784C" w14:textId="77777777" w:rsidR="00145E0D" w:rsidRDefault="00145E0D">
      <w:pPr>
        <w:rPr>
          <w:rFonts w:ascii="Arial" w:hAnsi="Arial" w:cs="Arial"/>
          <w:sz w:val="24"/>
          <w:szCs w:val="24"/>
        </w:rPr>
      </w:pPr>
      <w:r>
        <w:rPr>
          <w:rFonts w:ascii="Arial" w:hAnsi="Arial" w:cs="Arial"/>
          <w:sz w:val="24"/>
          <w:szCs w:val="24"/>
        </w:rPr>
        <w:br w:type="page"/>
      </w:r>
    </w:p>
    <w:p w14:paraId="5F726E78" w14:textId="7BF30F9E" w:rsidR="00145E0D" w:rsidRPr="00170EC1" w:rsidRDefault="00145E0D" w:rsidP="00E8720B">
      <w:pPr>
        <w:pStyle w:val="Opstilling-talellerbogst"/>
        <w:numPr>
          <w:ilvl w:val="0"/>
          <w:numId w:val="0"/>
        </w:numPr>
        <w:rPr>
          <w:rFonts w:ascii="Arial" w:hAnsi="Arial" w:cs="Arial"/>
          <w:sz w:val="24"/>
          <w:szCs w:val="24"/>
        </w:rPr>
      </w:pPr>
      <w:r>
        <w:rPr>
          <w:rFonts w:ascii="Arial" w:hAnsi="Arial" w:cs="Arial"/>
          <w:b/>
          <w:sz w:val="24"/>
          <w:szCs w:val="24"/>
        </w:rPr>
        <w:lastRenderedPageBreak/>
        <w:t>Appendix 1. Quality requirements for various breathing gases</w:t>
      </w:r>
      <w:r w:rsidR="00735208">
        <w:rPr>
          <w:rFonts w:ascii="Arial" w:hAnsi="Arial" w:cs="Arial"/>
          <w:noProof/>
          <w:sz w:val="24"/>
          <w:szCs w:val="24"/>
          <w:lang w:val="da-DK" w:eastAsia="da-DK"/>
        </w:rPr>
        <w:drawing>
          <wp:inline distT="0" distB="0" distL="0" distR="0" wp14:anchorId="2F186CC5" wp14:editId="6409DB02">
            <wp:extent cx="8379737" cy="4376776"/>
            <wp:effectExtent l="0" t="0" r="254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1.png"/>
                    <pic:cNvPicPr/>
                  </pic:nvPicPr>
                  <pic:blipFill>
                    <a:blip r:embed="rId13">
                      <a:extLst>
                        <a:ext uri="{28A0092B-C50C-407E-A947-70E740481C1C}">
                          <a14:useLocalDpi xmlns:a14="http://schemas.microsoft.com/office/drawing/2010/main" val="0"/>
                        </a:ext>
                      </a:extLst>
                    </a:blip>
                    <a:stretch>
                      <a:fillRect/>
                    </a:stretch>
                  </pic:blipFill>
                  <pic:spPr>
                    <a:xfrm>
                      <a:off x="0" y="0"/>
                      <a:ext cx="8392058" cy="4383212"/>
                    </a:xfrm>
                    <a:prstGeom prst="rect">
                      <a:avLst/>
                    </a:prstGeom>
                  </pic:spPr>
                </pic:pic>
              </a:graphicData>
            </a:graphic>
          </wp:inline>
        </w:drawing>
      </w:r>
    </w:p>
    <w:sectPr w:rsidR="00145E0D" w:rsidRPr="00170EC1" w:rsidSect="00576617">
      <w:headerReference w:type="default" r:id="rId14"/>
      <w:footerReference w:type="default" r:id="rId15"/>
      <w:pgSz w:w="16838" w:h="11906" w:orient="landscape"/>
      <w:pgMar w:top="993" w:right="992" w:bottom="142" w:left="1701" w:header="709"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66454" w14:textId="77777777" w:rsidR="002B214F" w:rsidRDefault="002B214F" w:rsidP="00554DDE">
      <w:pPr>
        <w:spacing w:after="0" w:line="240" w:lineRule="auto"/>
      </w:pPr>
      <w:r>
        <w:separator/>
      </w:r>
    </w:p>
    <w:p w14:paraId="47439E11" w14:textId="77777777" w:rsidR="002B214F" w:rsidRDefault="002B214F"/>
  </w:endnote>
  <w:endnote w:type="continuationSeparator" w:id="0">
    <w:p w14:paraId="7A588931" w14:textId="77777777" w:rsidR="002B214F" w:rsidRDefault="002B214F" w:rsidP="00554DDE">
      <w:pPr>
        <w:spacing w:after="0" w:line="240" w:lineRule="auto"/>
      </w:pPr>
      <w:r>
        <w:continuationSeparator/>
      </w:r>
    </w:p>
    <w:p w14:paraId="319411C4" w14:textId="77777777" w:rsidR="002B214F" w:rsidRDefault="002B2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710838"/>
      <w:docPartObj>
        <w:docPartGallery w:val="Page Numbers (Bottom of Page)"/>
        <w:docPartUnique/>
      </w:docPartObj>
    </w:sdtPr>
    <w:sdtEndPr/>
    <w:sdtContent>
      <w:sdt>
        <w:sdtPr>
          <w:rPr>
            <w:sz w:val="20"/>
            <w:szCs w:val="20"/>
          </w:rPr>
          <w:id w:val="6796841"/>
          <w:docPartObj>
            <w:docPartGallery w:val="Page Numbers (Top of Page)"/>
            <w:docPartUnique/>
          </w:docPartObj>
        </w:sdtPr>
        <w:sdtEndPr/>
        <w:sdtContent>
          <w:p w14:paraId="0CA1C66E" w14:textId="17607779" w:rsidR="007B27EF" w:rsidRPr="00576617" w:rsidRDefault="00576617" w:rsidP="00576617">
            <w:pPr>
              <w:pStyle w:val="Sidefod"/>
              <w:tabs>
                <w:tab w:val="clear" w:pos="4819"/>
                <w:tab w:val="clear" w:pos="9638"/>
                <w:tab w:val="center" w:pos="6237"/>
                <w:tab w:val="right" w:pos="14175"/>
              </w:tabs>
              <w:rPr>
                <w:sz w:val="20"/>
                <w:szCs w:val="20"/>
              </w:rPr>
            </w:pPr>
            <w:r w:rsidRPr="00576617">
              <w:rPr>
                <w:sz w:val="20"/>
                <w:szCs w:val="20"/>
              </w:rPr>
              <w:t>DALO</w:t>
            </w:r>
            <w:r w:rsidRPr="00576617">
              <w:rPr>
                <w:sz w:val="20"/>
                <w:szCs w:val="20"/>
              </w:rPr>
              <w:tab/>
              <w:t xml:space="preserve">Version </w:t>
            </w:r>
            <w:r w:rsidR="00252461">
              <w:rPr>
                <w:sz w:val="20"/>
                <w:szCs w:val="20"/>
              </w:rPr>
              <w:t>4.0</w:t>
            </w:r>
            <w:r w:rsidRPr="00576617">
              <w:rPr>
                <w:sz w:val="20"/>
                <w:szCs w:val="20"/>
              </w:rPr>
              <w:tab/>
              <w:t>Page</w:t>
            </w:r>
            <w:r w:rsidR="007B27EF" w:rsidRPr="00576617">
              <w:rPr>
                <w:sz w:val="20"/>
                <w:szCs w:val="20"/>
              </w:rPr>
              <w:t xml:space="preserve"> </w:t>
            </w:r>
            <w:r w:rsidR="0084417D" w:rsidRPr="00576617">
              <w:rPr>
                <w:sz w:val="20"/>
                <w:szCs w:val="20"/>
              </w:rPr>
              <w:fldChar w:fldCharType="begin"/>
            </w:r>
            <w:r w:rsidR="007B27EF" w:rsidRPr="00576617">
              <w:rPr>
                <w:sz w:val="20"/>
                <w:szCs w:val="20"/>
              </w:rPr>
              <w:instrText>PAGE</w:instrText>
            </w:r>
            <w:r w:rsidR="0084417D" w:rsidRPr="00576617">
              <w:rPr>
                <w:sz w:val="20"/>
                <w:szCs w:val="20"/>
              </w:rPr>
              <w:fldChar w:fldCharType="separate"/>
            </w:r>
            <w:r w:rsidR="005D2AE7">
              <w:rPr>
                <w:noProof/>
                <w:sz w:val="20"/>
                <w:szCs w:val="20"/>
              </w:rPr>
              <w:t>3</w:t>
            </w:r>
            <w:r w:rsidR="0084417D" w:rsidRPr="00576617">
              <w:rPr>
                <w:sz w:val="20"/>
                <w:szCs w:val="20"/>
              </w:rPr>
              <w:fldChar w:fldCharType="end"/>
            </w:r>
            <w:r w:rsidR="007B27EF" w:rsidRPr="00576617">
              <w:rPr>
                <w:sz w:val="20"/>
                <w:szCs w:val="20"/>
              </w:rPr>
              <w:t xml:space="preserve"> af </w:t>
            </w:r>
            <w:r w:rsidR="0084417D" w:rsidRPr="00576617">
              <w:rPr>
                <w:sz w:val="20"/>
                <w:szCs w:val="20"/>
              </w:rPr>
              <w:fldChar w:fldCharType="begin"/>
            </w:r>
            <w:r w:rsidR="007B27EF" w:rsidRPr="00576617">
              <w:rPr>
                <w:sz w:val="20"/>
                <w:szCs w:val="20"/>
              </w:rPr>
              <w:instrText>NUMPAGES</w:instrText>
            </w:r>
            <w:r w:rsidR="0084417D" w:rsidRPr="00576617">
              <w:rPr>
                <w:sz w:val="20"/>
                <w:szCs w:val="20"/>
              </w:rPr>
              <w:fldChar w:fldCharType="separate"/>
            </w:r>
            <w:r w:rsidR="005D2AE7">
              <w:rPr>
                <w:noProof/>
                <w:sz w:val="20"/>
                <w:szCs w:val="20"/>
              </w:rPr>
              <w:t>11</w:t>
            </w:r>
            <w:r w:rsidR="0084417D" w:rsidRPr="00576617">
              <w:rPr>
                <w:sz w:val="20"/>
                <w:szCs w:val="20"/>
              </w:rPr>
              <w:fldChar w:fldCharType="end"/>
            </w:r>
          </w:p>
        </w:sdtContent>
      </w:sdt>
    </w:sdtContent>
  </w:sdt>
  <w:p w14:paraId="0CA1C66F" w14:textId="77777777" w:rsidR="007B27EF" w:rsidRDefault="007B27EF">
    <w:pPr>
      <w:pStyle w:val="Sidefod"/>
    </w:pPr>
  </w:p>
  <w:p w14:paraId="2EA90AE1" w14:textId="77777777" w:rsidR="006423F3" w:rsidRDefault="006423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4E1FA" w14:textId="77777777" w:rsidR="002B214F" w:rsidRDefault="002B214F" w:rsidP="00554DDE">
      <w:pPr>
        <w:spacing w:after="0" w:line="240" w:lineRule="auto"/>
      </w:pPr>
      <w:r>
        <w:separator/>
      </w:r>
    </w:p>
    <w:p w14:paraId="457E23B0" w14:textId="77777777" w:rsidR="002B214F" w:rsidRDefault="002B214F"/>
  </w:footnote>
  <w:footnote w:type="continuationSeparator" w:id="0">
    <w:p w14:paraId="18DA874B" w14:textId="77777777" w:rsidR="002B214F" w:rsidRDefault="002B214F" w:rsidP="00554DDE">
      <w:pPr>
        <w:spacing w:after="0" w:line="240" w:lineRule="auto"/>
      </w:pPr>
      <w:r>
        <w:continuationSeparator/>
      </w:r>
    </w:p>
    <w:p w14:paraId="12850D68" w14:textId="77777777" w:rsidR="002B214F" w:rsidRDefault="002B21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1C669" w14:textId="08400ACD" w:rsidR="007B27EF" w:rsidRDefault="00DC2A31" w:rsidP="00440EA4">
    <w:pPr>
      <w:pStyle w:val="Sidehoved"/>
      <w:tabs>
        <w:tab w:val="left" w:pos="4125"/>
        <w:tab w:val="left" w:pos="12480"/>
      </w:tabs>
    </w:pPr>
    <w:r>
      <w:rPr>
        <w:noProof/>
        <w:lang w:val="da-DK" w:eastAsia="da-DK"/>
      </w:rPr>
      <w:drawing>
        <wp:anchor distT="0" distB="0" distL="114300" distR="114300" simplePos="0" relativeHeight="251660288" behindDoc="1" locked="1" layoutInCell="1" allowOverlap="1" wp14:anchorId="168C59EB" wp14:editId="09B9EBF3">
          <wp:simplePos x="0" y="0"/>
          <wp:positionH relativeFrom="page">
            <wp:posOffset>1042035</wp:posOffset>
          </wp:positionH>
          <wp:positionV relativeFrom="page">
            <wp:posOffset>415925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r w:rsidR="007B27EF">
      <w:tab/>
    </w:r>
    <w:r w:rsidR="007B27EF">
      <w:tab/>
    </w:r>
  </w:p>
  <w:p w14:paraId="3C022C21" w14:textId="77777777" w:rsidR="00CC79B8" w:rsidRDefault="00CC79B8" w:rsidP="00440EA4">
    <w:pPr>
      <w:rPr>
        <w:rFonts w:ascii="Arial" w:hAnsi="Arial" w:cs="Arial"/>
        <w:sz w:val="24"/>
        <w:szCs w:val="24"/>
      </w:rPr>
    </w:pPr>
  </w:p>
  <w:p w14:paraId="0CA1C66A" w14:textId="77777777" w:rsidR="007B27EF" w:rsidRPr="00D33A5C" w:rsidRDefault="007B27EF"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14:paraId="0CA1C66B" w14:textId="77777777" w:rsidR="007B27EF" w:rsidRDefault="007B27EF" w:rsidP="00440EA4">
    <w:pPr>
      <w:pStyle w:val="Sidehoved"/>
      <w:tabs>
        <w:tab w:val="left" w:pos="4125"/>
      </w:tabs>
    </w:pPr>
  </w:p>
  <w:p w14:paraId="0CA1C66C" w14:textId="77777777" w:rsidR="007B27EF" w:rsidRDefault="007B27EF">
    <w:pPr>
      <w:pStyle w:val="Sidehoved"/>
    </w:pPr>
  </w:p>
  <w:p w14:paraId="2084B30E" w14:textId="77777777" w:rsidR="006423F3" w:rsidRDefault="006423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89A3BE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C0C5973"/>
    <w:multiLevelType w:val="hybridMultilevel"/>
    <w:tmpl w:val="94A65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7" w15:restartNumberingAfterBreak="0">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5"/>
  </w:num>
  <w:num w:numId="3">
    <w:abstractNumId w:val="3"/>
  </w:num>
  <w:num w:numId="4">
    <w:abstractNumId w:val="1"/>
  </w:num>
  <w:num w:numId="5">
    <w:abstractNumId w:val="6"/>
  </w:num>
  <w:num w:numId="6">
    <w:abstractNumId w:val="4"/>
  </w:num>
  <w:num w:numId="7">
    <w:abstractNumId w:val="13"/>
  </w:num>
  <w:num w:numId="8">
    <w:abstractNumId w:val="17"/>
  </w:num>
  <w:num w:numId="9">
    <w:abstractNumId w:val="10"/>
  </w:num>
  <w:num w:numId="10">
    <w:abstractNumId w:val="9"/>
  </w:num>
  <w:num w:numId="11">
    <w:abstractNumId w:val="5"/>
  </w:num>
  <w:num w:numId="12">
    <w:abstractNumId w:val="11"/>
  </w:num>
  <w:num w:numId="13">
    <w:abstractNumId w:val="8"/>
  </w:num>
  <w:num w:numId="14">
    <w:abstractNumId w:val="12"/>
  </w:num>
  <w:num w:numId="15">
    <w:abstractNumId w:val="7"/>
  </w:num>
  <w:num w:numId="16">
    <w:abstractNumId w:val="14"/>
  </w:num>
  <w:num w:numId="17">
    <w:abstractNumId w:val="16"/>
  </w:num>
  <w:num w:numId="18">
    <w:abstractNumId w:val="0"/>
    <w:lvlOverride w:ilvl="0">
      <w:startOverride w:val="1"/>
    </w:lvlOverride>
  </w:num>
  <w:num w:numId="19">
    <w:abstractNumId w:val="1"/>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NotTrackFormatting/>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554DDE"/>
    <w:rsid w:val="0000156A"/>
    <w:rsid w:val="000109AF"/>
    <w:rsid w:val="00025B88"/>
    <w:rsid w:val="0002643B"/>
    <w:rsid w:val="000449BB"/>
    <w:rsid w:val="000468B0"/>
    <w:rsid w:val="00050C75"/>
    <w:rsid w:val="00061649"/>
    <w:rsid w:val="00061E0F"/>
    <w:rsid w:val="00077B8F"/>
    <w:rsid w:val="00080E7B"/>
    <w:rsid w:val="00082223"/>
    <w:rsid w:val="00084BC0"/>
    <w:rsid w:val="0009288F"/>
    <w:rsid w:val="000966C9"/>
    <w:rsid w:val="000A43C8"/>
    <w:rsid w:val="000A7EA8"/>
    <w:rsid w:val="000B12CC"/>
    <w:rsid w:val="000B2943"/>
    <w:rsid w:val="000C3111"/>
    <w:rsid w:val="000E3EA6"/>
    <w:rsid w:val="000F14E2"/>
    <w:rsid w:val="000F3F62"/>
    <w:rsid w:val="00100A08"/>
    <w:rsid w:val="0011140F"/>
    <w:rsid w:val="00113806"/>
    <w:rsid w:val="00120E84"/>
    <w:rsid w:val="00132946"/>
    <w:rsid w:val="00137AE2"/>
    <w:rsid w:val="001401C5"/>
    <w:rsid w:val="00141FCC"/>
    <w:rsid w:val="00144DB9"/>
    <w:rsid w:val="00145DDE"/>
    <w:rsid w:val="00145E0D"/>
    <w:rsid w:val="001500BC"/>
    <w:rsid w:val="00153255"/>
    <w:rsid w:val="0016412B"/>
    <w:rsid w:val="00170EC1"/>
    <w:rsid w:val="00172C2E"/>
    <w:rsid w:val="00173108"/>
    <w:rsid w:val="0017310E"/>
    <w:rsid w:val="001803ED"/>
    <w:rsid w:val="0018496B"/>
    <w:rsid w:val="001A0726"/>
    <w:rsid w:val="001A2E08"/>
    <w:rsid w:val="001A63D9"/>
    <w:rsid w:val="001B6EDE"/>
    <w:rsid w:val="001C52FB"/>
    <w:rsid w:val="001D1CB5"/>
    <w:rsid w:val="001D619A"/>
    <w:rsid w:val="001E1B09"/>
    <w:rsid w:val="001E5161"/>
    <w:rsid w:val="00204BD1"/>
    <w:rsid w:val="00223BC5"/>
    <w:rsid w:val="0023032B"/>
    <w:rsid w:val="0024013A"/>
    <w:rsid w:val="00252461"/>
    <w:rsid w:val="00262064"/>
    <w:rsid w:val="00267D94"/>
    <w:rsid w:val="00271A58"/>
    <w:rsid w:val="00272680"/>
    <w:rsid w:val="002741D8"/>
    <w:rsid w:val="00274EC2"/>
    <w:rsid w:val="00283EBD"/>
    <w:rsid w:val="002879B7"/>
    <w:rsid w:val="00290F57"/>
    <w:rsid w:val="0029431F"/>
    <w:rsid w:val="002A1B23"/>
    <w:rsid w:val="002A2049"/>
    <w:rsid w:val="002B214F"/>
    <w:rsid w:val="002D0A4F"/>
    <w:rsid w:val="002D0B50"/>
    <w:rsid w:val="002F2E3A"/>
    <w:rsid w:val="00321AC1"/>
    <w:rsid w:val="0032261D"/>
    <w:rsid w:val="00323665"/>
    <w:rsid w:val="00336FCB"/>
    <w:rsid w:val="00337C7D"/>
    <w:rsid w:val="00354DA0"/>
    <w:rsid w:val="00357223"/>
    <w:rsid w:val="003752EC"/>
    <w:rsid w:val="0038273A"/>
    <w:rsid w:val="0038543C"/>
    <w:rsid w:val="003858FA"/>
    <w:rsid w:val="003B0D50"/>
    <w:rsid w:val="003E16E8"/>
    <w:rsid w:val="003E590B"/>
    <w:rsid w:val="00407DBC"/>
    <w:rsid w:val="00411D02"/>
    <w:rsid w:val="00433A30"/>
    <w:rsid w:val="00440EA4"/>
    <w:rsid w:val="0044698B"/>
    <w:rsid w:val="004548BD"/>
    <w:rsid w:val="0046128B"/>
    <w:rsid w:val="00467C17"/>
    <w:rsid w:val="00481762"/>
    <w:rsid w:val="004874D7"/>
    <w:rsid w:val="00493F46"/>
    <w:rsid w:val="004A5BA2"/>
    <w:rsid w:val="004A72B7"/>
    <w:rsid w:val="004A739C"/>
    <w:rsid w:val="004B2504"/>
    <w:rsid w:val="004C0A5C"/>
    <w:rsid w:val="004C3778"/>
    <w:rsid w:val="004E5DA0"/>
    <w:rsid w:val="004F0AAE"/>
    <w:rsid w:val="004F427D"/>
    <w:rsid w:val="005211CA"/>
    <w:rsid w:val="00554DDE"/>
    <w:rsid w:val="0055733D"/>
    <w:rsid w:val="00576617"/>
    <w:rsid w:val="005A6921"/>
    <w:rsid w:val="005C6E1C"/>
    <w:rsid w:val="005D21AA"/>
    <w:rsid w:val="005D28CB"/>
    <w:rsid w:val="005D2AE7"/>
    <w:rsid w:val="005D3609"/>
    <w:rsid w:val="005E5E0A"/>
    <w:rsid w:val="005F2B23"/>
    <w:rsid w:val="00611626"/>
    <w:rsid w:val="00612AEA"/>
    <w:rsid w:val="00614513"/>
    <w:rsid w:val="00617024"/>
    <w:rsid w:val="00620B80"/>
    <w:rsid w:val="00622FC1"/>
    <w:rsid w:val="006423F3"/>
    <w:rsid w:val="00647801"/>
    <w:rsid w:val="00654CC5"/>
    <w:rsid w:val="00665DDE"/>
    <w:rsid w:val="00680AD5"/>
    <w:rsid w:val="006849BD"/>
    <w:rsid w:val="00692730"/>
    <w:rsid w:val="00695650"/>
    <w:rsid w:val="006A037F"/>
    <w:rsid w:val="006B09F6"/>
    <w:rsid w:val="006B3707"/>
    <w:rsid w:val="006C3245"/>
    <w:rsid w:val="006D14D3"/>
    <w:rsid w:val="006E0AE1"/>
    <w:rsid w:val="006E0BE6"/>
    <w:rsid w:val="006E3D4E"/>
    <w:rsid w:val="006E46D1"/>
    <w:rsid w:val="006E4B71"/>
    <w:rsid w:val="006F447C"/>
    <w:rsid w:val="0071061F"/>
    <w:rsid w:val="00717355"/>
    <w:rsid w:val="00721696"/>
    <w:rsid w:val="0073158D"/>
    <w:rsid w:val="00735208"/>
    <w:rsid w:val="0073613F"/>
    <w:rsid w:val="007363C2"/>
    <w:rsid w:val="00740A94"/>
    <w:rsid w:val="00754286"/>
    <w:rsid w:val="007555D8"/>
    <w:rsid w:val="00766A4A"/>
    <w:rsid w:val="007718B4"/>
    <w:rsid w:val="007837A2"/>
    <w:rsid w:val="00784BED"/>
    <w:rsid w:val="007A39D1"/>
    <w:rsid w:val="007B0AB3"/>
    <w:rsid w:val="007B27EF"/>
    <w:rsid w:val="007C1DE9"/>
    <w:rsid w:val="007C2E9E"/>
    <w:rsid w:val="007C6430"/>
    <w:rsid w:val="007C6D1A"/>
    <w:rsid w:val="007D5D1C"/>
    <w:rsid w:val="008026EB"/>
    <w:rsid w:val="008071E5"/>
    <w:rsid w:val="00816C3F"/>
    <w:rsid w:val="008173CB"/>
    <w:rsid w:val="00822134"/>
    <w:rsid w:val="00826743"/>
    <w:rsid w:val="00843FC8"/>
    <w:rsid w:val="0084417D"/>
    <w:rsid w:val="0085488D"/>
    <w:rsid w:val="008551A9"/>
    <w:rsid w:val="00867CF6"/>
    <w:rsid w:val="0087169B"/>
    <w:rsid w:val="00874DC3"/>
    <w:rsid w:val="00887A31"/>
    <w:rsid w:val="008A18B6"/>
    <w:rsid w:val="008A3E9E"/>
    <w:rsid w:val="008B157F"/>
    <w:rsid w:val="008C74A5"/>
    <w:rsid w:val="008D44DF"/>
    <w:rsid w:val="008D5376"/>
    <w:rsid w:val="008E2472"/>
    <w:rsid w:val="009037A5"/>
    <w:rsid w:val="00914374"/>
    <w:rsid w:val="0091553B"/>
    <w:rsid w:val="00936ADC"/>
    <w:rsid w:val="00942210"/>
    <w:rsid w:val="009453BE"/>
    <w:rsid w:val="00953FB7"/>
    <w:rsid w:val="00962224"/>
    <w:rsid w:val="009636CA"/>
    <w:rsid w:val="00967219"/>
    <w:rsid w:val="009752DB"/>
    <w:rsid w:val="00976C10"/>
    <w:rsid w:val="00980033"/>
    <w:rsid w:val="00982881"/>
    <w:rsid w:val="009949FC"/>
    <w:rsid w:val="009A4C7F"/>
    <w:rsid w:val="009A7BA7"/>
    <w:rsid w:val="009C3A6C"/>
    <w:rsid w:val="009C47CC"/>
    <w:rsid w:val="009D2F03"/>
    <w:rsid w:val="009E6D1E"/>
    <w:rsid w:val="009F427B"/>
    <w:rsid w:val="009F7790"/>
    <w:rsid w:val="00A01280"/>
    <w:rsid w:val="00A0313E"/>
    <w:rsid w:val="00A163E7"/>
    <w:rsid w:val="00A21D16"/>
    <w:rsid w:val="00A37F55"/>
    <w:rsid w:val="00A51471"/>
    <w:rsid w:val="00A51B34"/>
    <w:rsid w:val="00A5283D"/>
    <w:rsid w:val="00A61862"/>
    <w:rsid w:val="00A71A08"/>
    <w:rsid w:val="00A726AD"/>
    <w:rsid w:val="00A73521"/>
    <w:rsid w:val="00A80287"/>
    <w:rsid w:val="00A81115"/>
    <w:rsid w:val="00A82E4D"/>
    <w:rsid w:val="00AA41E5"/>
    <w:rsid w:val="00AC08DF"/>
    <w:rsid w:val="00AD4BD3"/>
    <w:rsid w:val="00B06FAE"/>
    <w:rsid w:val="00B11CC5"/>
    <w:rsid w:val="00B12632"/>
    <w:rsid w:val="00B32C08"/>
    <w:rsid w:val="00B34C3D"/>
    <w:rsid w:val="00B40DFF"/>
    <w:rsid w:val="00B51208"/>
    <w:rsid w:val="00B701C0"/>
    <w:rsid w:val="00B83449"/>
    <w:rsid w:val="00B91B88"/>
    <w:rsid w:val="00B9586D"/>
    <w:rsid w:val="00B95B76"/>
    <w:rsid w:val="00BA076C"/>
    <w:rsid w:val="00BA1458"/>
    <w:rsid w:val="00BB5C07"/>
    <w:rsid w:val="00BE4668"/>
    <w:rsid w:val="00BE6D0D"/>
    <w:rsid w:val="00BF604B"/>
    <w:rsid w:val="00C009E9"/>
    <w:rsid w:val="00C1277F"/>
    <w:rsid w:val="00C13623"/>
    <w:rsid w:val="00C140F5"/>
    <w:rsid w:val="00C22D31"/>
    <w:rsid w:val="00C31634"/>
    <w:rsid w:val="00C51C3C"/>
    <w:rsid w:val="00C52F59"/>
    <w:rsid w:val="00C574FC"/>
    <w:rsid w:val="00C66A98"/>
    <w:rsid w:val="00C71B90"/>
    <w:rsid w:val="00C751AD"/>
    <w:rsid w:val="00CA77CE"/>
    <w:rsid w:val="00CB4E08"/>
    <w:rsid w:val="00CC79B8"/>
    <w:rsid w:val="00D172B8"/>
    <w:rsid w:val="00D17E7E"/>
    <w:rsid w:val="00D233A1"/>
    <w:rsid w:val="00D33A5C"/>
    <w:rsid w:val="00D36480"/>
    <w:rsid w:val="00D774CB"/>
    <w:rsid w:val="00D77C58"/>
    <w:rsid w:val="00D803A7"/>
    <w:rsid w:val="00D95550"/>
    <w:rsid w:val="00D96F3F"/>
    <w:rsid w:val="00DA2735"/>
    <w:rsid w:val="00DA6B33"/>
    <w:rsid w:val="00DB4CF3"/>
    <w:rsid w:val="00DC10FE"/>
    <w:rsid w:val="00DC2A31"/>
    <w:rsid w:val="00DC697B"/>
    <w:rsid w:val="00DC7F2F"/>
    <w:rsid w:val="00DE5A09"/>
    <w:rsid w:val="00DF6986"/>
    <w:rsid w:val="00E04E77"/>
    <w:rsid w:val="00E06CE5"/>
    <w:rsid w:val="00E11DEE"/>
    <w:rsid w:val="00E15E49"/>
    <w:rsid w:val="00E16A5B"/>
    <w:rsid w:val="00E17A4E"/>
    <w:rsid w:val="00E312D4"/>
    <w:rsid w:val="00E31513"/>
    <w:rsid w:val="00E47580"/>
    <w:rsid w:val="00E51C3C"/>
    <w:rsid w:val="00E600E3"/>
    <w:rsid w:val="00E6087D"/>
    <w:rsid w:val="00E6135D"/>
    <w:rsid w:val="00E634CE"/>
    <w:rsid w:val="00E63CBD"/>
    <w:rsid w:val="00E6639F"/>
    <w:rsid w:val="00E8720B"/>
    <w:rsid w:val="00E952D5"/>
    <w:rsid w:val="00EA38FE"/>
    <w:rsid w:val="00EB1BB4"/>
    <w:rsid w:val="00EB4466"/>
    <w:rsid w:val="00EC15D4"/>
    <w:rsid w:val="00EC4ECF"/>
    <w:rsid w:val="00ED4520"/>
    <w:rsid w:val="00ED53EB"/>
    <w:rsid w:val="00ED79D1"/>
    <w:rsid w:val="00EE2369"/>
    <w:rsid w:val="00EE7A89"/>
    <w:rsid w:val="00EE7E8E"/>
    <w:rsid w:val="00EF67E3"/>
    <w:rsid w:val="00F0460E"/>
    <w:rsid w:val="00F048CF"/>
    <w:rsid w:val="00F111C0"/>
    <w:rsid w:val="00F20722"/>
    <w:rsid w:val="00F24679"/>
    <w:rsid w:val="00F31FE2"/>
    <w:rsid w:val="00F32676"/>
    <w:rsid w:val="00F37659"/>
    <w:rsid w:val="00F42911"/>
    <w:rsid w:val="00F53206"/>
    <w:rsid w:val="00F53463"/>
    <w:rsid w:val="00F53A05"/>
    <w:rsid w:val="00F5760B"/>
    <w:rsid w:val="00F57ED5"/>
    <w:rsid w:val="00F725EB"/>
    <w:rsid w:val="00F819B0"/>
    <w:rsid w:val="00FA156D"/>
    <w:rsid w:val="00FA442B"/>
    <w:rsid w:val="00FC0C60"/>
    <w:rsid w:val="00FD6593"/>
    <w:rsid w:val="00FE672D"/>
    <w:rsid w:val="00FF698E"/>
    <w:rsid w:val="00FF76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1C5F6"/>
  <w15:docId w15:val="{0BC71A8C-EFE0-4F3B-94CC-DBE2664D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4A5B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Overskrift2Tegn">
    <w:name w:val="Overskrift 2 Tegn"/>
    <w:basedOn w:val="Standardskrifttypeiafsnit"/>
    <w:link w:val="Overskrift2"/>
    <w:uiPriority w:val="9"/>
    <w:rsid w:val="004A5BA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396130852">
      <w:bodyDiv w:val="1"/>
      <w:marLeft w:val="0"/>
      <w:marRight w:val="0"/>
      <w:marTop w:val="0"/>
      <w:marBottom w:val="13"/>
      <w:divBdr>
        <w:top w:val="none" w:sz="0" w:space="0" w:color="auto"/>
        <w:left w:val="none" w:sz="0" w:space="0" w:color="auto"/>
        <w:bottom w:val="none" w:sz="0" w:space="0" w:color="auto"/>
        <w:right w:val="none" w:sz="0" w:space="0" w:color="auto"/>
      </w:divBdr>
      <w:divsChild>
        <w:div w:id="1589534093">
          <w:marLeft w:val="0"/>
          <w:marRight w:val="0"/>
          <w:marTop w:val="0"/>
          <w:marBottom w:val="0"/>
          <w:divBdr>
            <w:top w:val="none" w:sz="0" w:space="0" w:color="auto"/>
            <w:left w:val="none" w:sz="0" w:space="0" w:color="auto"/>
            <w:bottom w:val="none" w:sz="0" w:space="0" w:color="auto"/>
            <w:right w:val="none" w:sz="0" w:space="0" w:color="auto"/>
          </w:divBdr>
          <w:divsChild>
            <w:div w:id="268704442">
              <w:marLeft w:val="0"/>
              <w:marRight w:val="0"/>
              <w:marTop w:val="0"/>
              <w:marBottom w:val="0"/>
              <w:divBdr>
                <w:top w:val="none" w:sz="0" w:space="0" w:color="auto"/>
                <w:left w:val="none" w:sz="0" w:space="0" w:color="auto"/>
                <w:bottom w:val="none" w:sz="0" w:space="0" w:color="auto"/>
                <w:right w:val="none" w:sz="0" w:space="0" w:color="auto"/>
              </w:divBdr>
              <w:divsChild>
                <w:div w:id="817771297">
                  <w:marLeft w:val="0"/>
                  <w:marRight w:val="0"/>
                  <w:marTop w:val="0"/>
                  <w:marBottom w:val="0"/>
                  <w:divBdr>
                    <w:top w:val="none" w:sz="0" w:space="0" w:color="auto"/>
                    <w:left w:val="none" w:sz="0" w:space="0" w:color="auto"/>
                    <w:bottom w:val="none" w:sz="0" w:space="0" w:color="auto"/>
                    <w:right w:val="none" w:sz="0" w:space="0" w:color="auto"/>
                  </w:divBdr>
                  <w:divsChild>
                    <w:div w:id="258952969">
                      <w:marLeft w:val="0"/>
                      <w:marRight w:val="0"/>
                      <w:marTop w:val="100"/>
                      <w:marBottom w:val="100"/>
                      <w:divBdr>
                        <w:top w:val="none" w:sz="0" w:space="0" w:color="auto"/>
                        <w:left w:val="none" w:sz="0" w:space="0" w:color="auto"/>
                        <w:bottom w:val="none" w:sz="0" w:space="0" w:color="auto"/>
                        <w:right w:val="none" w:sz="0" w:space="0" w:color="auto"/>
                      </w:divBdr>
                      <w:divsChild>
                        <w:div w:id="939606188">
                          <w:marLeft w:val="0"/>
                          <w:marRight w:val="0"/>
                          <w:marTop w:val="0"/>
                          <w:marBottom w:val="0"/>
                          <w:divBdr>
                            <w:top w:val="none" w:sz="0" w:space="0" w:color="auto"/>
                            <w:left w:val="none" w:sz="0" w:space="0" w:color="auto"/>
                            <w:bottom w:val="none" w:sz="0" w:space="0" w:color="auto"/>
                            <w:right w:val="none" w:sz="0" w:space="0" w:color="auto"/>
                          </w:divBdr>
                          <w:divsChild>
                            <w:div w:id="2050908595">
                              <w:marLeft w:val="0"/>
                              <w:marRight w:val="0"/>
                              <w:marTop w:val="0"/>
                              <w:marBottom w:val="0"/>
                              <w:divBdr>
                                <w:top w:val="none" w:sz="0" w:space="0" w:color="auto"/>
                                <w:left w:val="none" w:sz="0" w:space="0" w:color="auto"/>
                                <w:bottom w:val="none" w:sz="0" w:space="0" w:color="auto"/>
                                <w:right w:val="none" w:sz="0" w:space="0" w:color="auto"/>
                              </w:divBdr>
                              <w:divsChild>
                                <w:div w:id="657660082">
                                  <w:marLeft w:val="0"/>
                                  <w:marRight w:val="0"/>
                                  <w:marTop w:val="0"/>
                                  <w:marBottom w:val="0"/>
                                  <w:divBdr>
                                    <w:top w:val="none" w:sz="0" w:space="0" w:color="auto"/>
                                    <w:left w:val="none" w:sz="0" w:space="0" w:color="auto"/>
                                    <w:bottom w:val="none" w:sz="0" w:space="0" w:color="auto"/>
                                    <w:right w:val="none" w:sz="0" w:space="0" w:color="auto"/>
                                  </w:divBdr>
                                  <w:divsChild>
                                    <w:div w:id="90898883">
                                      <w:marLeft w:val="0"/>
                                      <w:marRight w:val="0"/>
                                      <w:marTop w:val="0"/>
                                      <w:marBottom w:val="0"/>
                                      <w:divBdr>
                                        <w:top w:val="none" w:sz="0" w:space="0" w:color="auto"/>
                                        <w:left w:val="none" w:sz="0" w:space="0" w:color="auto"/>
                                        <w:bottom w:val="none" w:sz="0" w:space="0" w:color="auto"/>
                                        <w:right w:val="none" w:sz="0" w:space="0" w:color="auto"/>
                                      </w:divBdr>
                                      <w:divsChild>
                                        <w:div w:id="509376267">
                                          <w:marLeft w:val="0"/>
                                          <w:marRight w:val="0"/>
                                          <w:marTop w:val="0"/>
                                          <w:marBottom w:val="0"/>
                                          <w:divBdr>
                                            <w:top w:val="none" w:sz="0" w:space="0" w:color="auto"/>
                                            <w:left w:val="none" w:sz="0" w:space="0" w:color="auto"/>
                                            <w:bottom w:val="none" w:sz="0" w:space="0" w:color="auto"/>
                                            <w:right w:val="none" w:sz="0" w:space="0" w:color="auto"/>
                                          </w:divBdr>
                                          <w:divsChild>
                                            <w:div w:id="151601237">
                                              <w:marLeft w:val="0"/>
                                              <w:marRight w:val="0"/>
                                              <w:marTop w:val="0"/>
                                              <w:marBottom w:val="0"/>
                                              <w:divBdr>
                                                <w:top w:val="none" w:sz="0" w:space="0" w:color="auto"/>
                                                <w:left w:val="none" w:sz="0" w:space="0" w:color="auto"/>
                                                <w:bottom w:val="none" w:sz="0" w:space="0" w:color="auto"/>
                                                <w:right w:val="none" w:sz="0" w:space="0" w:color="auto"/>
                                              </w:divBdr>
                                              <w:divsChild>
                                                <w:div w:id="1376659119">
                                                  <w:marLeft w:val="0"/>
                                                  <w:marRight w:val="0"/>
                                                  <w:marTop w:val="0"/>
                                                  <w:marBottom w:val="0"/>
                                                  <w:divBdr>
                                                    <w:top w:val="none" w:sz="0" w:space="0" w:color="auto"/>
                                                    <w:left w:val="none" w:sz="0" w:space="0" w:color="auto"/>
                                                    <w:bottom w:val="none" w:sz="0" w:space="0" w:color="auto"/>
                                                    <w:right w:val="none" w:sz="0" w:space="0" w:color="auto"/>
                                                  </w:divBdr>
                                                  <w:divsChild>
                                                    <w:div w:id="1139497605">
                                                      <w:marLeft w:val="0"/>
                                                      <w:marRight w:val="0"/>
                                                      <w:marTop w:val="0"/>
                                                      <w:marBottom w:val="0"/>
                                                      <w:divBdr>
                                                        <w:top w:val="none" w:sz="0" w:space="0" w:color="auto"/>
                                                        <w:left w:val="none" w:sz="0" w:space="0" w:color="auto"/>
                                                        <w:bottom w:val="none" w:sz="0" w:space="0" w:color="auto"/>
                                                        <w:right w:val="none" w:sz="0" w:space="0" w:color="auto"/>
                                                      </w:divBdr>
                                                      <w:divsChild>
                                                        <w:div w:id="1319771236">
                                                          <w:marLeft w:val="0"/>
                                                          <w:marRight w:val="0"/>
                                                          <w:marTop w:val="0"/>
                                                          <w:marBottom w:val="0"/>
                                                          <w:divBdr>
                                                            <w:top w:val="none" w:sz="0" w:space="0" w:color="auto"/>
                                                            <w:left w:val="none" w:sz="0" w:space="0" w:color="auto"/>
                                                            <w:bottom w:val="none" w:sz="0" w:space="0" w:color="auto"/>
                                                            <w:right w:val="none" w:sz="0" w:space="0" w:color="auto"/>
                                                          </w:divBdr>
                                                          <w:divsChild>
                                                            <w:div w:id="386730010">
                                                              <w:marLeft w:val="0"/>
                                                              <w:marRight w:val="0"/>
                                                              <w:marTop w:val="0"/>
                                                              <w:marBottom w:val="0"/>
                                                              <w:divBdr>
                                                                <w:top w:val="none" w:sz="0" w:space="0" w:color="auto"/>
                                                                <w:left w:val="none" w:sz="0" w:space="0" w:color="auto"/>
                                                                <w:bottom w:val="none" w:sz="0" w:space="0" w:color="auto"/>
                                                                <w:right w:val="none" w:sz="0" w:space="0" w:color="auto"/>
                                                              </w:divBdr>
                                                              <w:divsChild>
                                                                <w:div w:id="971207895">
                                                                  <w:marLeft w:val="0"/>
                                                                  <w:marRight w:val="0"/>
                                                                  <w:marTop w:val="0"/>
                                                                  <w:marBottom w:val="0"/>
                                                                  <w:divBdr>
                                                                    <w:top w:val="none" w:sz="0" w:space="0" w:color="auto"/>
                                                                    <w:left w:val="none" w:sz="0" w:space="0" w:color="auto"/>
                                                                    <w:bottom w:val="none" w:sz="0" w:space="0" w:color="auto"/>
                                                                    <w:right w:val="none" w:sz="0" w:space="0" w:color="auto"/>
                                                                  </w:divBdr>
                                                                  <w:divsChild>
                                                                    <w:div w:id="1257907784">
                                                                      <w:marLeft w:val="0"/>
                                                                      <w:marRight w:val="0"/>
                                                                      <w:marTop w:val="0"/>
                                                                      <w:marBottom w:val="0"/>
                                                                      <w:divBdr>
                                                                        <w:top w:val="none" w:sz="0" w:space="0" w:color="auto"/>
                                                                        <w:left w:val="none" w:sz="0" w:space="0" w:color="auto"/>
                                                                        <w:bottom w:val="none" w:sz="0" w:space="0" w:color="auto"/>
                                                                        <w:right w:val="none" w:sz="0" w:space="0" w:color="auto"/>
                                                                      </w:divBdr>
                                                                      <w:divsChild>
                                                                        <w:div w:id="872576260">
                                                                          <w:marLeft w:val="0"/>
                                                                          <w:marRight w:val="0"/>
                                                                          <w:marTop w:val="0"/>
                                                                          <w:marBottom w:val="0"/>
                                                                          <w:divBdr>
                                                                            <w:top w:val="none" w:sz="0" w:space="0" w:color="auto"/>
                                                                            <w:left w:val="none" w:sz="0" w:space="0" w:color="auto"/>
                                                                            <w:bottom w:val="none" w:sz="0" w:space="0" w:color="auto"/>
                                                                            <w:right w:val="none" w:sz="0" w:space="0" w:color="auto"/>
                                                                          </w:divBdr>
                                                                          <w:divsChild>
                                                                            <w:div w:id="793449888">
                                                                              <w:marLeft w:val="0"/>
                                                                              <w:marRight w:val="0"/>
                                                                              <w:marTop w:val="0"/>
                                                                              <w:marBottom w:val="0"/>
                                                                              <w:divBdr>
                                                                                <w:top w:val="none" w:sz="0" w:space="0" w:color="auto"/>
                                                                                <w:left w:val="none" w:sz="0" w:space="0" w:color="auto"/>
                                                                                <w:bottom w:val="none" w:sz="0" w:space="0" w:color="auto"/>
                                                                                <w:right w:val="none" w:sz="0" w:space="0" w:color="auto"/>
                                                                              </w:divBdr>
                                                                              <w:divsChild>
                                                                                <w:div w:id="538512112">
                                                                                  <w:marLeft w:val="0"/>
                                                                                  <w:marRight w:val="0"/>
                                                                                  <w:marTop w:val="0"/>
                                                                                  <w:marBottom w:val="0"/>
                                                                                  <w:divBdr>
                                                                                    <w:top w:val="none" w:sz="0" w:space="0" w:color="auto"/>
                                                                                    <w:left w:val="none" w:sz="0" w:space="0" w:color="auto"/>
                                                                                    <w:bottom w:val="none" w:sz="0" w:space="0" w:color="auto"/>
                                                                                    <w:right w:val="none" w:sz="0" w:space="0" w:color="auto"/>
                                                                                  </w:divBdr>
                                                                                  <w:divsChild>
                                                                                    <w:div w:id="516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54">
      <w:bodyDiv w:val="1"/>
      <w:marLeft w:val="0"/>
      <w:marRight w:val="0"/>
      <w:marTop w:val="0"/>
      <w:marBottom w:val="15"/>
      <w:divBdr>
        <w:top w:val="none" w:sz="0" w:space="0" w:color="auto"/>
        <w:left w:val="none" w:sz="0" w:space="0" w:color="auto"/>
        <w:bottom w:val="none" w:sz="0" w:space="0" w:color="auto"/>
        <w:right w:val="none" w:sz="0" w:space="0" w:color="auto"/>
      </w:divBdr>
      <w:divsChild>
        <w:div w:id="712196679">
          <w:marLeft w:val="0"/>
          <w:marRight w:val="0"/>
          <w:marTop w:val="0"/>
          <w:marBottom w:val="0"/>
          <w:divBdr>
            <w:top w:val="none" w:sz="0" w:space="0" w:color="auto"/>
            <w:left w:val="none" w:sz="0" w:space="0" w:color="auto"/>
            <w:bottom w:val="none" w:sz="0" w:space="0" w:color="auto"/>
            <w:right w:val="none" w:sz="0" w:space="0" w:color="auto"/>
          </w:divBdr>
          <w:divsChild>
            <w:div w:id="258103350">
              <w:marLeft w:val="0"/>
              <w:marRight w:val="0"/>
              <w:marTop w:val="0"/>
              <w:marBottom w:val="0"/>
              <w:divBdr>
                <w:top w:val="none" w:sz="0" w:space="0" w:color="auto"/>
                <w:left w:val="none" w:sz="0" w:space="0" w:color="auto"/>
                <w:bottom w:val="none" w:sz="0" w:space="0" w:color="auto"/>
                <w:right w:val="none" w:sz="0" w:space="0" w:color="auto"/>
              </w:divBdr>
              <w:divsChild>
                <w:div w:id="1371877760">
                  <w:marLeft w:val="0"/>
                  <w:marRight w:val="0"/>
                  <w:marTop w:val="0"/>
                  <w:marBottom w:val="0"/>
                  <w:divBdr>
                    <w:top w:val="none" w:sz="0" w:space="0" w:color="auto"/>
                    <w:left w:val="none" w:sz="0" w:space="0" w:color="auto"/>
                    <w:bottom w:val="none" w:sz="0" w:space="0" w:color="auto"/>
                    <w:right w:val="none" w:sz="0" w:space="0" w:color="auto"/>
                  </w:divBdr>
                  <w:divsChild>
                    <w:div w:id="426076760">
                      <w:marLeft w:val="0"/>
                      <w:marRight w:val="0"/>
                      <w:marTop w:val="100"/>
                      <w:marBottom w:val="100"/>
                      <w:divBdr>
                        <w:top w:val="none" w:sz="0" w:space="0" w:color="auto"/>
                        <w:left w:val="none" w:sz="0" w:space="0" w:color="auto"/>
                        <w:bottom w:val="none" w:sz="0" w:space="0" w:color="auto"/>
                        <w:right w:val="none" w:sz="0" w:space="0" w:color="auto"/>
                      </w:divBdr>
                      <w:divsChild>
                        <w:div w:id="1242834614">
                          <w:marLeft w:val="0"/>
                          <w:marRight w:val="0"/>
                          <w:marTop w:val="0"/>
                          <w:marBottom w:val="0"/>
                          <w:divBdr>
                            <w:top w:val="none" w:sz="0" w:space="0" w:color="auto"/>
                            <w:left w:val="none" w:sz="0" w:space="0" w:color="auto"/>
                            <w:bottom w:val="none" w:sz="0" w:space="0" w:color="auto"/>
                            <w:right w:val="none" w:sz="0" w:space="0" w:color="auto"/>
                          </w:divBdr>
                          <w:divsChild>
                            <w:div w:id="686059513">
                              <w:marLeft w:val="0"/>
                              <w:marRight w:val="0"/>
                              <w:marTop w:val="0"/>
                              <w:marBottom w:val="0"/>
                              <w:divBdr>
                                <w:top w:val="none" w:sz="0" w:space="0" w:color="auto"/>
                                <w:left w:val="none" w:sz="0" w:space="0" w:color="auto"/>
                                <w:bottom w:val="none" w:sz="0" w:space="0" w:color="auto"/>
                                <w:right w:val="none" w:sz="0" w:space="0" w:color="auto"/>
                              </w:divBdr>
                              <w:divsChild>
                                <w:div w:id="264075187">
                                  <w:marLeft w:val="0"/>
                                  <w:marRight w:val="0"/>
                                  <w:marTop w:val="0"/>
                                  <w:marBottom w:val="0"/>
                                  <w:divBdr>
                                    <w:top w:val="none" w:sz="0" w:space="0" w:color="auto"/>
                                    <w:left w:val="none" w:sz="0" w:space="0" w:color="auto"/>
                                    <w:bottom w:val="none" w:sz="0" w:space="0" w:color="auto"/>
                                    <w:right w:val="none" w:sz="0" w:space="0" w:color="auto"/>
                                  </w:divBdr>
                                  <w:divsChild>
                                    <w:div w:id="175465996">
                                      <w:marLeft w:val="0"/>
                                      <w:marRight w:val="0"/>
                                      <w:marTop w:val="0"/>
                                      <w:marBottom w:val="0"/>
                                      <w:divBdr>
                                        <w:top w:val="none" w:sz="0" w:space="0" w:color="auto"/>
                                        <w:left w:val="none" w:sz="0" w:space="0" w:color="auto"/>
                                        <w:bottom w:val="none" w:sz="0" w:space="0" w:color="auto"/>
                                        <w:right w:val="none" w:sz="0" w:space="0" w:color="auto"/>
                                      </w:divBdr>
                                      <w:divsChild>
                                        <w:div w:id="312415757">
                                          <w:marLeft w:val="0"/>
                                          <w:marRight w:val="0"/>
                                          <w:marTop w:val="0"/>
                                          <w:marBottom w:val="0"/>
                                          <w:divBdr>
                                            <w:top w:val="none" w:sz="0" w:space="0" w:color="auto"/>
                                            <w:left w:val="none" w:sz="0" w:space="0" w:color="auto"/>
                                            <w:bottom w:val="none" w:sz="0" w:space="0" w:color="auto"/>
                                            <w:right w:val="none" w:sz="0" w:space="0" w:color="auto"/>
                                          </w:divBdr>
                                          <w:divsChild>
                                            <w:div w:id="896087735">
                                              <w:marLeft w:val="0"/>
                                              <w:marRight w:val="0"/>
                                              <w:marTop w:val="0"/>
                                              <w:marBottom w:val="0"/>
                                              <w:divBdr>
                                                <w:top w:val="none" w:sz="0" w:space="0" w:color="auto"/>
                                                <w:left w:val="none" w:sz="0" w:space="0" w:color="auto"/>
                                                <w:bottom w:val="none" w:sz="0" w:space="0" w:color="auto"/>
                                                <w:right w:val="none" w:sz="0" w:space="0" w:color="auto"/>
                                              </w:divBdr>
                                              <w:divsChild>
                                                <w:div w:id="1592198015">
                                                  <w:marLeft w:val="0"/>
                                                  <w:marRight w:val="0"/>
                                                  <w:marTop w:val="0"/>
                                                  <w:marBottom w:val="0"/>
                                                  <w:divBdr>
                                                    <w:top w:val="none" w:sz="0" w:space="0" w:color="auto"/>
                                                    <w:left w:val="none" w:sz="0" w:space="0" w:color="auto"/>
                                                    <w:bottom w:val="none" w:sz="0" w:space="0" w:color="auto"/>
                                                    <w:right w:val="none" w:sz="0" w:space="0" w:color="auto"/>
                                                  </w:divBdr>
                                                  <w:divsChild>
                                                    <w:div w:id="1385566108">
                                                      <w:marLeft w:val="0"/>
                                                      <w:marRight w:val="0"/>
                                                      <w:marTop w:val="0"/>
                                                      <w:marBottom w:val="0"/>
                                                      <w:divBdr>
                                                        <w:top w:val="none" w:sz="0" w:space="0" w:color="auto"/>
                                                        <w:left w:val="none" w:sz="0" w:space="0" w:color="auto"/>
                                                        <w:bottom w:val="none" w:sz="0" w:space="0" w:color="auto"/>
                                                        <w:right w:val="none" w:sz="0" w:space="0" w:color="auto"/>
                                                      </w:divBdr>
                                                      <w:divsChild>
                                                        <w:div w:id="592709898">
                                                          <w:marLeft w:val="0"/>
                                                          <w:marRight w:val="0"/>
                                                          <w:marTop w:val="0"/>
                                                          <w:marBottom w:val="0"/>
                                                          <w:divBdr>
                                                            <w:top w:val="none" w:sz="0" w:space="0" w:color="auto"/>
                                                            <w:left w:val="none" w:sz="0" w:space="0" w:color="auto"/>
                                                            <w:bottom w:val="none" w:sz="0" w:space="0" w:color="auto"/>
                                                            <w:right w:val="none" w:sz="0" w:space="0" w:color="auto"/>
                                                          </w:divBdr>
                                                          <w:divsChild>
                                                            <w:div w:id="1461223254">
                                                              <w:marLeft w:val="0"/>
                                                              <w:marRight w:val="0"/>
                                                              <w:marTop w:val="0"/>
                                                              <w:marBottom w:val="0"/>
                                                              <w:divBdr>
                                                                <w:top w:val="none" w:sz="0" w:space="0" w:color="auto"/>
                                                                <w:left w:val="none" w:sz="0" w:space="0" w:color="auto"/>
                                                                <w:bottom w:val="none" w:sz="0" w:space="0" w:color="auto"/>
                                                                <w:right w:val="none" w:sz="0" w:space="0" w:color="auto"/>
                                                              </w:divBdr>
                                                              <w:divsChild>
                                                                <w:div w:id="551117066">
                                                                  <w:marLeft w:val="0"/>
                                                                  <w:marRight w:val="0"/>
                                                                  <w:marTop w:val="0"/>
                                                                  <w:marBottom w:val="0"/>
                                                                  <w:divBdr>
                                                                    <w:top w:val="none" w:sz="0" w:space="0" w:color="auto"/>
                                                                    <w:left w:val="none" w:sz="0" w:space="0" w:color="auto"/>
                                                                    <w:bottom w:val="none" w:sz="0" w:space="0" w:color="auto"/>
                                                                    <w:right w:val="none" w:sz="0" w:space="0" w:color="auto"/>
                                                                  </w:divBdr>
                                                                  <w:divsChild>
                                                                    <w:div w:id="1480265633">
                                                                      <w:marLeft w:val="0"/>
                                                                      <w:marRight w:val="0"/>
                                                                      <w:marTop w:val="0"/>
                                                                      <w:marBottom w:val="0"/>
                                                                      <w:divBdr>
                                                                        <w:top w:val="none" w:sz="0" w:space="0" w:color="auto"/>
                                                                        <w:left w:val="none" w:sz="0" w:space="0" w:color="auto"/>
                                                                        <w:bottom w:val="none" w:sz="0" w:space="0" w:color="auto"/>
                                                                        <w:right w:val="none" w:sz="0" w:space="0" w:color="auto"/>
                                                                      </w:divBdr>
                                                                      <w:divsChild>
                                                                        <w:div w:id="1668089478">
                                                                          <w:marLeft w:val="0"/>
                                                                          <w:marRight w:val="0"/>
                                                                          <w:marTop w:val="0"/>
                                                                          <w:marBottom w:val="0"/>
                                                                          <w:divBdr>
                                                                            <w:top w:val="none" w:sz="0" w:space="0" w:color="auto"/>
                                                                            <w:left w:val="none" w:sz="0" w:space="0" w:color="auto"/>
                                                                            <w:bottom w:val="none" w:sz="0" w:space="0" w:color="auto"/>
                                                                            <w:right w:val="none" w:sz="0" w:space="0" w:color="auto"/>
                                                                          </w:divBdr>
                                                                          <w:divsChild>
                                                                            <w:div w:id="1096243532">
                                                                              <w:marLeft w:val="0"/>
                                                                              <w:marRight w:val="0"/>
                                                                              <w:marTop w:val="0"/>
                                                                              <w:marBottom w:val="0"/>
                                                                              <w:divBdr>
                                                                                <w:top w:val="none" w:sz="0" w:space="0" w:color="auto"/>
                                                                                <w:left w:val="none" w:sz="0" w:space="0" w:color="auto"/>
                                                                                <w:bottom w:val="none" w:sz="0" w:space="0" w:color="auto"/>
                                                                                <w:right w:val="none" w:sz="0" w:space="0" w:color="auto"/>
                                                                              </w:divBdr>
                                                                              <w:divsChild>
                                                                                <w:div w:id="794102409">
                                                                                  <w:marLeft w:val="0"/>
                                                                                  <w:marRight w:val="0"/>
                                                                                  <w:marTop w:val="0"/>
                                                                                  <w:marBottom w:val="0"/>
                                                                                  <w:divBdr>
                                                                                    <w:top w:val="none" w:sz="0" w:space="0" w:color="auto"/>
                                                                                    <w:left w:val="none" w:sz="0" w:space="0" w:color="auto"/>
                                                                                    <w:bottom w:val="none" w:sz="0" w:space="0" w:color="auto"/>
                                                                                    <w:right w:val="none" w:sz="0" w:space="0" w:color="auto"/>
                                                                                  </w:divBdr>
                                                                                  <w:divsChild>
                                                                                    <w:div w:id="1866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47960865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15886617">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1748114567">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FMIDOC-639-63</_dlc_DocId>
    <_dlc_DocIdUrl xmlns="b92a7b62-18c2-4926-a891-55c0c57152a8">
      <Url>http://fish.msp.forsvaret.fiin.dk/myn/fmi/Viden-Om/juridisk/_layouts/DocIdRedir.aspx?ID=FMIDOC-639-63</Url>
      <Description>FMIDOC-639-63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3C9F5-8D1C-449E-8926-0667F2C419D5}">
  <ds:schemaRefs>
    <ds:schemaRef ds:uri="http://schemas.microsoft.com/sharepoint/events"/>
  </ds:schemaRefs>
</ds:datastoreItem>
</file>

<file path=customXml/itemProps2.xml><?xml version="1.0" encoding="utf-8"?>
<ds:datastoreItem xmlns:ds="http://schemas.openxmlformats.org/officeDocument/2006/customXml" ds:itemID="{0ED29EE4-5491-48FE-B66D-70F7B066B3B1}">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b92a7b62-18c2-4926-a891-55c0c57152a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890EADB-B781-495A-81C6-104C0318530C}">
  <ds:schemaRefs>
    <ds:schemaRef ds:uri="http://schemas.microsoft.com/sharepoint/v3/contenttype/forms"/>
  </ds:schemaRefs>
</ds:datastoreItem>
</file>

<file path=customXml/itemProps4.xml><?xml version="1.0" encoding="utf-8"?>
<ds:datastoreItem xmlns:ds="http://schemas.openxmlformats.org/officeDocument/2006/customXml" ds:itemID="{ED4E8AEC-0878-43B9-8C63-14F2C7C7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8AA015-C7FD-4413-84A5-48E6B2ACFC8B}">
  <ds:schemaRefs>
    <ds:schemaRef ds:uri="http://schemas.openxmlformats.org/officeDocument/2006/bibliography"/>
  </ds:schemaRefs>
</ds:datastoreItem>
</file>

<file path=customXml/itemProps6.xml><?xml version="1.0" encoding="utf-8"?>
<ds:datastoreItem xmlns:ds="http://schemas.openxmlformats.org/officeDocument/2006/customXml" ds:itemID="{B47FDBAA-8AD0-4B70-BED5-D636A354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943</Words>
  <Characters>5400</Characters>
  <Application>Microsoft Office Word</Application>
  <DocSecurity>0</DocSecurity>
  <Lines>415</Lines>
  <Paragraphs>186</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FMT-M-JA13</dc:creator>
  <cp:lastModifiedBy>FMI-LU-VFL02 Jakobsen, Vibeke Friis</cp:lastModifiedBy>
  <cp:revision>3</cp:revision>
  <cp:lastPrinted>2022-07-06T11:45:00Z</cp:lastPrinted>
  <dcterms:created xsi:type="dcterms:W3CDTF">2022-11-16T07:20:00Z</dcterms:created>
  <dcterms:modified xsi:type="dcterms:W3CDTF">2022-11-16T07:21:00Z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5c8d80b0-8495-4625-b3ee-f546be4dca55</vt:lpwstr>
  </property>
  <property fmtid="{D5CDD505-2E9C-101B-9397-08002B2CF9AE}" pid="4" name="Order">
    <vt:r8>46600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TitusGUID">
    <vt:lpwstr>eeb51fb5-5f2c-4784-aef7-8ccddacf47ff</vt:lpwstr>
  </property>
  <property fmtid="{D5CDD505-2E9C-101B-9397-08002B2CF9AE}" pid="8" name="Klassifikation">
    <vt:lpwstr>IKKE KLASSIFICERET</vt:lpwstr>
  </property>
  <property fmtid="{D5CDD505-2E9C-101B-9397-08002B2CF9AE}" pid="9" name="Maerkning">
    <vt:lpwstr/>
  </property>
</Properties>
</file>