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D476F76" w14:textId="77777777" w:rsidR="007453E4" w:rsidRDefault="00980033" w:rsidP="007453E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7453E4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511135C8" w14:textId="6C33E0E4" w:rsidR="007453E4" w:rsidRPr="00ED53EB" w:rsidRDefault="007453E4" w:rsidP="007453E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for Night Vision Device calibration equipment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3667733E" w14:textId="568DD050" w:rsidR="006421E1" w:rsidRDefault="006421E1" w:rsidP="006421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421E1">
        <w:rPr>
          <w:rFonts w:ascii="Arial" w:hAnsi="Arial" w:cs="Arial"/>
          <w:sz w:val="24"/>
          <w:szCs w:val="24"/>
        </w:rPr>
        <w:t>DALO desires to procure an additional Hoffman NVD test set including the Hoffman Vision System for calibration and maintenance of various NVD (Night Vision Devices).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7D834D" w14:textId="77777777" w:rsidR="006421E1" w:rsidRPr="006421E1" w:rsidRDefault="006421E1" w:rsidP="006421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6062506" w14:textId="79DAA7CE" w:rsidR="007453E4" w:rsidRDefault="006421E1" w:rsidP="006421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421E1">
        <w:rPr>
          <w:rFonts w:ascii="Arial" w:hAnsi="Arial" w:cs="Arial"/>
          <w:sz w:val="24"/>
          <w:szCs w:val="24"/>
        </w:rPr>
        <w:t>It is necessary that DALO’s stock of calibration equipment is uniform. Hence, it is required that the parts offered for the re-supply are either original parts or parts that are identical in form, function and quality to the OEM parts, as listed in section 1.4.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472F6" w14:textId="77777777" w:rsidR="006421E1" w:rsidRPr="007453E4" w:rsidRDefault="006421E1" w:rsidP="006421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04C724A9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CE" w:rsidRPr="00E871CE" w14:paraId="0CA1C63D" w14:textId="77777777" w:rsidTr="004874D7">
        <w:tc>
          <w:tcPr>
            <w:tcW w:w="526" w:type="dxa"/>
            <w:vAlign w:val="center"/>
          </w:tcPr>
          <w:p w14:paraId="0CA1C635" w14:textId="295123E2" w:rsidR="00E871CE" w:rsidRPr="00E871CE" w:rsidRDefault="00E871CE" w:rsidP="00E87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06A0489" w14:textId="77777777" w:rsidR="00E871CE" w:rsidRDefault="00E871CE" w:rsidP="00E871CE">
            <w:pPr>
              <w:pStyle w:val="Opstilling-punkttegn"/>
              <w:numPr>
                <w:ilvl w:val="0"/>
                <w:numId w:val="0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3598BC9" w14:textId="3894D2DC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The supplier shall be able to deliver the following items in the specified quantities:</w:t>
            </w:r>
          </w:p>
          <w:p w14:paraId="2D5470BE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B75F0E2" w14:textId="77777777" w:rsidR="00E871CE" w:rsidRPr="00E871CE" w:rsidRDefault="00E871CE" w:rsidP="00E871CE">
            <w:pPr>
              <w:pStyle w:val="Opstilling-punkttegn"/>
              <w:numPr>
                <w:ilvl w:val="0"/>
                <w:numId w:val="20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6A6C900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NSN: 6625016692145</w:t>
            </w:r>
          </w:p>
          <w:p w14:paraId="1779AFA3" w14:textId="20DF63D1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Hoffman P/N: HVS-126A</w:t>
            </w:r>
          </w:p>
          <w:p w14:paraId="3253C141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Hoffman Vision System</w:t>
            </w:r>
          </w:p>
          <w:p w14:paraId="5229A790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Qty.: 1</w:t>
            </w:r>
          </w:p>
          <w:p w14:paraId="230E2E0F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209BAC1" w14:textId="77777777" w:rsidR="00E871CE" w:rsidRPr="00E871CE" w:rsidRDefault="00E871CE" w:rsidP="00E871CE">
            <w:pPr>
              <w:pStyle w:val="Opstilling-punkttegn"/>
              <w:numPr>
                <w:ilvl w:val="0"/>
                <w:numId w:val="20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A4E7EFD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NSN: 6625014984616</w:t>
            </w:r>
          </w:p>
          <w:p w14:paraId="306A99EF" w14:textId="35050552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Hoffman P/N: ANV-126A-001</w:t>
            </w:r>
          </w:p>
          <w:p w14:paraId="04A04091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NVD test set</w:t>
            </w:r>
          </w:p>
          <w:p w14:paraId="0CA1C637" w14:textId="0591772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Qty.: 1</w:t>
            </w:r>
          </w:p>
        </w:tc>
        <w:tc>
          <w:tcPr>
            <w:tcW w:w="1101" w:type="dxa"/>
            <w:vAlign w:val="center"/>
          </w:tcPr>
          <w:p w14:paraId="0CA1C638" w14:textId="37BD0C5B" w:rsidR="00E871CE" w:rsidRPr="00E871CE" w:rsidRDefault="00E871CE" w:rsidP="00E87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1CE">
              <w:rPr>
                <w:rFonts w:ascii="Arial" w:hAnsi="Arial" w:cs="Arial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0CA1C639" w14:textId="77777777" w:rsidR="00E871CE" w:rsidRPr="00E871CE" w:rsidRDefault="00E871CE" w:rsidP="00E871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CE" w:rsidRPr="00E871CE" w14:paraId="0CA1C647" w14:textId="77777777" w:rsidTr="004874D7">
        <w:tc>
          <w:tcPr>
            <w:tcW w:w="526" w:type="dxa"/>
            <w:vAlign w:val="center"/>
          </w:tcPr>
          <w:p w14:paraId="0CA1C63E" w14:textId="28CEE044" w:rsidR="00E871CE" w:rsidRPr="00E871CE" w:rsidRDefault="00E871CE" w:rsidP="00E87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1C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4276F76E" w14:textId="77777777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CA1C640" w14:textId="3BAAFDBC" w:rsidR="00E871CE" w:rsidRPr="00E871CE" w:rsidRDefault="00E871CE" w:rsidP="00E871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All of the parts shall be new and of</w:t>
            </w:r>
            <w:r w:rsidR="003123C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no lesser quality than the OEM pro</w:t>
            </w: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>d</w:t>
            </w:r>
            <w:r w:rsidRPr="00E871CE">
              <w:rPr>
                <w:rFonts w:ascii="Arial" w:eastAsiaTheme="minorEastAsia" w:hAnsi="Arial" w:cs="Arial"/>
                <w:sz w:val="24"/>
                <w:szCs w:val="24"/>
              </w:rPr>
              <w:t xml:space="preserve">uct referred to in Requirement ID No. 1. </w:t>
            </w:r>
          </w:p>
        </w:tc>
        <w:tc>
          <w:tcPr>
            <w:tcW w:w="1101" w:type="dxa"/>
            <w:vAlign w:val="center"/>
          </w:tcPr>
          <w:p w14:paraId="0CA1C641" w14:textId="0823F1A4" w:rsidR="00E871CE" w:rsidRPr="00E871CE" w:rsidRDefault="00E871CE" w:rsidP="00E87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1CE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3" w14:textId="65F9D4BA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4" w14:textId="77777777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E871CE" w:rsidRPr="00E871CE" w:rsidRDefault="00E871CE" w:rsidP="00E8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3CD" w:rsidRPr="00E871CE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35761AE2" w:rsidR="003123CD" w:rsidRPr="00E871CE" w:rsidRDefault="003123CD" w:rsidP="00312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4187FC1" w14:textId="77777777" w:rsidR="003123CD" w:rsidRPr="003123CD" w:rsidRDefault="003123CD" w:rsidP="003123C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CA1C64B" w14:textId="6632E2F3" w:rsidR="003123CD" w:rsidRPr="00E871CE" w:rsidRDefault="003123CD" w:rsidP="003123C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3123CD">
              <w:rPr>
                <w:rFonts w:ascii="Arial" w:eastAsiaTheme="minorEastAsia" w:hAnsi="Arial" w:cs="Arial"/>
                <w:sz w:val="24"/>
                <w:szCs w:val="24"/>
              </w:rPr>
              <w:t xml:space="preserve">The delivery time must be less than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240</w:t>
            </w:r>
            <w:r w:rsidRPr="003123CD">
              <w:rPr>
                <w:rFonts w:ascii="Arial" w:eastAsiaTheme="minorEastAsia" w:hAnsi="Arial" w:cs="Arial"/>
                <w:sz w:val="24"/>
                <w:szCs w:val="24"/>
              </w:rPr>
              <w:t xml:space="preserve"> calendar days from submission of the purchase order.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0CA1C64C" w14:textId="059ECA71" w:rsidR="003123CD" w:rsidRPr="00E871CE" w:rsidRDefault="003123CD" w:rsidP="00312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3CD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D" w14:textId="4484DF14" w:rsidR="003123CD" w:rsidRPr="00E871CE" w:rsidRDefault="003123CD" w:rsidP="003123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3123CD" w:rsidRPr="00E871CE" w:rsidRDefault="003123CD" w:rsidP="00312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3123CD" w:rsidRPr="00E871CE" w:rsidRDefault="003123CD" w:rsidP="00312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3123CD" w:rsidRPr="00E871CE" w:rsidRDefault="003123CD" w:rsidP="003123C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eastAsiaTheme="minorEastAsia" w:cs="Arial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A1ED" w14:textId="77777777" w:rsidR="009A1133" w:rsidRDefault="009A1133" w:rsidP="00554DDE">
      <w:pPr>
        <w:spacing w:after="0" w:line="240" w:lineRule="auto"/>
      </w:pPr>
      <w:r>
        <w:separator/>
      </w:r>
    </w:p>
  </w:endnote>
  <w:endnote w:type="continuationSeparator" w:id="0">
    <w:p w14:paraId="4FC95A58" w14:textId="77777777" w:rsidR="009A1133" w:rsidRDefault="009A113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DE461C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DE461C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4B86" w14:textId="77777777" w:rsidR="009A1133" w:rsidRDefault="009A1133" w:rsidP="00554DDE">
      <w:pPr>
        <w:spacing w:after="0" w:line="240" w:lineRule="auto"/>
      </w:pPr>
      <w:r>
        <w:separator/>
      </w:r>
    </w:p>
  </w:footnote>
  <w:footnote w:type="continuationSeparator" w:id="0">
    <w:p w14:paraId="4342E789" w14:textId="77777777" w:rsidR="009A1133" w:rsidRDefault="009A113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5EFAE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312A5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123CD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D63CB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21E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53E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1133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2359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461C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71CE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1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1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1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1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1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1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12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12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312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1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12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12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312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12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12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1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12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1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1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1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1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1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1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1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12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12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312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1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12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12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312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12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12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1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12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1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purl.org/dc/terms/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E6874C-3ECD-4B9E-BB5D-499B312216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17506B-5287-4CE7-93B6-CB53454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644B9585</Template>
  <TotalTime>0</TotalTime>
  <Pages>4</Pages>
  <Words>287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2020-01-14T09:00:00Z</dcterms:created>
  <dcterms:modified xsi:type="dcterms:W3CDTF">2020-01-14T09:00:00Z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