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11BA" w:rsidRPr="00CF11BA" w:rsidRDefault="00CF11BA" w:rsidP="00CF11BA">
      <w:pPr>
        <w:pStyle w:val="Default"/>
        <w:pageBreakBefore/>
        <w:spacing w:before="480"/>
        <w:rPr>
          <w:rFonts w:asciiTheme="minorHAnsi" w:hAnsiTheme="minorHAnsi"/>
          <w:color w:val="auto"/>
        </w:rPr>
      </w:pPr>
      <w:r w:rsidRPr="00CF11BA">
        <w:rPr>
          <w:rFonts w:asciiTheme="minorHAnsi" w:hAnsiTheme="minorHAnsi"/>
          <w:b/>
          <w:bCs/>
          <w:color w:val="auto"/>
        </w:rPr>
        <w:t xml:space="preserve">1. Indledning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Aalborg Kommune skal i perioden 29. juni – 2. juli 2017 være værtsby for DGI Landsstævne 2017 (L2017).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L2017 (i det følgende kaldet Udbyder) udbyder i den forbindelse opgaverne med leje, levering, opsætning og nedtagning af komplet lydudstyr til anvendelse under Landsstævnet. Opgaverne udbydes som 1 samlet udbud med 19 delopgaver. Det er muligt at byde på det antal opgaver, man ønsker.</w:t>
      </w:r>
    </w:p>
    <w:p w:rsidR="00CF11BA" w:rsidRPr="00CF11BA" w:rsidRDefault="00CF11BA" w:rsidP="00CF11BA">
      <w:pPr>
        <w:pStyle w:val="Default"/>
        <w:spacing w:before="200"/>
        <w:rPr>
          <w:rFonts w:asciiTheme="minorHAnsi" w:hAnsiTheme="minorHAnsi"/>
          <w:color w:val="auto"/>
        </w:rPr>
      </w:pPr>
      <w:r w:rsidRPr="00CF11BA">
        <w:rPr>
          <w:rFonts w:asciiTheme="minorHAnsi" w:hAnsiTheme="minorHAnsi"/>
          <w:b/>
          <w:bCs/>
          <w:color w:val="auto"/>
        </w:rPr>
        <w:t xml:space="preserve">1.1. Opgavernes omfang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Opgaverne består i leje, levering, opsætning og nedtagning af komplet lydudstyr til anvendelse under Landsstævnet og omfatter:</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Agility (delopgave 1)</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Aktiviteter i Vestre Fjordpark (delopgave 2)</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Badminton (delopgave 3)</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Fodbold (delopgave 4)</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Håndbold (delopgave 5)</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Idrætsaktiviteter i Nordkraft (delopgave 6)</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Opvisningsbaner (delopgave 7)</w:t>
      </w:r>
    </w:p>
    <w:p w:rsidR="00CF11BA" w:rsidRPr="00CF11BA" w:rsidRDefault="00CF11BA" w:rsidP="00CF11BA">
      <w:pPr>
        <w:pStyle w:val="Default"/>
        <w:numPr>
          <w:ilvl w:val="0"/>
          <w:numId w:val="13"/>
        </w:numPr>
        <w:rPr>
          <w:rFonts w:asciiTheme="minorHAnsi" w:hAnsiTheme="minorHAnsi"/>
          <w:color w:val="auto"/>
          <w:sz w:val="20"/>
          <w:szCs w:val="20"/>
        </w:rPr>
      </w:pPr>
      <w:bookmarkStart w:id="0" w:name="_GoBack"/>
      <w:r w:rsidRPr="00CF11BA">
        <w:rPr>
          <w:rFonts w:asciiTheme="minorHAnsi" w:hAnsiTheme="minorHAnsi"/>
          <w:color w:val="auto"/>
          <w:sz w:val="20"/>
          <w:szCs w:val="20"/>
        </w:rPr>
        <w:t>Petanque (delopgave 8)</w:t>
      </w:r>
    </w:p>
    <w:bookmarkEnd w:id="0"/>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Skydning og biathlon (delopgave 9)</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Street aktiviteter (delopgave 10)</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Træningsbaner (delopgave 11)</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Traileranlæg (delopgave 12)</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Wakeboard (delopgave 13)</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Efterskoletelt (delopgave 14)</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Aalborg stadion (delopgave 15)</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Scene på Nytorv (delopgave 16)</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Scene på Gammeltorv (delopgave 17)</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Scene i telt på Toldbod Plads (delopgave 18)</w:t>
      </w:r>
    </w:p>
    <w:p w:rsidR="00CF11BA" w:rsidRPr="00CF11BA" w:rsidRDefault="00CF11BA" w:rsidP="00CF11BA">
      <w:pPr>
        <w:pStyle w:val="Default"/>
        <w:numPr>
          <w:ilvl w:val="0"/>
          <w:numId w:val="13"/>
        </w:numPr>
        <w:rPr>
          <w:rFonts w:asciiTheme="minorHAnsi" w:hAnsiTheme="minorHAnsi"/>
          <w:color w:val="auto"/>
          <w:sz w:val="20"/>
          <w:szCs w:val="20"/>
        </w:rPr>
      </w:pPr>
      <w:r w:rsidRPr="00CF11BA">
        <w:rPr>
          <w:rFonts w:asciiTheme="minorHAnsi" w:hAnsiTheme="minorHAnsi"/>
          <w:color w:val="auto"/>
          <w:sz w:val="20"/>
          <w:szCs w:val="20"/>
        </w:rPr>
        <w:t>Scene og gulv på Honnørkajen (delopgave 19)</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Kravene til de enkelte opgaver står beskrevet i bilagene.</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rPr>
          <w:rFonts w:asciiTheme="minorHAnsi" w:hAnsiTheme="minorHAnsi"/>
          <w:color w:val="auto"/>
          <w:sz w:val="23"/>
          <w:szCs w:val="23"/>
        </w:rPr>
      </w:pPr>
      <w:r w:rsidRPr="00CF11BA">
        <w:rPr>
          <w:rFonts w:asciiTheme="minorHAnsi" w:hAnsiTheme="minorHAnsi"/>
          <w:b/>
          <w:bCs/>
          <w:color w:val="auto"/>
          <w:sz w:val="23"/>
          <w:szCs w:val="23"/>
        </w:rPr>
        <w:t xml:space="preserve">2. Udbudsbetingelser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2.1 Udbudsform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Udbuddet gennemføres i henhold til Udbudslovens (lov nr. 1564 af 15. december 2015) afsnit IV, omkring offentlige indkøb under tærskelværdierne med klar grænseoverskridende interesse.</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Det er vurderet, at det væsentligste element i kontrakterne er levering, opsætning og nedtagning af lydudstyr til landstævnet, der er omfattet af CPV-kode 79952000 ”Tjenesteydelser i forbindelse med arrangementer” eller CPV-kode 92600000 ” Tjenesteydelser i forbindelse med sport”, og derfor er omfattet af bilag XIV til Europaparlamentets og Rådets direktiv 2014/24 om offentligt udbud.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lastRenderedPageBreak/>
        <w:t xml:space="preserve">2.2 Formkrav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Tilbudsmaterialet skal stiles til DGI landsstævne 2017 Aalborg, Boulevarden 13, 9000 Aalborg og sendes pr. email til </w:t>
      </w:r>
      <w:hyperlink r:id="rId15" w:history="1">
        <w:r w:rsidRPr="00CF11BA">
          <w:rPr>
            <w:rStyle w:val="Hyperlink"/>
            <w:rFonts w:asciiTheme="minorHAnsi" w:hAnsiTheme="minorHAnsi"/>
            <w:color w:val="auto"/>
            <w:sz w:val="20"/>
            <w:szCs w:val="20"/>
          </w:rPr>
          <w:t>krn@aalborg.dk</w:t>
        </w:r>
      </w:hyperlink>
      <w:r w:rsidRPr="00CF11BA">
        <w:rPr>
          <w:rFonts w:asciiTheme="minorHAnsi" w:hAnsiTheme="minorHAnsi"/>
          <w:color w:val="auto"/>
          <w:sz w:val="20"/>
          <w:szCs w:val="20"/>
        </w:rPr>
        <w:t>.</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Tilbuddet skal afgiv</w:t>
      </w:r>
      <w:r w:rsidRPr="00CF11BA">
        <w:rPr>
          <w:rFonts w:asciiTheme="minorHAnsi" w:hAnsiTheme="minorHAnsi"/>
          <w:color w:val="auto"/>
          <w:sz w:val="20"/>
          <w:szCs w:val="20"/>
        </w:rPr>
        <w:t>es på bilag 1 og skal indeholde</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ind w:left="720" w:hanging="360"/>
        <w:rPr>
          <w:rFonts w:asciiTheme="minorHAnsi" w:hAnsiTheme="minorHAnsi"/>
          <w:color w:val="auto"/>
          <w:sz w:val="20"/>
          <w:szCs w:val="20"/>
        </w:rPr>
      </w:pPr>
      <w:r w:rsidRPr="00CF11BA">
        <w:rPr>
          <w:rFonts w:asciiTheme="minorHAnsi" w:hAnsiTheme="minorHAnsi"/>
          <w:color w:val="auto"/>
          <w:sz w:val="20"/>
          <w:szCs w:val="20"/>
        </w:rPr>
        <w:t xml:space="preserve">• Udspecificeret tilbud på leje, opsætning og nedtagelse jf. den enkelte kravspecifikation </w:t>
      </w:r>
    </w:p>
    <w:p w:rsidR="00CF11BA" w:rsidRPr="00CF11BA" w:rsidRDefault="00CF11BA" w:rsidP="00CF11BA">
      <w:pPr>
        <w:pStyle w:val="Default"/>
        <w:ind w:left="720" w:hanging="360"/>
        <w:rPr>
          <w:rFonts w:asciiTheme="minorHAnsi" w:hAnsiTheme="minorHAnsi"/>
          <w:color w:val="auto"/>
          <w:sz w:val="20"/>
          <w:szCs w:val="20"/>
        </w:rPr>
      </w:pPr>
      <w:r w:rsidRPr="00CF11BA">
        <w:rPr>
          <w:rFonts w:asciiTheme="minorHAnsi" w:hAnsiTheme="minorHAnsi"/>
          <w:color w:val="auto"/>
          <w:sz w:val="20"/>
          <w:szCs w:val="20"/>
        </w:rPr>
        <w:t xml:space="preserve">• Beskrivelse af tilbudsgivers forsikringsdækning for udstyr samt konkret angivelse af skades-/forsikringsrisiko, som Udbyder er ansvarlig for </w:t>
      </w:r>
    </w:p>
    <w:p w:rsidR="00CF11BA" w:rsidRPr="00CF11BA" w:rsidRDefault="00CF11BA" w:rsidP="00CF11BA">
      <w:pPr>
        <w:pStyle w:val="Default"/>
        <w:ind w:left="720" w:hanging="360"/>
        <w:rPr>
          <w:rFonts w:asciiTheme="minorHAnsi" w:hAnsiTheme="minorHAnsi"/>
          <w:color w:val="auto"/>
          <w:sz w:val="20"/>
          <w:szCs w:val="20"/>
        </w:rPr>
      </w:pPr>
      <w:r w:rsidRPr="00CF11BA">
        <w:rPr>
          <w:rFonts w:asciiTheme="minorHAnsi" w:hAnsiTheme="minorHAnsi"/>
          <w:color w:val="auto"/>
          <w:sz w:val="20"/>
          <w:szCs w:val="20"/>
        </w:rPr>
        <w:t xml:space="preserve">• Angivelse af udgifter i forbindelse med den samlede opgave, som ikke er indregnet i tilbud og derfor forudsættes afholdt af Udbyder. Disse vil blive kapitaliseret for at gøre tilbuddene sammenlignelige. </w:t>
      </w:r>
    </w:p>
    <w:p w:rsidR="00CF11BA" w:rsidRPr="00CF11BA" w:rsidRDefault="00CF11BA" w:rsidP="00CF11BA">
      <w:pPr>
        <w:pStyle w:val="Default"/>
        <w:ind w:left="720" w:hanging="360"/>
        <w:jc w:val="both"/>
        <w:rPr>
          <w:rFonts w:asciiTheme="minorHAnsi" w:hAnsiTheme="minorHAnsi"/>
          <w:color w:val="auto"/>
          <w:sz w:val="20"/>
          <w:szCs w:val="20"/>
        </w:rPr>
      </w:pPr>
      <w:r w:rsidRPr="00CF11BA">
        <w:rPr>
          <w:rFonts w:asciiTheme="minorHAnsi" w:hAnsiTheme="minorHAnsi"/>
          <w:color w:val="auto"/>
          <w:sz w:val="20"/>
          <w:szCs w:val="20"/>
        </w:rPr>
        <w:t xml:space="preserve">• Detaljeret tidsplan for opgavens løsning – dag for dag – herunder specielt behov/mulighed for frivillig inddragelse – også dag for dag, samt timeomfang.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2.3 Sprog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Tilbud samt al kommunikation i udbuds- og kontraktperioden skal være på dansk.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2.4 Ejendomsret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Tilbudsmaterialet med tilhørende bilag betragtes som Udbyders ejendom og vil ikke blive returneret eller udleveret.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Der ydes ikke godtgørelse for afgivelse af tilbud eller for udarbejdelse af tilbudsmateriale.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2.5 Spørgsmål til udbudsmaterialet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Alle henvendelser og spørgsmål vedrørende udbuddet skal være skriftlige og rettes til </w:t>
      </w:r>
      <w:hyperlink r:id="rId16" w:history="1">
        <w:r w:rsidRPr="00CF11BA">
          <w:rPr>
            <w:rStyle w:val="Hyperlink"/>
            <w:rFonts w:asciiTheme="minorHAnsi" w:hAnsiTheme="minorHAnsi"/>
            <w:color w:val="auto"/>
            <w:sz w:val="20"/>
            <w:szCs w:val="20"/>
          </w:rPr>
          <w:t>mpsound@live.dk</w:t>
        </w:r>
      </w:hyperlink>
      <w:r w:rsidRPr="00CF11BA">
        <w:rPr>
          <w:rFonts w:asciiTheme="minorHAnsi" w:hAnsiTheme="minorHAnsi"/>
          <w:color w:val="auto"/>
          <w:sz w:val="20"/>
          <w:szCs w:val="20"/>
        </w:rPr>
        <w:t xml:space="preserve">, med emnet: ”Spørgsmål – udbud vedrørende levering af lyd”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b/>
          <w:bCs/>
          <w:color w:val="auto"/>
          <w:sz w:val="20"/>
          <w:szCs w:val="20"/>
        </w:rPr>
        <w:t>senest den 19. oktober 2016 kl. 12.00</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Spørgsmål sendt inden ovenstående frist vil blive besvaret inden den 24. oktober 2016 kl. 15.00, og alle spørgsmål og besvarelser vil i anonymiseret form være at finde udbud.dk.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2.6 Tilbudsfrist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Tilbuddet (bilag 1) med bilag skal være mærket: ” Tilbud – udbud vedrørende levering af lyd”. </w:t>
      </w:r>
    </w:p>
    <w:p w:rsidR="00CF11BA" w:rsidRPr="00CF11BA" w:rsidRDefault="00CF11BA" w:rsidP="00CF11BA">
      <w:pPr>
        <w:pStyle w:val="Default"/>
        <w:rPr>
          <w:rFonts w:asciiTheme="minorHAnsi" w:hAnsiTheme="minorHAnsi"/>
          <w:b/>
          <w:bCs/>
          <w:color w:val="auto"/>
          <w:sz w:val="20"/>
          <w:szCs w:val="20"/>
        </w:rPr>
      </w:pPr>
      <w:r w:rsidRPr="00CF11BA">
        <w:rPr>
          <w:rFonts w:asciiTheme="minorHAnsi" w:hAnsiTheme="minorHAnsi"/>
          <w:color w:val="auto"/>
          <w:sz w:val="20"/>
          <w:szCs w:val="20"/>
        </w:rPr>
        <w:t xml:space="preserve">Tilbuddet (bilag 1) med bilag skal være udbyder i hænde senest den </w:t>
      </w:r>
      <w:r w:rsidRPr="00CF11BA">
        <w:rPr>
          <w:rFonts w:asciiTheme="minorHAnsi" w:hAnsiTheme="minorHAnsi"/>
          <w:b/>
          <w:bCs/>
          <w:color w:val="auto"/>
          <w:sz w:val="20"/>
          <w:szCs w:val="20"/>
        </w:rPr>
        <w:t xml:space="preserve">1. november 2016 kl. 12.00 </w:t>
      </w:r>
      <w:r w:rsidRPr="00CF11BA">
        <w:rPr>
          <w:rFonts w:asciiTheme="minorHAnsi" w:hAnsiTheme="minorHAnsi"/>
          <w:color w:val="auto"/>
          <w:sz w:val="20"/>
          <w:szCs w:val="20"/>
        </w:rPr>
        <w:t xml:space="preserve">på følgende mailadresse: </w:t>
      </w:r>
      <w:hyperlink r:id="rId17" w:history="1">
        <w:r w:rsidRPr="00CF11BA">
          <w:rPr>
            <w:rStyle w:val="Hyperlink"/>
            <w:rFonts w:asciiTheme="minorHAnsi" w:hAnsiTheme="minorHAnsi"/>
            <w:color w:val="auto"/>
            <w:sz w:val="20"/>
            <w:szCs w:val="20"/>
          </w:rPr>
          <w:t>krn@aalborg.dk</w:t>
        </w:r>
      </w:hyperlink>
      <w:r w:rsidRPr="00CF11BA">
        <w:rPr>
          <w:rFonts w:asciiTheme="minorHAnsi" w:hAnsiTheme="minorHAnsi"/>
          <w:color w:val="auto"/>
          <w:sz w:val="20"/>
          <w:szCs w:val="20"/>
        </w:rPr>
        <w:t xml:space="preserve"> </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Tilbudsgiver bærer selv ansvaret for, at tilbuddet når rettidigt frem.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2.7 Åbning af indkomne tilbud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Der vil ikke være adgang til at overvære åbningen af tilbuddene.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2.8 Vedståelsesfrist for tilbud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Tilbuddet skal være gældende indtil den 1. maj 2017.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2.9 Alternative tilbud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lastRenderedPageBreak/>
        <w:t xml:space="preserve">Tilbudsgiver skal tage udgangspunkt i kravspecifikationen, men er velkommen til at komme med alternative løsninger, der lever op til de stillede krav. Eventuelle alternative løsninger skal vedlægges som et særskilt bilag, hvor den enkelte løsning og samlet pris er beskrevet.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2.10 Konsortier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Såfremt flere tilbudsgivere byder i fællesskab, hæfter disse solidarisk i forhold til ordregiver. Det skal af tilbuddet fremgå, med hvilken tilbudsgiver ordregiver kan føre afklarende drøftelser med bindende virkning for de(n) øvrige tilbudsgiver(e).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b/>
          <w:bCs/>
          <w:color w:val="auto"/>
          <w:sz w:val="20"/>
          <w:szCs w:val="20"/>
        </w:rPr>
        <w:t xml:space="preserve">2.11 Udbyders forbehold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De anførte angivelser er forventede angivelser med baggrund i erfaringer fra tidligere gennem-førte landsstævner, hvorfor der kan forekomme ændringer i såvel antal som typer og opstillingssteder mv.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2.12 Tilbudsgiver forbehold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Forbehold accepteres ikke og vil således medføre, at Udbyder har pligt til at se bort fra tilbuddet.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Tilbudsgiver opfordres til at søge eventuelle uklarheder og usikkerheder i udbudsmaterialet afklaret ved at stille spørgsmål til udbudsmaterialet, jf. udbudsmaterialets pkt. 2.5 Spørgsmål til udbudsmaterialet, således at forbehold kan undgås. </w:t>
      </w: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2.13 Udvælgelseskriterier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Den nedenfor angivne dokumentation </w:t>
      </w:r>
      <w:r w:rsidRPr="00CF11BA">
        <w:rPr>
          <w:rFonts w:asciiTheme="minorHAnsi" w:hAnsiTheme="minorHAnsi"/>
          <w:b/>
          <w:bCs/>
          <w:color w:val="auto"/>
          <w:sz w:val="20"/>
          <w:szCs w:val="20"/>
        </w:rPr>
        <w:t xml:space="preserve">skal </w:t>
      </w:r>
      <w:r w:rsidRPr="00CF11BA">
        <w:rPr>
          <w:rFonts w:asciiTheme="minorHAnsi" w:hAnsiTheme="minorHAnsi"/>
          <w:color w:val="auto"/>
          <w:sz w:val="20"/>
          <w:szCs w:val="20"/>
        </w:rPr>
        <w:t xml:space="preserve">vedlægges tilbuddet.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 xml:space="preserve">Ved tilbud afgivet af sammenslutninger af tilbudsgivere (konsortier) skal oplysningerne vedlægges for hver deltager i konsortiet.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u w:val="single"/>
        </w:rPr>
        <w:t xml:space="preserve">Personlige forhold </w:t>
      </w:r>
    </w:p>
    <w:p w:rsidR="00CF11BA" w:rsidRPr="00CF11BA" w:rsidRDefault="00CF11BA" w:rsidP="00CF11BA">
      <w:pPr>
        <w:pStyle w:val="Default"/>
        <w:ind w:left="720" w:hanging="360"/>
        <w:rPr>
          <w:rFonts w:asciiTheme="minorHAnsi" w:hAnsiTheme="minorHAnsi"/>
          <w:color w:val="auto"/>
          <w:sz w:val="20"/>
          <w:szCs w:val="20"/>
        </w:rPr>
      </w:pPr>
      <w:r w:rsidRPr="00CF11BA">
        <w:rPr>
          <w:rFonts w:asciiTheme="minorHAnsi" w:hAnsiTheme="minorHAnsi"/>
          <w:color w:val="auto"/>
          <w:sz w:val="20"/>
          <w:szCs w:val="20"/>
        </w:rPr>
        <w:t xml:space="preserve">• Udfyldt og underskrevet tro- og love-erklæring om, i hvilket omfang tilbudsgiver har ubetalt, forfalden gæld til det offentlige (jf. Finansministeriets lovbekendtgørelse nr. 336 af 13. maj 1997), anvend bilag 2. </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u w:val="single"/>
        </w:rPr>
        <w:t xml:space="preserve">Økonomisk og finansiel kapacitet </w:t>
      </w:r>
    </w:p>
    <w:p w:rsidR="00CF11BA" w:rsidRPr="00CF11BA" w:rsidRDefault="00CF11BA" w:rsidP="00CF11BA">
      <w:pPr>
        <w:pStyle w:val="Default"/>
        <w:ind w:left="720" w:hanging="360"/>
        <w:rPr>
          <w:rFonts w:asciiTheme="minorHAnsi" w:hAnsiTheme="minorHAnsi"/>
          <w:color w:val="auto"/>
          <w:sz w:val="20"/>
          <w:szCs w:val="20"/>
        </w:rPr>
      </w:pPr>
      <w:r w:rsidRPr="00CF11BA">
        <w:rPr>
          <w:rFonts w:asciiTheme="minorHAnsi" w:hAnsiTheme="minorHAnsi"/>
          <w:color w:val="auto"/>
          <w:sz w:val="20"/>
          <w:szCs w:val="20"/>
        </w:rPr>
        <w:t xml:space="preserve">• I muligt omfang dvs. afhængigt af hvornår tilbudsgiver blev etableret eller startede sin virksomhed, virksomhedens seneste afsluttede og reviderede regnskab. </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u w:val="single"/>
        </w:rPr>
        <w:t xml:space="preserve">Teknisk kapacitet </w:t>
      </w:r>
    </w:p>
    <w:p w:rsidR="00CF11BA" w:rsidRPr="00CF11BA" w:rsidRDefault="00CF11BA" w:rsidP="00CF11BA">
      <w:pPr>
        <w:pStyle w:val="Default"/>
        <w:ind w:left="720" w:hanging="360"/>
        <w:rPr>
          <w:rFonts w:asciiTheme="minorHAnsi" w:hAnsiTheme="minorHAnsi"/>
          <w:color w:val="auto"/>
          <w:sz w:val="20"/>
          <w:szCs w:val="20"/>
        </w:rPr>
      </w:pPr>
      <w:r w:rsidRPr="00CF11BA">
        <w:rPr>
          <w:rFonts w:asciiTheme="minorHAnsi" w:hAnsiTheme="minorHAnsi"/>
          <w:color w:val="auto"/>
          <w:sz w:val="20"/>
          <w:szCs w:val="20"/>
        </w:rPr>
        <w:t xml:space="preserve">• Referenceliste over de betydeligste, sammenlignelige leveringer, der er udført i løbet af de sidste tre år, med beskrivelse af leverancerne og angivelse af kontaktpersoner. Der skal afgives minimum 3 referencer. </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spacing w:before="200"/>
        <w:rPr>
          <w:rFonts w:asciiTheme="minorHAnsi" w:hAnsiTheme="minorHAnsi"/>
          <w:color w:val="auto"/>
          <w:sz w:val="20"/>
          <w:szCs w:val="20"/>
        </w:rPr>
      </w:pPr>
      <w:r w:rsidRPr="00CF11BA">
        <w:rPr>
          <w:rFonts w:asciiTheme="minorHAnsi" w:hAnsiTheme="minorHAnsi"/>
          <w:b/>
          <w:bCs/>
          <w:color w:val="auto"/>
          <w:sz w:val="20"/>
          <w:szCs w:val="20"/>
        </w:rPr>
        <w:t xml:space="preserve">2.14 Tildelingskriterium </w:t>
      </w:r>
    </w:p>
    <w:p w:rsidR="00CF11BA" w:rsidRPr="00CF11BA" w:rsidRDefault="00CF11BA" w:rsidP="00CF11BA">
      <w:pPr>
        <w:pStyle w:val="Default"/>
        <w:spacing w:after="200"/>
        <w:rPr>
          <w:rFonts w:asciiTheme="minorHAnsi" w:hAnsiTheme="minorHAnsi"/>
          <w:color w:val="auto"/>
          <w:sz w:val="20"/>
          <w:szCs w:val="20"/>
        </w:rPr>
      </w:pPr>
      <w:r w:rsidRPr="00CF11BA">
        <w:rPr>
          <w:rFonts w:asciiTheme="minorHAnsi" w:hAnsiTheme="minorHAnsi"/>
          <w:color w:val="auto"/>
          <w:sz w:val="20"/>
          <w:szCs w:val="20"/>
        </w:rPr>
        <w:t xml:space="preserve">Kontrakten for den enkelte opgave vil blive tildelt den tilbudsgiver, der afgiver det for Udbyder økonomisk mest fordelagtige tilbud på den pågældende opgave, idet følgende underkriterier med angivelse af vægtning, lægges til grund for tilbudsvurderingen ved samtlige opgaver: </w:t>
      </w:r>
    </w:p>
    <w:p w:rsidR="00CF11BA" w:rsidRPr="00CF11BA" w:rsidRDefault="00CF11BA" w:rsidP="00CF11BA">
      <w:pPr>
        <w:pStyle w:val="Default"/>
        <w:spacing w:after="200"/>
        <w:ind w:left="720" w:hanging="360"/>
        <w:rPr>
          <w:rFonts w:asciiTheme="minorHAnsi" w:hAnsiTheme="minorHAnsi"/>
          <w:color w:val="auto"/>
          <w:sz w:val="20"/>
          <w:szCs w:val="20"/>
        </w:rPr>
      </w:pPr>
      <w:r w:rsidRPr="00CF11BA">
        <w:rPr>
          <w:rFonts w:asciiTheme="minorHAnsi" w:hAnsiTheme="minorHAnsi"/>
          <w:color w:val="auto"/>
          <w:sz w:val="20"/>
          <w:szCs w:val="20"/>
        </w:rPr>
        <w:t xml:space="preserve">• </w:t>
      </w:r>
      <w:r w:rsidRPr="00CF11BA">
        <w:rPr>
          <w:rFonts w:asciiTheme="minorHAnsi" w:hAnsiTheme="minorHAnsi"/>
          <w:b/>
          <w:bCs/>
          <w:color w:val="auto"/>
          <w:sz w:val="20"/>
          <w:szCs w:val="20"/>
        </w:rPr>
        <w:t xml:space="preserve">Pris – 60%. </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spacing w:after="200"/>
        <w:ind w:left="720"/>
        <w:rPr>
          <w:rFonts w:asciiTheme="minorHAnsi" w:hAnsiTheme="minorHAnsi"/>
          <w:color w:val="auto"/>
          <w:sz w:val="20"/>
          <w:szCs w:val="20"/>
        </w:rPr>
      </w:pPr>
      <w:r w:rsidRPr="00CF11BA">
        <w:rPr>
          <w:rFonts w:asciiTheme="minorHAnsi" w:hAnsiTheme="minorHAnsi"/>
          <w:color w:val="auto"/>
          <w:sz w:val="20"/>
          <w:szCs w:val="20"/>
        </w:rPr>
        <w:t xml:space="preserve">Ved bedømmelsen af prisen vil der blive lagt vægt på de af tilbudsgiver oplyste priser. </w:t>
      </w:r>
    </w:p>
    <w:p w:rsidR="00CF11BA" w:rsidRPr="00CF11BA" w:rsidRDefault="00CF11BA" w:rsidP="00CF11BA">
      <w:pPr>
        <w:pStyle w:val="Default"/>
        <w:spacing w:after="200"/>
        <w:ind w:left="720"/>
        <w:rPr>
          <w:rFonts w:asciiTheme="minorHAnsi" w:hAnsiTheme="minorHAnsi"/>
          <w:color w:val="auto"/>
          <w:sz w:val="20"/>
          <w:szCs w:val="20"/>
        </w:rPr>
      </w:pPr>
      <w:r w:rsidRPr="00CF11BA">
        <w:rPr>
          <w:rFonts w:asciiTheme="minorHAnsi" w:hAnsiTheme="minorHAnsi"/>
          <w:color w:val="auto"/>
          <w:sz w:val="20"/>
          <w:szCs w:val="20"/>
        </w:rPr>
        <w:t xml:space="preserve">Alle forhold i forbindelse med varetagelsen af opgaven skal være indregnet i tilbuddet. </w:t>
      </w:r>
    </w:p>
    <w:p w:rsidR="00CF11BA" w:rsidRPr="00CF11BA" w:rsidRDefault="00CF11BA" w:rsidP="00CF11BA">
      <w:pPr>
        <w:pStyle w:val="Default"/>
        <w:spacing w:after="200"/>
        <w:ind w:left="720"/>
        <w:rPr>
          <w:rFonts w:asciiTheme="minorHAnsi" w:hAnsiTheme="minorHAnsi"/>
          <w:color w:val="auto"/>
          <w:sz w:val="20"/>
          <w:szCs w:val="20"/>
        </w:rPr>
      </w:pPr>
      <w:r w:rsidRPr="00CF11BA">
        <w:rPr>
          <w:rFonts w:asciiTheme="minorHAnsi" w:hAnsiTheme="minorHAnsi"/>
          <w:color w:val="auto"/>
          <w:sz w:val="20"/>
          <w:szCs w:val="20"/>
        </w:rPr>
        <w:t xml:space="preserve">Tilbuddet skal afgives i danske kroner ekskl. moms. </w:t>
      </w:r>
    </w:p>
    <w:p w:rsidR="00CF11BA" w:rsidRPr="00CF11BA" w:rsidRDefault="00CF11BA" w:rsidP="00CF11BA">
      <w:pPr>
        <w:pStyle w:val="Default"/>
        <w:spacing w:after="200"/>
        <w:ind w:left="720" w:hanging="360"/>
        <w:rPr>
          <w:rFonts w:asciiTheme="minorHAnsi" w:hAnsiTheme="minorHAnsi"/>
          <w:color w:val="auto"/>
          <w:sz w:val="20"/>
          <w:szCs w:val="20"/>
        </w:rPr>
      </w:pPr>
      <w:r w:rsidRPr="00CF11BA">
        <w:rPr>
          <w:rFonts w:asciiTheme="minorHAnsi" w:hAnsiTheme="minorHAnsi"/>
          <w:color w:val="auto"/>
          <w:sz w:val="20"/>
          <w:szCs w:val="20"/>
        </w:rPr>
        <w:t xml:space="preserve">• </w:t>
      </w:r>
      <w:r w:rsidRPr="00CF11BA">
        <w:rPr>
          <w:rFonts w:asciiTheme="minorHAnsi" w:hAnsiTheme="minorHAnsi"/>
          <w:b/>
          <w:bCs/>
          <w:color w:val="auto"/>
          <w:sz w:val="20"/>
          <w:szCs w:val="20"/>
        </w:rPr>
        <w:t xml:space="preserve">Kvalitet – 40%. </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spacing w:after="200"/>
        <w:ind w:left="720"/>
        <w:rPr>
          <w:rFonts w:asciiTheme="minorHAnsi" w:hAnsiTheme="minorHAnsi"/>
          <w:color w:val="auto"/>
          <w:sz w:val="20"/>
          <w:szCs w:val="20"/>
        </w:rPr>
      </w:pPr>
      <w:r w:rsidRPr="00CF11BA">
        <w:rPr>
          <w:rFonts w:asciiTheme="minorHAnsi" w:hAnsiTheme="minorHAnsi"/>
          <w:color w:val="auto"/>
          <w:sz w:val="20"/>
          <w:szCs w:val="20"/>
        </w:rPr>
        <w:t xml:space="preserve">Vurderes ud fra forhold som tekniske løsninger, materiellets udseende, tilbudsgivers erfaring og organisering. </w:t>
      </w:r>
    </w:p>
    <w:p w:rsidR="00CF11BA" w:rsidRPr="00CF11BA" w:rsidRDefault="00CF11BA" w:rsidP="00CF11BA">
      <w:pPr>
        <w:pStyle w:val="Default"/>
        <w:spacing w:after="200"/>
        <w:ind w:left="720"/>
        <w:rPr>
          <w:rFonts w:asciiTheme="minorHAnsi" w:hAnsiTheme="minorHAnsi"/>
          <w:color w:val="auto"/>
          <w:sz w:val="20"/>
          <w:szCs w:val="20"/>
        </w:rPr>
      </w:pPr>
    </w:p>
    <w:p w:rsidR="00CF11BA" w:rsidRPr="00CF11BA" w:rsidRDefault="00CF11BA" w:rsidP="00CF11BA">
      <w:pPr>
        <w:pStyle w:val="Overskrift1"/>
        <w:spacing w:line="276" w:lineRule="auto"/>
        <w:rPr>
          <w:rFonts w:asciiTheme="minorHAnsi" w:hAnsiTheme="minorHAnsi"/>
          <w:sz w:val="22"/>
        </w:rPr>
      </w:pPr>
      <w:bookmarkStart w:id="1" w:name="_Toc445378016"/>
      <w:r w:rsidRPr="00CF11BA">
        <w:rPr>
          <w:rFonts w:asciiTheme="minorHAnsi" w:hAnsiTheme="minorHAnsi"/>
          <w:sz w:val="22"/>
        </w:rPr>
        <w:t>2.15 Betingelser for entreprenør/leverandør</w:t>
      </w:r>
      <w:bookmarkEnd w:id="1"/>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rPr>
      </w:pPr>
      <w:r w:rsidRPr="00CF11BA">
        <w:rPr>
          <w:rFonts w:asciiTheme="minorHAnsi" w:hAnsiTheme="minorHAnsi"/>
        </w:rPr>
        <w:t xml:space="preserve">Rettighedshaver (entreprenør/leverandør) er selv ansvarlig for overholdelse af samtlige myndighedsforskrifter, herunder for at arbejdet udføres sikkerheds- og sundhedsmæssigt fuldt forsvarligt, og sørger selv for at indhente alle relevante tilladelser. </w:t>
      </w: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rPr>
      </w:pPr>
      <w:r w:rsidRPr="00CF11BA">
        <w:rPr>
          <w:rFonts w:asciiTheme="minorHAnsi" w:hAnsiTheme="minorHAnsi"/>
        </w:rPr>
        <w:t xml:space="preserve">Leverandøren er forpligtet til at overholde EU’s princip om forbud mod forskelsbehandling pga. nationalitet ved alle vareindkøb i forbindelse med denne aftale. </w:t>
      </w: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rPr>
      </w:pPr>
      <w:r w:rsidRPr="00CF11BA">
        <w:rPr>
          <w:rFonts w:asciiTheme="minorHAnsi" w:hAnsiTheme="minorHAnsi"/>
        </w:rPr>
        <w:t xml:space="preserve">Leverandøren forpligter sig til at sikre, at de ansatte som leverandøren og leverandørens underleverandører beskæftiger sig med, med henblik på kontraktens opfyldelse, har løn, herunder særlige ydelser, arbejdstid og andre arbejdsvilkår, som ikke er mindre gunstige end dem, der i henhold til de mest respektive kollektive overenskomster, voldgiftskendelser, nationale love eller administrative forskrifter gælder for arbejde af samme art inden for vedkommende fag eller industri på den egn, hvor arbejdet udføres. </w:t>
      </w: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rPr>
      </w:pPr>
      <w:r w:rsidRPr="00CF11BA">
        <w:rPr>
          <w:rFonts w:asciiTheme="minorHAnsi" w:hAnsiTheme="minorHAnsi"/>
        </w:rPr>
        <w:t xml:space="preserve">Tilsvarende gælder også arbejde, der udføres af underleverandører eller personer, der har fået overdraget kontrakten til udførelse. I så tilfælde hæfter leverandøren for opfyldelse af kravene, og det påhviler entreprenørerne at påse, at bestemmelsen finder anvendelse. </w:t>
      </w: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rPr>
      </w:pPr>
      <w:r w:rsidRPr="00CF11BA">
        <w:rPr>
          <w:rFonts w:asciiTheme="minorHAnsi" w:hAnsiTheme="minorHAnsi"/>
        </w:rPr>
        <w:t xml:space="preserve">Manglende overholdelse af ovenstående medbestemmelse er at betragte som en væsentlig misligholdelse. DGI Landsstævne 2017 er berettiget til skriftligt at anmode leverandøren/entreprenøren om at bringe forholdene i orden inden 10 kalenderdage. Kan leverandøren/entreprenøren ikke inden fristens udløb dokumentere, at forholdene er bragt i overensstemmelse med nærværende medbestemmelse, er DGI Landsstævne 2017 berettiget til at hæve kontrakten uden yderligere varsel. </w:t>
      </w: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b/>
          <w:sz w:val="22"/>
          <w:szCs w:val="22"/>
        </w:rPr>
      </w:pPr>
      <w:r w:rsidRPr="00CF11BA">
        <w:rPr>
          <w:rFonts w:asciiTheme="minorHAnsi" w:hAnsiTheme="minorHAnsi"/>
          <w:b/>
          <w:sz w:val="22"/>
          <w:szCs w:val="22"/>
        </w:rPr>
        <w:t xml:space="preserve">2.16 </w:t>
      </w:r>
      <w:r w:rsidRPr="00CF11BA">
        <w:rPr>
          <w:rFonts w:asciiTheme="minorHAnsi" w:hAnsiTheme="minorHAnsi" w:cs="Arial"/>
          <w:b/>
          <w:sz w:val="22"/>
          <w:szCs w:val="22"/>
        </w:rPr>
        <w:t>Grundlag for afgivelse af tilbud</w:t>
      </w:r>
    </w:p>
    <w:p w:rsidR="00CF11BA" w:rsidRPr="00CF11BA" w:rsidRDefault="00CF11BA" w:rsidP="00CF11BA">
      <w:pPr>
        <w:rPr>
          <w:rFonts w:asciiTheme="minorHAnsi" w:hAnsiTheme="minorHAnsi" w:cs="Arial"/>
          <w:b/>
          <w:sz w:val="20"/>
          <w:szCs w:val="20"/>
        </w:rPr>
      </w:pPr>
    </w:p>
    <w:p w:rsidR="00CF11BA" w:rsidRPr="00CF11BA" w:rsidRDefault="00CF11BA" w:rsidP="00CF11BA">
      <w:pPr>
        <w:jc w:val="both"/>
        <w:rPr>
          <w:rFonts w:asciiTheme="minorHAnsi" w:hAnsiTheme="minorHAnsi" w:cs="Arial"/>
          <w:sz w:val="20"/>
          <w:szCs w:val="20"/>
        </w:rPr>
      </w:pPr>
      <w:r w:rsidRPr="00CF11BA">
        <w:rPr>
          <w:rFonts w:asciiTheme="minorHAnsi" w:hAnsiTheme="minorHAnsi" w:cs="Arial"/>
          <w:sz w:val="20"/>
          <w:szCs w:val="20"/>
        </w:rPr>
        <w:t>At tilbudspriser og andre beløbsangivelser anføres i ”juni-juli-2017-niveau”.</w:t>
      </w: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rPr>
      </w:pPr>
    </w:p>
    <w:p w:rsidR="00CF11BA" w:rsidRPr="00CF11BA" w:rsidRDefault="00CF11BA" w:rsidP="00CF11BA">
      <w:pPr>
        <w:spacing w:line="276" w:lineRule="auto"/>
        <w:rPr>
          <w:rFonts w:asciiTheme="minorHAnsi" w:hAnsiTheme="minorHAnsi"/>
          <w:sz w:val="23"/>
          <w:szCs w:val="23"/>
        </w:rPr>
      </w:pPr>
      <w:r w:rsidRPr="00CF11BA">
        <w:rPr>
          <w:rFonts w:asciiTheme="minorHAnsi" w:hAnsiTheme="minorHAnsi"/>
          <w:b/>
          <w:bCs/>
          <w:sz w:val="23"/>
          <w:szCs w:val="23"/>
        </w:rPr>
        <w:lastRenderedPageBreak/>
        <w:t xml:space="preserve">3. Kravspecifikation </w:t>
      </w:r>
    </w:p>
    <w:p w:rsidR="00CF11BA" w:rsidRPr="00CF11BA" w:rsidRDefault="00CF11BA" w:rsidP="00CF11BA">
      <w:pPr>
        <w:pStyle w:val="Default"/>
        <w:rPr>
          <w:rFonts w:asciiTheme="minorHAnsi" w:hAnsiTheme="minorHAnsi"/>
          <w:color w:val="auto"/>
          <w:sz w:val="20"/>
          <w:szCs w:val="20"/>
        </w:rPr>
      </w:pPr>
      <w:r w:rsidRPr="00CF11BA">
        <w:rPr>
          <w:rFonts w:asciiTheme="minorHAnsi" w:hAnsiTheme="minorHAnsi"/>
          <w:color w:val="auto"/>
          <w:sz w:val="20"/>
          <w:szCs w:val="20"/>
        </w:rPr>
        <w:t>Kravspecifikationer angivet i bilagene for hver enkelt opgave.</w:t>
      </w: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pStyle w:val="Default"/>
        <w:rPr>
          <w:rFonts w:asciiTheme="minorHAnsi" w:hAnsiTheme="minorHAnsi"/>
          <w:color w:val="auto"/>
          <w:sz w:val="20"/>
          <w:szCs w:val="20"/>
        </w:rPr>
      </w:pPr>
    </w:p>
    <w:p w:rsidR="00CF11BA" w:rsidRPr="00CF11BA" w:rsidRDefault="00CF11BA" w:rsidP="00CF11BA">
      <w:pPr>
        <w:rPr>
          <w:rFonts w:asciiTheme="minorHAnsi" w:hAnsiTheme="minorHAnsi" w:cs="Arial"/>
          <w:sz w:val="20"/>
          <w:szCs w:val="20"/>
        </w:rPr>
      </w:pPr>
    </w:p>
    <w:p w:rsidR="00CF11BA" w:rsidRPr="00CF11BA" w:rsidRDefault="00CF11BA" w:rsidP="00CF11BA">
      <w:pPr>
        <w:rPr>
          <w:rFonts w:asciiTheme="minorHAnsi" w:hAnsiTheme="minorHAnsi" w:cs="Arial"/>
          <w:sz w:val="20"/>
          <w:szCs w:val="20"/>
        </w:rPr>
      </w:pPr>
    </w:p>
    <w:p w:rsidR="00CF11BA" w:rsidRPr="00CF11BA" w:rsidRDefault="00CF11BA" w:rsidP="00CF11BA">
      <w:pPr>
        <w:ind w:left="1305" w:hanging="1305"/>
        <w:rPr>
          <w:rFonts w:asciiTheme="minorHAnsi" w:hAnsiTheme="minorHAnsi" w:cs="Arial"/>
          <w:sz w:val="20"/>
          <w:szCs w:val="20"/>
        </w:rPr>
      </w:pPr>
    </w:p>
    <w:p w:rsidR="004D42F2" w:rsidRPr="00CF11BA" w:rsidRDefault="004D42F2" w:rsidP="00CF11BA">
      <w:pPr>
        <w:rPr>
          <w:rFonts w:asciiTheme="minorHAnsi" w:hAnsiTheme="minorHAnsi"/>
        </w:rPr>
      </w:pPr>
    </w:p>
    <w:sectPr w:rsidR="004D42F2" w:rsidRPr="00CF11BA" w:rsidSect="000C5964">
      <w:headerReference w:type="default" r:id="rId18"/>
      <w:footerReference w:type="default" r:id="rId19"/>
      <w:headerReference w:type="first" r:id="rId20"/>
      <w:footerReference w:type="first" r:id="rId21"/>
      <w:pgSz w:w="11906" w:h="16838" w:code="9"/>
      <w:pgMar w:top="2432" w:right="2834" w:bottom="2268" w:left="1985" w:header="567" w:footer="765"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1BA" w:rsidRDefault="00CF11BA" w:rsidP="009E4B94">
      <w:pPr>
        <w:spacing w:line="240" w:lineRule="auto"/>
      </w:pPr>
      <w:r>
        <w:separator/>
      </w:r>
    </w:p>
  </w:endnote>
  <w:endnote w:type="continuationSeparator" w:id="0">
    <w:p w:rsidR="00CF11BA" w:rsidRDefault="00CF11BA"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1D83" w:rsidRPr="00681D83" w:rsidRDefault="00F331F3">
    <w:pPr>
      <w:pStyle w:val="Sidefod"/>
    </w:pPr>
    <w:r>
      <w:rPr>
        <w:rStyle w:val="Sidetal"/>
      </w:rPr>
      <w:t>Sid</w:t>
    </w:r>
    <w:r w:rsidRPr="00094ABD">
      <w:rPr>
        <w:rStyle w:val="Sidetal"/>
      </w:rPr>
      <w:t xml:space="preserve">e </w:t>
    </w:r>
    <w:r w:rsidRPr="00094ABD">
      <w:rPr>
        <w:rStyle w:val="Sidetal"/>
      </w:rPr>
      <w:fldChar w:fldCharType="begin"/>
    </w:r>
    <w:r w:rsidRPr="00094ABD">
      <w:rPr>
        <w:rStyle w:val="Sidetal"/>
      </w:rPr>
      <w:instrText xml:space="preserve"> PAGE  </w:instrText>
    </w:r>
    <w:r w:rsidRPr="00094ABD">
      <w:rPr>
        <w:rStyle w:val="Sidetal"/>
      </w:rPr>
      <w:fldChar w:fldCharType="separate"/>
    </w:r>
    <w:r w:rsidR="00CF11BA">
      <w:rPr>
        <w:rStyle w:val="Sidetal"/>
        <w:noProof/>
      </w:rPr>
      <w:t>5</w:t>
    </w:r>
    <w:r w:rsidRPr="00094ABD">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484C" w:rsidRDefault="000C5964" w:rsidP="00F331F3">
    <w:pPr>
      <w:pStyle w:val="Template-Adresse"/>
    </w:pPr>
    <w:r>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1BA" w:rsidRDefault="00CF11BA" w:rsidP="009E4B94">
      <w:pPr>
        <w:spacing w:line="240" w:lineRule="auto"/>
      </w:pPr>
      <w:r>
        <w:separator/>
      </w:r>
    </w:p>
  </w:footnote>
  <w:footnote w:type="continuationSeparator" w:id="0">
    <w:p w:rsidR="00CF11BA" w:rsidRDefault="00CF11BA"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5058" w:rsidRDefault="002146E8" w:rsidP="00C15058">
    <w:r>
      <w:rPr>
        <w:noProof/>
        <w:lang w:eastAsia="da-DK"/>
      </w:rPr>
      <w:drawing>
        <wp:anchor distT="0" distB="0" distL="114300" distR="114300" simplePos="0" relativeHeight="251662336" behindDoc="0" locked="0" layoutInCell="1" allowOverlap="1" wp14:anchorId="1984CFA8" wp14:editId="171F3048">
          <wp:simplePos x="0" y="0"/>
          <wp:positionH relativeFrom="column">
            <wp:posOffset>4171639</wp:posOffset>
          </wp:positionH>
          <wp:positionV relativeFrom="paragraph">
            <wp:posOffset>-360045</wp:posOffset>
          </wp:positionV>
          <wp:extent cx="2607335" cy="9717985"/>
          <wp:effectExtent l="0" t="0" r="2540" b="0"/>
          <wp:wrapNone/>
          <wp:docPr id="426" name="Billed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80_Grafik_Wordskabelon_Blå.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35" cy="9717985"/>
                  </a:xfrm>
                  <a:prstGeom prst="rect">
                    <a:avLst/>
                  </a:prstGeom>
                </pic:spPr>
              </pic:pic>
            </a:graphicData>
          </a:graphic>
          <wp14:sizeRelH relativeFrom="margin">
            <wp14:pctWidth>0</wp14:pctWidth>
          </wp14:sizeRelH>
          <wp14:sizeRelV relativeFrom="margin">
            <wp14:pctHeight>0</wp14:pctHeight>
          </wp14:sizeRelV>
        </wp:anchor>
      </w:drawing>
    </w:r>
  </w:p>
  <w:p w:rsidR="00C15058" w:rsidRDefault="00C15058" w:rsidP="00C15058"/>
  <w:p w:rsidR="002F5AEA" w:rsidRPr="004D42F2" w:rsidRDefault="002F5AEA" w:rsidP="004D42F2">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27E4" w:rsidRDefault="000C5964" w:rsidP="00B769DA">
    <w:r>
      <w:rPr>
        <w:noProof/>
        <w:lang w:eastAsia="da-DK"/>
      </w:rPr>
      <w:drawing>
        <wp:anchor distT="0" distB="0" distL="114300" distR="114300" simplePos="0" relativeHeight="251660288" behindDoc="0" locked="0" layoutInCell="1" allowOverlap="1" wp14:anchorId="29D353E2" wp14:editId="2B45CF48">
          <wp:simplePos x="0" y="0"/>
          <wp:positionH relativeFrom="column">
            <wp:posOffset>4185287</wp:posOffset>
          </wp:positionH>
          <wp:positionV relativeFrom="paragraph">
            <wp:posOffset>-360045</wp:posOffset>
          </wp:positionV>
          <wp:extent cx="2607335" cy="9717985"/>
          <wp:effectExtent l="0" t="0" r="2540" b="0"/>
          <wp:wrapNone/>
          <wp:docPr id="424" name="Billed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080_Grafik_Wordskabelon_Blå.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7335" cy="9717985"/>
                  </a:xfrm>
                  <a:prstGeom prst="rect">
                    <a:avLst/>
                  </a:prstGeom>
                </pic:spPr>
              </pic:pic>
            </a:graphicData>
          </a:graphic>
          <wp14:sizeRelH relativeFrom="margin">
            <wp14:pctWidth>0</wp14:pctWidth>
          </wp14:sizeRelH>
          <wp14:sizeRelV relativeFrom="margin">
            <wp14:pctHeight>0</wp14:pctHeight>
          </wp14:sizeRelV>
        </wp:anchor>
      </w:drawing>
    </w:r>
  </w:p>
  <w:p w:rsidR="00F331F3" w:rsidRDefault="00F331F3" w:rsidP="00B769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623E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F83A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B6C66B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D457C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5FE519FC"/>
    <w:multiLevelType w:val="hybridMultilevel"/>
    <w:tmpl w:val="1A6E5396"/>
    <w:lvl w:ilvl="0" w:tplc="04060001">
      <w:start w:val="1"/>
      <w:numFmt w:val="bullet"/>
      <w:lvlText w:val=""/>
      <w:lvlJc w:val="left"/>
      <w:pPr>
        <w:ind w:left="795" w:hanging="360"/>
      </w:pPr>
      <w:rPr>
        <w:rFonts w:ascii="Symbol" w:hAnsi="Symbol" w:hint="default"/>
      </w:rPr>
    </w:lvl>
    <w:lvl w:ilvl="1" w:tplc="04060003" w:tentative="1">
      <w:start w:val="1"/>
      <w:numFmt w:val="bullet"/>
      <w:lvlText w:val="o"/>
      <w:lvlJc w:val="left"/>
      <w:pPr>
        <w:ind w:left="1515" w:hanging="360"/>
      </w:pPr>
      <w:rPr>
        <w:rFonts w:ascii="Courier New" w:hAnsi="Courier New" w:cs="Courier New" w:hint="default"/>
      </w:rPr>
    </w:lvl>
    <w:lvl w:ilvl="2" w:tplc="04060005" w:tentative="1">
      <w:start w:val="1"/>
      <w:numFmt w:val="bullet"/>
      <w:lvlText w:val=""/>
      <w:lvlJc w:val="left"/>
      <w:pPr>
        <w:ind w:left="2235" w:hanging="360"/>
      </w:pPr>
      <w:rPr>
        <w:rFonts w:ascii="Wingdings" w:hAnsi="Wingdings" w:hint="default"/>
      </w:rPr>
    </w:lvl>
    <w:lvl w:ilvl="3" w:tplc="04060001" w:tentative="1">
      <w:start w:val="1"/>
      <w:numFmt w:val="bullet"/>
      <w:lvlText w:val=""/>
      <w:lvlJc w:val="left"/>
      <w:pPr>
        <w:ind w:left="2955" w:hanging="360"/>
      </w:pPr>
      <w:rPr>
        <w:rFonts w:ascii="Symbol" w:hAnsi="Symbol" w:hint="default"/>
      </w:rPr>
    </w:lvl>
    <w:lvl w:ilvl="4" w:tplc="04060003" w:tentative="1">
      <w:start w:val="1"/>
      <w:numFmt w:val="bullet"/>
      <w:lvlText w:val="o"/>
      <w:lvlJc w:val="left"/>
      <w:pPr>
        <w:ind w:left="3675" w:hanging="360"/>
      </w:pPr>
      <w:rPr>
        <w:rFonts w:ascii="Courier New" w:hAnsi="Courier New" w:cs="Courier New" w:hint="default"/>
      </w:rPr>
    </w:lvl>
    <w:lvl w:ilvl="5" w:tplc="04060005" w:tentative="1">
      <w:start w:val="1"/>
      <w:numFmt w:val="bullet"/>
      <w:lvlText w:val=""/>
      <w:lvlJc w:val="left"/>
      <w:pPr>
        <w:ind w:left="4395" w:hanging="360"/>
      </w:pPr>
      <w:rPr>
        <w:rFonts w:ascii="Wingdings" w:hAnsi="Wingdings" w:hint="default"/>
      </w:rPr>
    </w:lvl>
    <w:lvl w:ilvl="6" w:tplc="04060001" w:tentative="1">
      <w:start w:val="1"/>
      <w:numFmt w:val="bullet"/>
      <w:lvlText w:val=""/>
      <w:lvlJc w:val="left"/>
      <w:pPr>
        <w:ind w:left="5115" w:hanging="360"/>
      </w:pPr>
      <w:rPr>
        <w:rFonts w:ascii="Symbol" w:hAnsi="Symbol" w:hint="default"/>
      </w:rPr>
    </w:lvl>
    <w:lvl w:ilvl="7" w:tplc="04060003" w:tentative="1">
      <w:start w:val="1"/>
      <w:numFmt w:val="bullet"/>
      <w:lvlText w:val="o"/>
      <w:lvlJc w:val="left"/>
      <w:pPr>
        <w:ind w:left="5835" w:hanging="360"/>
      </w:pPr>
      <w:rPr>
        <w:rFonts w:ascii="Courier New" w:hAnsi="Courier New" w:cs="Courier New" w:hint="default"/>
      </w:rPr>
    </w:lvl>
    <w:lvl w:ilvl="8" w:tplc="04060005" w:tentative="1">
      <w:start w:val="1"/>
      <w:numFmt w:val="bullet"/>
      <w:lvlText w:val=""/>
      <w:lvlJc w:val="left"/>
      <w:pPr>
        <w:ind w:left="6555" w:hanging="360"/>
      </w:pPr>
      <w:rPr>
        <w:rFonts w:ascii="Wingdings" w:hAnsi="Wingdings" w:hint="default"/>
      </w:rPr>
    </w:lvl>
  </w:abstractNum>
  <w:abstractNum w:abstractNumId="10" w15:restartNumberingAfterBreak="0">
    <w:nsid w:val="7E20588C"/>
    <w:multiLevelType w:val="multilevel"/>
    <w:tmpl w:val="EF9CF3D0"/>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11" w15:restartNumberingAfterBreak="0">
    <w:nsid w:val="7FB354B8"/>
    <w:multiLevelType w:val="multilevel"/>
    <w:tmpl w:val="E5663796"/>
    <w:lvl w:ilvl="0">
      <w:start w:val="1"/>
      <w:numFmt w:val="bullet"/>
      <w:pStyle w:val="Opstilling-punkttegn"/>
      <w:lvlText w:val=""/>
      <w:lvlJc w:val="left"/>
      <w:pPr>
        <w:ind w:left="360" w:hanging="360"/>
      </w:pPr>
      <w:rPr>
        <w:rFonts w:ascii="Wingdings" w:hAnsi="Wingdings" w:hint="default"/>
        <w:color w:val="2878C8"/>
        <w:sz w:val="18"/>
      </w:rPr>
    </w:lvl>
    <w:lvl w:ilvl="1">
      <w:start w:val="1"/>
      <w:numFmt w:val="bullet"/>
      <w:lvlText w:val=""/>
      <w:lvlJc w:val="left"/>
      <w:pPr>
        <w:ind w:left="362" w:hanging="181"/>
      </w:pPr>
      <w:rPr>
        <w:rFonts w:ascii="Wingdings" w:hAnsi="Wingdings" w:hint="default"/>
        <w:color w:val="D22846" w:themeColor="accent1"/>
      </w:rPr>
    </w:lvl>
    <w:lvl w:ilvl="2">
      <w:start w:val="1"/>
      <w:numFmt w:val="bullet"/>
      <w:lvlText w:val="–"/>
      <w:lvlJc w:val="left"/>
      <w:pPr>
        <w:ind w:left="543" w:hanging="181"/>
      </w:pPr>
      <w:rPr>
        <w:rFonts w:ascii="Calibri" w:hAnsi="Calibri" w:hint="default"/>
        <w:color w:val="auto"/>
      </w:rPr>
    </w:lvl>
    <w:lvl w:ilvl="3">
      <w:start w:val="1"/>
      <w:numFmt w:val="bullet"/>
      <w:lvlText w:val="–"/>
      <w:lvlJc w:val="left"/>
      <w:pPr>
        <w:ind w:left="724" w:hanging="181"/>
      </w:pPr>
      <w:rPr>
        <w:rFonts w:ascii="Calibri" w:hAnsi="Calibri" w:hint="default"/>
        <w:color w:val="auto"/>
      </w:rPr>
    </w:lvl>
    <w:lvl w:ilvl="4">
      <w:start w:val="1"/>
      <w:numFmt w:val="bullet"/>
      <w:lvlText w:val="–"/>
      <w:lvlJc w:val="left"/>
      <w:pPr>
        <w:ind w:left="905" w:hanging="181"/>
      </w:pPr>
      <w:rPr>
        <w:rFonts w:ascii="Calibri" w:hAnsi="Calibri" w:hint="default"/>
        <w:color w:val="auto"/>
      </w:rPr>
    </w:lvl>
    <w:lvl w:ilvl="5">
      <w:start w:val="1"/>
      <w:numFmt w:val="bullet"/>
      <w:lvlText w:val="–"/>
      <w:lvlJc w:val="left"/>
      <w:pPr>
        <w:ind w:left="1086" w:hanging="181"/>
      </w:pPr>
      <w:rPr>
        <w:rFonts w:ascii="Calibri" w:hAnsi="Calibri" w:hint="default"/>
        <w:color w:val="auto"/>
      </w:rPr>
    </w:lvl>
    <w:lvl w:ilvl="6">
      <w:start w:val="1"/>
      <w:numFmt w:val="bullet"/>
      <w:lvlText w:val="–"/>
      <w:lvlJc w:val="left"/>
      <w:pPr>
        <w:ind w:left="1267" w:hanging="181"/>
      </w:pPr>
      <w:rPr>
        <w:rFonts w:ascii="Calibri" w:hAnsi="Calibri" w:hint="default"/>
        <w:color w:val="auto"/>
      </w:rPr>
    </w:lvl>
    <w:lvl w:ilvl="7">
      <w:start w:val="1"/>
      <w:numFmt w:val="bullet"/>
      <w:lvlText w:val="–"/>
      <w:lvlJc w:val="left"/>
      <w:pPr>
        <w:ind w:left="1448" w:hanging="181"/>
      </w:pPr>
      <w:rPr>
        <w:rFonts w:ascii="Calibri" w:hAnsi="Calibri" w:hint="default"/>
        <w:color w:val="auto"/>
      </w:rPr>
    </w:lvl>
    <w:lvl w:ilvl="8">
      <w:start w:val="1"/>
      <w:numFmt w:val="bullet"/>
      <w:lvlText w:val="–"/>
      <w:lvlJc w:val="left"/>
      <w:pPr>
        <w:ind w:left="1629" w:hanging="181"/>
      </w:pPr>
      <w:rPr>
        <w:rFonts w:ascii="Calibri" w:hAnsi="Calibri"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attachedTemplate r:id="rId1"/>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1BA"/>
    <w:rsid w:val="00004865"/>
    <w:rsid w:val="00054298"/>
    <w:rsid w:val="000727E4"/>
    <w:rsid w:val="00094ABD"/>
    <w:rsid w:val="000C408F"/>
    <w:rsid w:val="000C5964"/>
    <w:rsid w:val="00116243"/>
    <w:rsid w:val="0013244F"/>
    <w:rsid w:val="00157961"/>
    <w:rsid w:val="00160952"/>
    <w:rsid w:val="0018175B"/>
    <w:rsid w:val="00182651"/>
    <w:rsid w:val="002146E8"/>
    <w:rsid w:val="00244D70"/>
    <w:rsid w:val="00255C64"/>
    <w:rsid w:val="002607CC"/>
    <w:rsid w:val="00260B79"/>
    <w:rsid w:val="00293D49"/>
    <w:rsid w:val="002A1148"/>
    <w:rsid w:val="002D6F84"/>
    <w:rsid w:val="002E0008"/>
    <w:rsid w:val="002E74A4"/>
    <w:rsid w:val="002F5AEA"/>
    <w:rsid w:val="0038374A"/>
    <w:rsid w:val="003B35B0"/>
    <w:rsid w:val="003B44F0"/>
    <w:rsid w:val="003B4D7B"/>
    <w:rsid w:val="003C4F9F"/>
    <w:rsid w:val="003C60F1"/>
    <w:rsid w:val="00424709"/>
    <w:rsid w:val="004C01B2"/>
    <w:rsid w:val="004D42F2"/>
    <w:rsid w:val="0055493E"/>
    <w:rsid w:val="005A28D4"/>
    <w:rsid w:val="005A754C"/>
    <w:rsid w:val="005C5F97"/>
    <w:rsid w:val="005E392E"/>
    <w:rsid w:val="005E78CF"/>
    <w:rsid w:val="005F1580"/>
    <w:rsid w:val="005F3ED8"/>
    <w:rsid w:val="00616149"/>
    <w:rsid w:val="0065484C"/>
    <w:rsid w:val="00655B49"/>
    <w:rsid w:val="00681D83"/>
    <w:rsid w:val="00685DE6"/>
    <w:rsid w:val="006900C2"/>
    <w:rsid w:val="006B30A9"/>
    <w:rsid w:val="006D70D0"/>
    <w:rsid w:val="007015F2"/>
    <w:rsid w:val="0070267E"/>
    <w:rsid w:val="00706E32"/>
    <w:rsid w:val="007546AF"/>
    <w:rsid w:val="00765934"/>
    <w:rsid w:val="007962E6"/>
    <w:rsid w:val="007C3135"/>
    <w:rsid w:val="007E373C"/>
    <w:rsid w:val="007F6394"/>
    <w:rsid w:val="0080198C"/>
    <w:rsid w:val="00814B00"/>
    <w:rsid w:val="00815AD9"/>
    <w:rsid w:val="00892D08"/>
    <w:rsid w:val="00893791"/>
    <w:rsid w:val="008A6E9C"/>
    <w:rsid w:val="008E5A6D"/>
    <w:rsid w:val="008F32DF"/>
    <w:rsid w:val="008F4D20"/>
    <w:rsid w:val="00904875"/>
    <w:rsid w:val="00905575"/>
    <w:rsid w:val="00914ACF"/>
    <w:rsid w:val="00934690"/>
    <w:rsid w:val="00951B25"/>
    <w:rsid w:val="00983B74"/>
    <w:rsid w:val="00990263"/>
    <w:rsid w:val="009A4CCC"/>
    <w:rsid w:val="009B7977"/>
    <w:rsid w:val="009C3F43"/>
    <w:rsid w:val="009D29B1"/>
    <w:rsid w:val="009E032B"/>
    <w:rsid w:val="009E0B6D"/>
    <w:rsid w:val="009E4B94"/>
    <w:rsid w:val="00A805DE"/>
    <w:rsid w:val="00AF1D02"/>
    <w:rsid w:val="00B00D92"/>
    <w:rsid w:val="00B346F7"/>
    <w:rsid w:val="00B45561"/>
    <w:rsid w:val="00B45EE0"/>
    <w:rsid w:val="00B769DA"/>
    <w:rsid w:val="00BC170B"/>
    <w:rsid w:val="00C15058"/>
    <w:rsid w:val="00C33DDE"/>
    <w:rsid w:val="00C37738"/>
    <w:rsid w:val="00CA6392"/>
    <w:rsid w:val="00CB7B0C"/>
    <w:rsid w:val="00CC6322"/>
    <w:rsid w:val="00CC63B9"/>
    <w:rsid w:val="00CF11BA"/>
    <w:rsid w:val="00D32331"/>
    <w:rsid w:val="00D847FC"/>
    <w:rsid w:val="00D96141"/>
    <w:rsid w:val="00DB31AF"/>
    <w:rsid w:val="00DE2B28"/>
    <w:rsid w:val="00E13E89"/>
    <w:rsid w:val="00E17008"/>
    <w:rsid w:val="00E90018"/>
    <w:rsid w:val="00EB2C50"/>
    <w:rsid w:val="00EB46D1"/>
    <w:rsid w:val="00EF2B68"/>
    <w:rsid w:val="00F331F3"/>
    <w:rsid w:val="00FB3176"/>
    <w:rsid w:val="00FC4688"/>
    <w:rsid w:val="00FC55B0"/>
    <w:rsid w:val="00FC7A59"/>
    <w:rsid w:val="00FE2C9C"/>
    <w:rsid w:val="00FE48FC"/>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4CD592A-44FB-4074-ACC4-0AF298AC3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17"/>
        <w:szCs w:val="17"/>
        <w:lang w:val="da-DK" w:eastAsia="en-US" w:bidi="ar-SA"/>
      </w:rPr>
    </w:rPrDefault>
    <w:pPrDefault>
      <w:pPr>
        <w:spacing w:line="23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9"/>
    <w:lsdException w:name="heading 3" w:uiPriority="9"/>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2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21" w:unhideWhenUsed="1"/>
    <w:lsdException w:name="Strong" w:uiPriority="22"/>
    <w:lsdException w:name="Emphasis" w:uiPriority="1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11BA"/>
    <w:rPr>
      <w:sz w:val="18"/>
    </w:rPr>
  </w:style>
  <w:style w:type="paragraph" w:styleId="Overskrift1">
    <w:name w:val="heading 1"/>
    <w:basedOn w:val="Normal"/>
    <w:next w:val="Normal"/>
    <w:link w:val="Overskrift1Tegn"/>
    <w:uiPriority w:val="1"/>
    <w:qFormat/>
    <w:rsid w:val="00B769DA"/>
    <w:pPr>
      <w:keepNext/>
      <w:keepLines/>
      <w:spacing w:before="230"/>
      <w:contextualSpacing/>
      <w:outlineLvl w:val="0"/>
    </w:pPr>
    <w:rPr>
      <w:rFonts w:eastAsiaTheme="majorEastAsia" w:cstheme="majorBidi"/>
      <w:b/>
      <w:bCs/>
      <w:szCs w:val="28"/>
    </w:rPr>
  </w:style>
  <w:style w:type="paragraph" w:styleId="Overskrift2">
    <w:name w:val="heading 2"/>
    <w:basedOn w:val="Normal"/>
    <w:next w:val="Normal"/>
    <w:link w:val="Overskrift2Tegn"/>
    <w:uiPriority w:val="1"/>
    <w:rsid w:val="00E13E89"/>
    <w:pPr>
      <w:keepNext/>
      <w:keepLines/>
      <w:spacing w:before="230"/>
      <w:contextualSpacing/>
      <w:outlineLvl w:val="1"/>
    </w:pPr>
    <w:rPr>
      <w:rFonts w:eastAsiaTheme="majorEastAsia" w:cstheme="majorBidi"/>
      <w:b/>
      <w:bCs/>
      <w:szCs w:val="26"/>
    </w:rPr>
  </w:style>
  <w:style w:type="paragraph" w:styleId="Overskrift3">
    <w:name w:val="heading 3"/>
    <w:basedOn w:val="Normal"/>
    <w:next w:val="Normal"/>
    <w:link w:val="Overskrift3Tegn"/>
    <w:uiPriority w:val="1"/>
    <w:rsid w:val="009E4B94"/>
    <w:pPr>
      <w:keepNext/>
      <w:keepLines/>
      <w:spacing w:before="260"/>
      <w:contextualSpacing/>
      <w:outlineLvl w:val="2"/>
    </w:pPr>
    <w:rPr>
      <w:rFonts w:eastAsiaTheme="majorEastAsia" w:cstheme="majorBidi"/>
      <w:b/>
      <w:bCs/>
    </w:rPr>
  </w:style>
  <w:style w:type="paragraph" w:styleId="Overskrift4">
    <w:name w:val="heading 4"/>
    <w:basedOn w:val="Normal"/>
    <w:next w:val="Normal"/>
    <w:link w:val="Overskrift4Tegn"/>
    <w:uiPriority w:val="1"/>
    <w:semiHidden/>
    <w:rsid w:val="009E4B94"/>
    <w:pPr>
      <w:keepNext/>
      <w:keepLines/>
      <w:spacing w:before="260"/>
      <w:contextualSpacing/>
      <w:outlineLvl w:val="3"/>
    </w:pPr>
    <w:rPr>
      <w:rFonts w:eastAsiaTheme="majorEastAsia" w:cstheme="majorBidi"/>
      <w:b/>
      <w:bCs/>
      <w:iCs/>
    </w:rPr>
  </w:style>
  <w:style w:type="paragraph" w:styleId="Overskrift5">
    <w:name w:val="heading 5"/>
    <w:basedOn w:val="Normal"/>
    <w:next w:val="Normal"/>
    <w:link w:val="Overskrift5Tegn"/>
    <w:uiPriority w:val="1"/>
    <w:semiHidden/>
    <w:rsid w:val="009E4B94"/>
    <w:pPr>
      <w:keepNext/>
      <w:keepLines/>
      <w:spacing w:before="260"/>
      <w:contextualSpacing/>
      <w:outlineLvl w:val="4"/>
    </w:pPr>
    <w:rPr>
      <w:rFonts w:eastAsiaTheme="majorEastAsia" w:cstheme="majorBidi"/>
      <w:b/>
    </w:rPr>
  </w:style>
  <w:style w:type="paragraph" w:styleId="Overskrift6">
    <w:name w:val="heading 6"/>
    <w:basedOn w:val="Normal"/>
    <w:next w:val="Normal"/>
    <w:link w:val="Overskrift6Tegn"/>
    <w:uiPriority w:val="1"/>
    <w:semiHidden/>
    <w:rsid w:val="009E4B94"/>
    <w:pPr>
      <w:keepNext/>
      <w:keepLines/>
      <w:spacing w:before="260"/>
      <w:contextualSpacing/>
      <w:outlineLvl w:val="5"/>
    </w:pPr>
    <w:rPr>
      <w:rFonts w:eastAsiaTheme="majorEastAsia" w:cstheme="majorBidi"/>
      <w:b/>
      <w:iCs/>
    </w:rPr>
  </w:style>
  <w:style w:type="paragraph" w:styleId="Overskrift7">
    <w:name w:val="heading 7"/>
    <w:basedOn w:val="Normal"/>
    <w:next w:val="Normal"/>
    <w:link w:val="Overskrift7Tegn"/>
    <w:uiPriority w:val="1"/>
    <w:semiHidden/>
    <w:rsid w:val="009E4B94"/>
    <w:pPr>
      <w:keepNext/>
      <w:keepLines/>
      <w:spacing w:before="260"/>
      <w:contextualSpacing/>
      <w:outlineLvl w:val="6"/>
    </w:pPr>
    <w:rPr>
      <w:rFonts w:eastAsiaTheme="majorEastAsia" w:cstheme="majorBidi"/>
      <w:b/>
      <w:iCs/>
    </w:rPr>
  </w:style>
  <w:style w:type="paragraph" w:styleId="Overskrift8">
    <w:name w:val="heading 8"/>
    <w:basedOn w:val="Normal"/>
    <w:next w:val="Normal"/>
    <w:link w:val="Overskrift8Tegn"/>
    <w:uiPriority w:val="1"/>
    <w:semiHidden/>
    <w:rsid w:val="009E4B94"/>
    <w:pPr>
      <w:keepNext/>
      <w:keepLines/>
      <w:spacing w:before="260"/>
      <w:contextualSpacing/>
      <w:outlineLvl w:val="7"/>
    </w:pPr>
    <w:rPr>
      <w:rFonts w:eastAsiaTheme="majorEastAsia" w:cstheme="majorBidi"/>
      <w:b/>
      <w:szCs w:val="20"/>
    </w:rPr>
  </w:style>
  <w:style w:type="paragraph" w:styleId="Overskrift9">
    <w:name w:val="heading 9"/>
    <w:basedOn w:val="Normal"/>
    <w:next w:val="Normal"/>
    <w:link w:val="Overskrift9Tegn"/>
    <w:uiPriority w:val="1"/>
    <w:semiHidden/>
    <w:rsid w:val="009E4B94"/>
    <w:pPr>
      <w:keepNext/>
      <w:keepLines/>
      <w:spacing w:before="260"/>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004865"/>
    <w:rPr>
      <w:sz w:val="16"/>
    </w:rPr>
  </w:style>
  <w:style w:type="paragraph" w:styleId="Sidefod">
    <w:name w:val="footer"/>
    <w:basedOn w:val="Normal"/>
    <w:link w:val="SidefodTegn"/>
    <w:uiPriority w:val="21"/>
    <w:semiHidden/>
    <w:rsid w:val="006B30A9"/>
    <w:pPr>
      <w:tabs>
        <w:tab w:val="center" w:pos="4819"/>
        <w:tab w:val="right" w:pos="9638"/>
      </w:tabs>
      <w:spacing w:line="240" w:lineRule="atLeast"/>
    </w:pPr>
    <w:rPr>
      <w:sz w:val="16"/>
    </w:rPr>
  </w:style>
  <w:style w:type="character" w:customStyle="1" w:styleId="SidefodTegn">
    <w:name w:val="Sidefod Tegn"/>
    <w:basedOn w:val="Standardskrifttypeiafsnit"/>
    <w:link w:val="Sidefod"/>
    <w:uiPriority w:val="21"/>
    <w:semiHidden/>
    <w:rsid w:val="00004865"/>
    <w:rPr>
      <w:sz w:val="16"/>
    </w:rPr>
  </w:style>
  <w:style w:type="character" w:customStyle="1" w:styleId="Overskrift1Tegn">
    <w:name w:val="Overskrift 1 Tegn"/>
    <w:basedOn w:val="Standardskrifttypeiafsnit"/>
    <w:link w:val="Overskrift1"/>
    <w:uiPriority w:val="1"/>
    <w:rsid w:val="00B769DA"/>
    <w:rPr>
      <w:rFonts w:eastAsiaTheme="majorEastAsia" w:cstheme="majorBidi"/>
      <w:b/>
      <w:bCs/>
      <w:sz w:val="18"/>
      <w:szCs w:val="28"/>
    </w:rPr>
  </w:style>
  <w:style w:type="character" w:customStyle="1" w:styleId="Overskrift2Tegn">
    <w:name w:val="Overskrift 2 Tegn"/>
    <w:basedOn w:val="Standardskrifttypeiafsnit"/>
    <w:link w:val="Overskrift2"/>
    <w:uiPriority w:val="1"/>
    <w:rsid w:val="00E13E89"/>
    <w:rPr>
      <w:rFonts w:eastAsiaTheme="majorEastAsia" w:cstheme="majorBidi"/>
      <w:b/>
      <w:bCs/>
      <w:szCs w:val="26"/>
    </w:rPr>
  </w:style>
  <w:style w:type="character" w:customStyle="1" w:styleId="Overskrift3Tegn">
    <w:name w:val="Overskrift 3 Tegn"/>
    <w:basedOn w:val="Standardskrifttypeiafsnit"/>
    <w:link w:val="Overskrift3"/>
    <w:uiPriority w:val="1"/>
    <w:rsid w:val="002E74A4"/>
    <w:rPr>
      <w:rFonts w:eastAsiaTheme="majorEastAsia" w:cstheme="majorBidi"/>
      <w:b/>
      <w:bCs/>
    </w:rPr>
  </w:style>
  <w:style w:type="character" w:customStyle="1" w:styleId="Overskrift4Tegn">
    <w:name w:val="Overskrift 4 Tegn"/>
    <w:basedOn w:val="Standardskrifttypeiafsnit"/>
    <w:link w:val="Overskrift4"/>
    <w:uiPriority w:val="1"/>
    <w:semiHidden/>
    <w:rsid w:val="00004865"/>
    <w:rPr>
      <w:rFonts w:eastAsiaTheme="majorEastAsia" w:cstheme="majorBidi"/>
      <w:b/>
      <w:bCs/>
      <w:iCs/>
    </w:rPr>
  </w:style>
  <w:style w:type="character" w:customStyle="1" w:styleId="Overskrift5Tegn">
    <w:name w:val="Overskrift 5 Tegn"/>
    <w:basedOn w:val="Standardskrifttypeiafsnit"/>
    <w:link w:val="Overskrift5"/>
    <w:uiPriority w:val="1"/>
    <w:semiHidden/>
    <w:rsid w:val="00004865"/>
    <w:rPr>
      <w:rFonts w:eastAsiaTheme="majorEastAsia" w:cstheme="majorBidi"/>
      <w:b/>
    </w:rPr>
  </w:style>
  <w:style w:type="character" w:customStyle="1" w:styleId="Overskrift6Tegn">
    <w:name w:val="Overskrift 6 Tegn"/>
    <w:basedOn w:val="Standardskrifttypeiafsnit"/>
    <w:link w:val="Overskrift6"/>
    <w:uiPriority w:val="1"/>
    <w:semiHidden/>
    <w:rsid w:val="00004865"/>
    <w:rPr>
      <w:rFonts w:eastAsiaTheme="majorEastAsia" w:cstheme="majorBidi"/>
      <w:b/>
      <w:iCs/>
    </w:rPr>
  </w:style>
  <w:style w:type="character" w:customStyle="1" w:styleId="Overskrift7Tegn">
    <w:name w:val="Overskrift 7 Tegn"/>
    <w:basedOn w:val="Standardskrifttypeiafsnit"/>
    <w:link w:val="Overskrift7"/>
    <w:uiPriority w:val="1"/>
    <w:semiHidden/>
    <w:rsid w:val="00004865"/>
    <w:rPr>
      <w:rFonts w:eastAsiaTheme="majorEastAsia" w:cstheme="majorBidi"/>
      <w:b/>
      <w:iCs/>
    </w:rPr>
  </w:style>
  <w:style w:type="character" w:customStyle="1" w:styleId="Overskrift8Tegn">
    <w:name w:val="Overskrift 8 Tegn"/>
    <w:basedOn w:val="Standardskrifttypeiafsnit"/>
    <w:link w:val="Overskrift8"/>
    <w:uiPriority w:val="1"/>
    <w:semiHidden/>
    <w:rsid w:val="00004865"/>
    <w:rPr>
      <w:rFonts w:eastAsiaTheme="majorEastAsia" w:cstheme="majorBidi"/>
      <w:b/>
      <w:szCs w:val="20"/>
    </w:rPr>
  </w:style>
  <w:style w:type="character" w:customStyle="1" w:styleId="Overskrift9Tegn">
    <w:name w:val="Overskrift 9 Tegn"/>
    <w:basedOn w:val="Standardskrifttypeiafsnit"/>
    <w:link w:val="Overskrift9"/>
    <w:uiPriority w:val="1"/>
    <w:semiHidden/>
    <w:rsid w:val="00004865"/>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004865"/>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004865"/>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rsid w:val="009E4B94"/>
    <w:rPr>
      <w:b/>
      <w:bCs/>
      <w:sz w:val="16"/>
    </w:rPr>
  </w:style>
  <w:style w:type="paragraph" w:styleId="Indholdsfortegnelse1">
    <w:name w:val="toc 1"/>
    <w:basedOn w:val="Normal"/>
    <w:next w:val="Normal"/>
    <w:uiPriority w:val="9"/>
    <w:semiHidden/>
    <w:rsid w:val="002E74A4"/>
    <w:pPr>
      <w:ind w:right="567"/>
    </w:pPr>
    <w:rPr>
      <w:b/>
    </w:rPr>
  </w:style>
  <w:style w:type="paragraph" w:styleId="Indholdsfortegnelse2">
    <w:name w:val="toc 2"/>
    <w:basedOn w:val="Normal"/>
    <w:next w:val="Normal"/>
    <w:uiPriority w:val="9"/>
    <w:semiHidden/>
    <w:rsid w:val="009E4B94"/>
    <w:pPr>
      <w:ind w:right="567"/>
    </w:pPr>
  </w:style>
  <w:style w:type="paragraph" w:styleId="Indholdsfortegnelse3">
    <w:name w:val="toc 3"/>
    <w:basedOn w:val="Normal"/>
    <w:next w:val="Normal"/>
    <w:uiPriority w:val="9"/>
    <w:semiHidden/>
    <w:rsid w:val="009E4B94"/>
    <w:pPr>
      <w:ind w:right="567"/>
    </w:pPr>
  </w:style>
  <w:style w:type="paragraph" w:styleId="Indholdsfortegnelse4">
    <w:name w:val="toc 4"/>
    <w:basedOn w:val="Normal"/>
    <w:next w:val="Normal"/>
    <w:uiPriority w:val="9"/>
    <w:semiHidden/>
    <w:rsid w:val="009E4B94"/>
    <w:pPr>
      <w:ind w:right="567"/>
    </w:pPr>
  </w:style>
  <w:style w:type="paragraph" w:styleId="Indholdsfortegnelse5">
    <w:name w:val="toc 5"/>
    <w:basedOn w:val="Normal"/>
    <w:next w:val="Normal"/>
    <w:uiPriority w:val="9"/>
    <w:semiHidden/>
    <w:rsid w:val="009E4B94"/>
    <w:pPr>
      <w:ind w:right="567"/>
    </w:pPr>
  </w:style>
  <w:style w:type="paragraph" w:styleId="Indholdsfortegnelse6">
    <w:name w:val="toc 6"/>
    <w:basedOn w:val="Normal"/>
    <w:next w:val="Normal"/>
    <w:uiPriority w:val="9"/>
    <w:semiHidden/>
    <w:rsid w:val="009E4B94"/>
    <w:pPr>
      <w:ind w:right="567"/>
    </w:pPr>
  </w:style>
  <w:style w:type="paragraph" w:styleId="Indholdsfortegnelse7">
    <w:name w:val="toc 7"/>
    <w:basedOn w:val="Normal"/>
    <w:next w:val="Normal"/>
    <w:uiPriority w:val="9"/>
    <w:semiHidden/>
    <w:rsid w:val="009E4B94"/>
    <w:pPr>
      <w:ind w:right="567"/>
    </w:pPr>
  </w:style>
  <w:style w:type="paragraph" w:styleId="Indholdsfortegnelse8">
    <w:name w:val="toc 8"/>
    <w:basedOn w:val="Normal"/>
    <w:next w:val="Normal"/>
    <w:uiPriority w:val="9"/>
    <w:semiHidden/>
    <w:rsid w:val="009E4B94"/>
    <w:pPr>
      <w:ind w:right="567"/>
    </w:pPr>
  </w:style>
  <w:style w:type="paragraph" w:styleId="Indholdsfortegnelse9">
    <w:name w:val="toc 9"/>
    <w:basedOn w:val="Normal"/>
    <w:next w:val="Normal"/>
    <w:uiPriority w:val="9"/>
    <w:semiHidden/>
    <w:rsid w:val="009E4B94"/>
    <w:pPr>
      <w:ind w:right="567"/>
    </w:pPr>
  </w:style>
  <w:style w:type="paragraph" w:styleId="Overskrift">
    <w:name w:val="TOC Heading"/>
    <w:basedOn w:val="Overskrift1"/>
    <w:next w:val="Normal"/>
    <w:uiPriority w:val="9"/>
    <w:semiHidden/>
    <w:rsid w:val="002E74A4"/>
    <w:pPr>
      <w:spacing w:before="0" w:after="520" w:line="360" w:lineRule="atLeast"/>
      <w:outlineLvl w:val="9"/>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004865"/>
    <w:rPr>
      <w:sz w:val="16"/>
      <w:szCs w:val="20"/>
    </w:rPr>
  </w:style>
  <w:style w:type="paragraph" w:styleId="Opstilling-punkttegn">
    <w:name w:val="List Bullet"/>
    <w:basedOn w:val="Normal"/>
    <w:autoRedefine/>
    <w:uiPriority w:val="2"/>
    <w:qFormat/>
    <w:rsid w:val="00C37738"/>
    <w:pPr>
      <w:numPr>
        <w:numId w:val="1"/>
      </w:numPr>
      <w:ind w:left="227" w:hanging="227"/>
      <w:contextualSpacing/>
    </w:pPr>
  </w:style>
  <w:style w:type="paragraph" w:styleId="Opstilling-talellerbogst">
    <w:name w:val="List Number"/>
    <w:basedOn w:val="Normal"/>
    <w:autoRedefine/>
    <w:uiPriority w:val="2"/>
    <w:qFormat/>
    <w:rsid w:val="00616149"/>
    <w:pPr>
      <w:numPr>
        <w:numId w:val="6"/>
      </w:numPr>
      <w:ind w:left="227" w:hanging="227"/>
      <w:contextualSpacing/>
    </w:pPr>
  </w:style>
  <w:style w:type="character" w:styleId="Sidetal">
    <w:name w:val="page number"/>
    <w:basedOn w:val="Standardskrifttypeiafsnit"/>
    <w:uiPriority w:val="21"/>
    <w:semiHidden/>
    <w:rsid w:val="00F331F3"/>
    <w:rPr>
      <w:sz w:val="13"/>
    </w:rPr>
  </w:style>
  <w:style w:type="paragraph" w:customStyle="1" w:styleId="Template">
    <w:name w:val="Template"/>
    <w:uiPriority w:val="8"/>
    <w:semiHidden/>
    <w:rsid w:val="00F331F3"/>
    <w:pPr>
      <w:spacing w:line="180" w:lineRule="atLeast"/>
    </w:pPr>
    <w:rPr>
      <w:noProof/>
      <w:sz w:val="13"/>
    </w:rPr>
  </w:style>
  <w:style w:type="paragraph" w:customStyle="1" w:styleId="Template-Adresse">
    <w:name w:val="Template - Adresse"/>
    <w:basedOn w:val="Template"/>
    <w:uiPriority w:val="8"/>
    <w:semiHidden/>
    <w:rsid w:val="00F331F3"/>
    <w:pPr>
      <w:tabs>
        <w:tab w:val="left" w:pos="567"/>
      </w:tabs>
      <w:ind w:right="-1021"/>
    </w:pPr>
  </w:style>
  <w:style w:type="paragraph" w:customStyle="1" w:styleId="Template-Virksomhedsnavn">
    <w:name w:val="Template - Virksomheds navn"/>
    <w:basedOn w:val="Template-Adresse"/>
    <w:next w:val="Template-Adresse"/>
    <w:uiPriority w:val="8"/>
    <w:semiHidden/>
    <w:rsid w:val="007E373C"/>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004865"/>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rsid w:val="00983B74"/>
    <w:pPr>
      <w:spacing w:before="40" w:after="40" w:line="240" w:lineRule="atLeast"/>
      <w:ind w:left="113" w:right="113"/>
    </w:pPr>
    <w:rPr>
      <w:sz w:val="16"/>
    </w:rPr>
  </w:style>
  <w:style w:type="paragraph" w:customStyle="1" w:styleId="Tabel-Tekst">
    <w:name w:val="Tabel - Tekst"/>
    <w:basedOn w:val="Tabel"/>
    <w:uiPriority w:val="4"/>
    <w:rsid w:val="00424709"/>
  </w:style>
  <w:style w:type="paragraph" w:customStyle="1" w:styleId="Tabel-TekstTotal">
    <w:name w:val="Tabel - Tekst Total"/>
    <w:basedOn w:val="Tabel-Tekst"/>
    <w:uiPriority w:val="4"/>
    <w:rsid w:val="00424709"/>
    <w:rPr>
      <w:b/>
    </w:rPr>
  </w:style>
  <w:style w:type="paragraph" w:customStyle="1" w:styleId="Tabel-Tal">
    <w:name w:val="Tabel - Tal"/>
    <w:basedOn w:val="Tabel"/>
    <w:uiPriority w:val="4"/>
    <w:rsid w:val="00893791"/>
    <w:pPr>
      <w:jc w:val="right"/>
    </w:pPr>
  </w:style>
  <w:style w:type="paragraph" w:customStyle="1" w:styleId="Tabel-TalTotal">
    <w:name w:val="Tabel - Tal Total"/>
    <w:basedOn w:val="Tabel-Tal"/>
    <w:uiPriority w:val="4"/>
    <w:rsid w:val="00424709"/>
    <w:rPr>
      <w:b/>
    </w:rPr>
  </w:style>
  <w:style w:type="paragraph" w:styleId="Citat">
    <w:name w:val="Quote"/>
    <w:basedOn w:val="Normal"/>
    <w:next w:val="Normal"/>
    <w:link w:val="CitatTegn"/>
    <w:uiPriority w:val="3"/>
    <w:rsid w:val="00D847FC"/>
    <w:pPr>
      <w:spacing w:before="260" w:after="260"/>
      <w:ind w:left="567" w:right="567"/>
    </w:pPr>
    <w:rPr>
      <w:b/>
      <w:iCs/>
      <w:color w:val="D22846" w:themeColor="accent1"/>
      <w:sz w:val="20"/>
    </w:rPr>
  </w:style>
  <w:style w:type="character" w:customStyle="1" w:styleId="CitatTegn">
    <w:name w:val="Citat Tegn"/>
    <w:basedOn w:val="Standardskrifttypeiafsnit"/>
    <w:link w:val="Citat"/>
    <w:uiPriority w:val="3"/>
    <w:rsid w:val="00FC7A59"/>
    <w:rPr>
      <w:b/>
      <w:iCs/>
      <w:color w:val="D22846" w:themeColor="accen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59"/>
    <w:rsid w:val="00655B4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85DE6"/>
    <w:pPr>
      <w:spacing w:after="230"/>
    </w:pPr>
    <w:rPr>
      <w:b/>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65484C"/>
    <w:pPr>
      <w:spacing w:line="230" w:lineRule="atLeast"/>
      <w:ind w:left="1531"/>
    </w:pPr>
    <w:rPr>
      <w:sz w:val="17"/>
    </w:rPr>
  </w:style>
  <w:style w:type="paragraph" w:styleId="Markeringsbobletekst">
    <w:name w:val="Balloon Text"/>
    <w:basedOn w:val="Normal"/>
    <w:link w:val="MarkeringsbobletekstTegn"/>
    <w:uiPriority w:val="99"/>
    <w:semiHidden/>
    <w:rsid w:val="00F331F3"/>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31F3"/>
    <w:rPr>
      <w:rFonts w:ascii="Tahoma" w:hAnsi="Tahoma" w:cs="Tahoma"/>
      <w:sz w:val="16"/>
      <w:szCs w:val="16"/>
    </w:rPr>
  </w:style>
  <w:style w:type="paragraph" w:customStyle="1" w:styleId="ModtagerAdresse">
    <w:name w:val="Modtager Adresse"/>
    <w:basedOn w:val="Normal"/>
    <w:uiPriority w:val="6"/>
    <w:semiHidden/>
    <w:rsid w:val="0065484C"/>
    <w:pPr>
      <w:spacing w:line="240" w:lineRule="atLeast"/>
    </w:pPr>
  </w:style>
  <w:style w:type="character" w:styleId="Hyperlink">
    <w:name w:val="Hyperlink"/>
    <w:basedOn w:val="Standardskrifttypeiafsnit"/>
    <w:rsid w:val="0065484C"/>
    <w:rPr>
      <w:color w:val="0000FF" w:themeColor="hyperlink"/>
      <w:u w:val="single"/>
    </w:rPr>
  </w:style>
  <w:style w:type="paragraph" w:customStyle="1" w:styleId="Tabel-Overskrift">
    <w:name w:val="Tabel - Overskrift"/>
    <w:basedOn w:val="Tabel"/>
    <w:uiPriority w:val="4"/>
    <w:rsid w:val="00D847FC"/>
    <w:rPr>
      <w:b/>
      <w:color w:val="FFFFFF" w:themeColor="background1"/>
    </w:rPr>
  </w:style>
  <w:style w:type="table" w:customStyle="1" w:styleId="DGI">
    <w:name w:val="DGI"/>
    <w:basedOn w:val="Tabel-Normal"/>
    <w:uiPriority w:val="99"/>
    <w:rsid w:val="00934690"/>
    <w:pPr>
      <w:ind w:left="113" w:right="113"/>
    </w:pPr>
    <w:rPr>
      <w:sz w:val="16"/>
    </w:rPr>
    <w:tblPr>
      <w:tblStyleRowBandSize w:val="1"/>
      <w:tblCellMar>
        <w:left w:w="0" w:type="dxa"/>
        <w:right w:w="0" w:type="dxa"/>
      </w:tblCellMar>
    </w:tblPr>
    <w:tblStylePr w:type="firstRow">
      <w:rPr>
        <w:b w:val="0"/>
        <w:color w:val="FFFFFF" w:themeColor="background1"/>
      </w:rPr>
      <w:tblPr/>
      <w:tcPr>
        <w:shd w:val="clear" w:color="auto" w:fill="D22846" w:themeFill="accent1"/>
      </w:tcPr>
    </w:tblStylePr>
    <w:tblStylePr w:type="band1Horz">
      <w:pPr>
        <w:wordWrap/>
        <w:spacing w:beforeLines="0" w:before="0" w:beforeAutospacing="0" w:afterLines="0" w:after="0" w:afterAutospacing="0" w:line="230" w:lineRule="atLeast"/>
        <w:ind w:leftChars="0" w:left="113" w:rightChars="0" w:right="113"/>
      </w:pPr>
      <w:tblPr/>
      <w:tcPr>
        <w:shd w:val="clear" w:color="auto" w:fill="F6D3D9" w:themeFill="accent1" w:themeFillTint="33"/>
      </w:tcPr>
    </w:tblStylePr>
  </w:style>
  <w:style w:type="paragraph" w:customStyle="1" w:styleId="Default">
    <w:name w:val="Default"/>
    <w:rsid w:val="00CF11BA"/>
    <w:pPr>
      <w:autoSpaceDE w:val="0"/>
      <w:autoSpaceDN w:val="0"/>
      <w:adjustRightInd w:val="0"/>
      <w:spacing w:line="240" w:lineRule="auto"/>
    </w:pPr>
    <w:rPr>
      <w:rFonts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mailto:krn@aalborg.dk" TargetMode="External"/><Relationship Id="rId2" Type="http://schemas.openxmlformats.org/officeDocument/2006/relationships/customXml" Target="../customXml/item2.xml"/><Relationship Id="rId16" Type="http://schemas.openxmlformats.org/officeDocument/2006/relationships/hyperlink" Target="mailto:mpsound@live.d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krn@aalborg.dk" TargetMode="External"/><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101012\g1serevent\Events\DGI%20Landsst&#230;vne%202017\Brevpapir\L2017%20Brevskabelon%20Blaa.dotx" TargetMode="External"/></Relationships>
</file>

<file path=word/theme/theme1.xml><?xml version="1.0" encoding="utf-8"?>
<a:theme xmlns:a="http://schemas.openxmlformats.org/drawingml/2006/main" name="Office Theme">
  <a:themeElements>
    <a:clrScheme name="5 DGI Rød">
      <a:dk1>
        <a:sysClr val="windowText" lastClr="000000"/>
      </a:dk1>
      <a:lt1>
        <a:sysClr val="window" lastClr="FFFFFF"/>
      </a:lt1>
      <a:dk2>
        <a:srgbClr val="783C82"/>
      </a:dk2>
      <a:lt2>
        <a:srgbClr val="FFE600"/>
      </a:lt2>
      <a:accent1>
        <a:srgbClr val="D22846"/>
      </a:accent1>
      <a:accent2>
        <a:srgbClr val="000000"/>
      </a:accent2>
      <a:accent3>
        <a:srgbClr val="73BEC3"/>
      </a:accent3>
      <a:accent4>
        <a:srgbClr val="D24119"/>
      </a:accent4>
      <a:accent5>
        <a:srgbClr val="3787C8"/>
      </a:accent5>
      <a:accent6>
        <a:srgbClr val="64AF6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Word dokument" ma:contentTypeID="0x0101005A8C4930FCC8674C98C964DC9D976ED501009BC84244A6A7EB4EA270031BCDC82AFD" ma:contentTypeVersion="37" ma:contentTypeDescription="Opret et nyt dokument" ma:contentTypeScope="" ma:versionID="2a429864d0d1cd06fc1cc3d61640bd90">
  <xsd:schema xmlns:xsd="http://www.w3.org/2001/XMLSchema" xmlns:xs="http://www.w3.org/2001/XMLSchema" xmlns:p="http://schemas.microsoft.com/office/2006/metadata/properties" xmlns:ns1="http://schemas.microsoft.com/sharepoint/v3" xmlns:ns2="95bacc11-7eeb-41c0-9730-a63089a941a0" xmlns:ns3="http://schemas.microsoft.com/sharepoint" targetNamespace="http://schemas.microsoft.com/office/2006/metadata/properties" ma:root="true" ma:fieldsID="39bd36b392ebacfc918fb431bf15c01f" ns1:_="" ns2:_="" ns3:_="">
    <xsd:import namespace="http://schemas.microsoft.com/sharepoint/v3"/>
    <xsd:import namespace="95bacc11-7eeb-41c0-9730-a63089a941a0"/>
    <xsd:import namespace="http://schemas.microsoft.com/sharepoint"/>
    <xsd:element name="properties">
      <xsd:complexType>
        <xsd:sequence>
          <xsd:element name="documentManagement">
            <xsd:complexType>
              <xsd:all>
                <xsd:element ref="ns2:DGIExpirationDate" minOccurs="0"/>
                <xsd:element ref="ns2:f13800835cde46c5953235e710445cf8" minOccurs="0"/>
                <xsd:element ref="ns2:TaxCatchAll" minOccurs="0"/>
                <xsd:element ref="ns2:TaxCatchAllLabel" minOccurs="0"/>
                <xsd:element ref="ns2:a30b47dfce084917b1a46b754eb13bc7" minOccurs="0"/>
                <xsd:element ref="ns2:TaxKeywordTaxHTField" minOccurs="0"/>
                <xsd:element ref="ns3:DGIContributorsLoginNames" minOccurs="0"/>
                <xsd:element ref="ns1:_dlc_Exempt" minOccurs="0"/>
                <xsd:element ref="ns2:be96585c87754cfb99855c6716000fea" minOccurs="0"/>
                <xsd:element ref="ns2:n06dbf8a90b449749e980664514b727e" minOccurs="0"/>
                <xsd:element ref="ns2:_dlc_DocId" minOccurs="0"/>
                <xsd:element ref="ns2:_dlc_DocIdUrl" minOccurs="0"/>
                <xsd:element ref="ns2:_dlc_DocIdPersistId" minOccurs="0"/>
                <xsd:element ref="ns2:WebLogoUrl" minOccurs="0"/>
                <xsd:element ref="ns2:WebLogoDescription" minOccurs="0"/>
                <xsd:element ref="ns3:DGIContributors" minOccurs="0"/>
                <xsd:element ref="ns2:k1d3ee6935b74e91b6066f4d65ff43d5"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8" nillable="true" ma:displayName="Undtaget fra politik"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5bacc11-7eeb-41c0-9730-a63089a941a0" elementFormDefault="qualified">
    <xsd:import namespace="http://schemas.microsoft.com/office/2006/documentManagement/types"/>
    <xsd:import namespace="http://schemas.microsoft.com/office/infopath/2007/PartnerControls"/>
    <xsd:element name="DGIExpirationDate" ma:index="8" nillable="true" ma:displayName="Udløbsdato" ma:format="DateOnly" ma:internalName="DGIExpirationDate" ma:showField="Term1033">
      <xsd:simpleType>
        <xsd:restriction base="dms:DateTime"/>
      </xsd:simpleType>
    </xsd:element>
    <xsd:element name="f13800835cde46c5953235e710445cf8" ma:index="9" nillable="true" ma:taxonomy="true" ma:internalName="f13800835cde46c5953235e710445cf8" ma:taxonomyFieldName="DGIAdministrationCenter" ma:displayName="Administrationscenter" ma:default="" ma:fieldId="{f1380083-5cde-46c5-9532-35e710445cf8}" ma:taxonomyMulti="true" ma:sspId="2ab425e8-b378-4fec-b40b-f09f6c3c7ed8" ma:termSetId="f0df196a-62fc-473d-85af-e1c4e820d3b9" ma:anchorId="00000000-0000-0000-0000-000000000000" ma:open="false" ma:isKeyword="false">
      <xsd:complexType>
        <xsd:sequence>
          <xsd:element ref="pc:Terms" minOccurs="0" maxOccurs="1"/>
        </xsd:sequence>
      </xsd:complexType>
    </xsd:element>
    <xsd:element name="TaxCatchAll" ma:index="10" nillable="true" ma:displayName="Taxonomy Catch All Column" ma:description="" ma:hidden="true" ma:list="{987946e2-52ac-44ab-8413-45f1b217870b}" ma:internalName="TaxCatchAll" ma:showField="CatchAllData" ma:web="2e02298b-eebf-45b1-8a16-1b0e2e3d7bcb">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987946e2-52ac-44ab-8413-45f1b217870b}" ma:internalName="TaxCatchAllLabel" ma:readOnly="true" ma:showField="CatchAllDataLabel" ma:web="2e02298b-eebf-45b1-8a16-1b0e2e3d7bcb">
      <xsd:complexType>
        <xsd:complexContent>
          <xsd:extension base="dms:MultiChoiceLookup">
            <xsd:sequence>
              <xsd:element name="Value" type="dms:Lookup" maxOccurs="unbounded" minOccurs="0" nillable="true"/>
            </xsd:sequence>
          </xsd:extension>
        </xsd:complexContent>
      </xsd:complexType>
    </xsd:element>
    <xsd:element name="a30b47dfce084917b1a46b754eb13bc7" ma:index="13" nillable="true" ma:taxonomy="true" ma:internalName="a30b47dfce084917b1a46b754eb13bc7" ma:taxonomyFieldName="DGIActivity" ma:displayName="Aktivitet" ma:default="" ma:fieldId="{a30b47df-ce08-4917-b1a4-6b754eb13bc7}" ma:taxonomyMulti="true" ma:sspId="2ab425e8-b378-4fec-b40b-f09f6c3c7ed8" ma:termSetId="c28817d1-4275-41b2-b6eb-8bec299e9dfd" ma:anchorId="00000000-0000-0000-0000-000000000000" ma:open="false" ma:isKeyword="false">
      <xsd:complexType>
        <xsd:sequence>
          <xsd:element ref="pc:Terms" minOccurs="0" maxOccurs="1"/>
        </xsd:sequence>
      </xsd:complexType>
    </xsd:element>
    <xsd:element name="TaxKeywordTaxHTField" ma:index="15" nillable="true" ma:taxonomy="true" ma:internalName="TaxKeywordTaxHTField" ma:taxonomyFieldName="TaxKeyword" ma:displayName="Virksomhedsnøgleord" ma:fieldId="{23f27201-bee3-471e-b2e7-b64fd8b7ca38}" ma:taxonomyMulti="true" ma:sspId="2ab425e8-b378-4fec-b40b-f09f6c3c7ed8" ma:termSetId="00000000-0000-0000-0000-000000000000" ma:anchorId="00000000-0000-0000-0000-000000000000" ma:open="true" ma:isKeyword="true">
      <xsd:complexType>
        <xsd:sequence>
          <xsd:element ref="pc:Terms" minOccurs="0" maxOccurs="1"/>
        </xsd:sequence>
      </xsd:complexType>
    </xsd:element>
    <xsd:element name="be96585c87754cfb99855c6716000fea" ma:index="19" nillable="true" ma:taxonomy="true" ma:internalName="be96585c87754cfb99855c6716000fea" ma:taxonomyFieldName="DGIEventNumbers" ma:displayName="Arrangementsnumre" ma:default="" ma:fieldId="{be96585c-8775-4cfb-9985-5c6716000fea}" ma:taxonomyMulti="true" ma:sspId="2ab425e8-b378-4fec-b40b-f09f6c3c7ed8" ma:termSetId="166b8f62-689f-47a5-b261-74df55a0f917" ma:anchorId="00000000-0000-0000-0000-000000000000" ma:open="true" ma:isKeyword="false">
      <xsd:complexType>
        <xsd:sequence>
          <xsd:element ref="pc:Terms" minOccurs="0" maxOccurs="1"/>
        </xsd:sequence>
      </xsd:complexType>
    </xsd:element>
    <xsd:element name="n06dbf8a90b449749e980664514b727e" ma:index="21" nillable="true" ma:taxonomy="true" ma:internalName="n06dbf8a90b449749e980664514b727e" ma:taxonomyFieldName="DGIRelatedGroupNumbers" ma:displayName="Relaterede gruppenumre" ma:default="" ma:fieldId="{706dbf8a-90b4-4974-9e98-0664514b727e}" ma:taxonomyMulti="true" ma:sspId="2ab425e8-b378-4fec-b40b-f09f6c3c7ed8" ma:termSetId="142ff6ed-2144-4029-baa2-7ab6ba1697cd" ma:anchorId="00000000-0000-0000-0000-000000000000" ma:open="true" ma:isKeyword="false">
      <xsd:complexType>
        <xsd:sequence>
          <xsd:element ref="pc:Terms" minOccurs="0" maxOccurs="1"/>
        </xsd:sequence>
      </xsd:complexType>
    </xsd:element>
    <xsd:element name="_dlc_DocId" ma:index="23" nillable="true" ma:displayName="Værdi for dokument-id" ma:description="Værdien af det dokument-id, der er tildelt dette element." ma:internalName="_dlc_DocId" ma:readOnly="true">
      <xsd:simpleType>
        <xsd:restriction base="dms:Text"/>
      </xsd:simpleType>
    </xsd:element>
    <xsd:element name="_dlc_DocIdUrl" ma:index="24" nillable="true" ma:displayName="Dokument-id" ma:description="Permanent link til dette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Vedvarende id" ma:description="Behold id ved tilføjelse." ma:hidden="true" ma:internalName="_dlc_DocIdPersistId" ma:readOnly="true">
      <xsd:simpleType>
        <xsd:restriction base="dms:Boolean"/>
      </xsd:simpleType>
    </xsd:element>
    <xsd:element name="WebLogoUrl" ma:index="26" nillable="true" ma:displayName="Logo Url" ma:default="" ma:internalName="WebLogoUrl" ma:readOnly="true">
      <xsd:simpleType>
        <xsd:restriction base="dms:Text"/>
      </xsd:simpleType>
    </xsd:element>
    <xsd:element name="WebLogoDescription" ma:index="27" nillable="true" ma:displayName="Logo Description" ma:default="" ma:internalName="WebLogoDescription" ma:readOnly="true">
      <xsd:simpleType>
        <xsd:restriction base="dms:Text"/>
      </xsd:simpleType>
    </xsd:element>
    <xsd:element name="k1d3ee6935b74e91b6066f4d65ff43d5" ma:index="29" nillable="true" ma:taxonomy="true" ma:internalName="k1d3ee6935b74e91b6066f4d65ff43d5" ma:taxonomyFieldName="DGIGroupNumberTags" ma:displayName="Gruppenummer" ma:readOnly="true" ma:default="" ma:fieldId="{41d3ee69-35b7-4e91-b606-6f4d65ff43d5}" ma:taxonomyMulti="true" ma:sspId="2ab425e8-b378-4fec-b40b-f09f6c3c7ed8" ma:termSetId="142ff6ed-2144-4029-baa2-7ab6ba1697cd"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 elementFormDefault="qualified">
    <xsd:import namespace="http://schemas.microsoft.com/office/2006/documentManagement/types"/>
    <xsd:import namespace="http://schemas.microsoft.com/office/infopath/2007/PartnerControls"/>
    <xsd:element name="DGIContributorsLoginNames" ma:index="17" nillable="true" ma:displayName="Bidragydere brugernavne" ma:hidden="true" ma:internalName="DGIContributorsLoginNames" ma:readOnly="true">
      <xsd:simpleType>
        <xsd:restriction base="dms:Note"/>
      </xsd:simpleType>
    </xsd:element>
    <xsd:element name="DGIContributors" ma:index="28" nillable="true" ma:displayName="Bidragydere" ma:default="" ma:internalName="DGIContributo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SharedContentType xmlns="Microsoft.SharePoint.Taxonomy.ContentTypeSync" SourceId="2ab425e8-b378-4fec-b40b-f09f6c3c7ed8" ContentTypeId="0x0101005A8C4930FCC8674C98C964DC9D976ED501" PreviousValue="false"/>
</file>

<file path=customXml/item4.xml><?xml version="1.0" encoding="utf-8"?>
<p:properties xmlns:p="http://schemas.microsoft.com/office/2006/metadata/properties" xmlns:xsi="http://www.w3.org/2001/XMLSchema-instance" xmlns:pc="http://schemas.microsoft.com/office/infopath/2007/PartnerControls">
  <documentManagement>
    <f13800835cde46c5953235e710445cf8 xmlns="95bacc11-7eeb-41c0-9730-a63089a941a0">
      <Terms xmlns="http://schemas.microsoft.com/office/infopath/2007/PartnerControls"/>
    </f13800835cde46c5953235e710445cf8>
    <n06dbf8a90b449749e980664514b727e xmlns="95bacc11-7eeb-41c0-9730-a63089a941a0">
      <Terms xmlns="http://schemas.microsoft.com/office/infopath/2007/PartnerControls"/>
    </n06dbf8a90b449749e980664514b727e>
    <DGIExpirationDate xmlns="95bacc11-7eeb-41c0-9730-a63089a941a0" xsi:nil="true"/>
    <be96585c87754cfb99855c6716000fea xmlns="95bacc11-7eeb-41c0-9730-a63089a941a0">
      <Terms xmlns="http://schemas.microsoft.com/office/infopath/2007/PartnerControls"/>
    </be96585c87754cfb99855c6716000fea>
    <TaxCatchAll xmlns="95bacc11-7eeb-41c0-9730-a63089a941a0"/>
    <TaxKeywordTaxHTField xmlns="95bacc11-7eeb-41c0-9730-a63089a941a0">
      <Terms xmlns="http://schemas.microsoft.com/office/infopath/2007/PartnerControls"/>
    </TaxKeywordTaxHTField>
    <a30b47dfce084917b1a46b754eb13bc7 xmlns="95bacc11-7eeb-41c0-9730-a63089a941a0">
      <Terms xmlns="http://schemas.microsoft.com/office/infopath/2007/PartnerControls"/>
    </a30b47dfce084917b1a46b754eb13bc7>
    <_dlc_DocId xmlns="95bacc11-7eeb-41c0-9730-a63089a941a0">GRUPPERUM-1107-8</_dlc_DocId>
    <_dlc_DocIdUrl xmlns="95bacc11-7eeb-41c0-9730-a63089a941a0">
      <Url>https://mimer.dgi.dk/grupperum/DGI-skabeloner/_layouts/DocIdRedir.aspx?ID=GRUPPERUM-1107-8</Url>
      <Description>GRUPPERUM-1107-8</Description>
    </_dlc_DocIdUrl>
    <k1d3ee6935b74e91b6066f4d65ff43d5 xmlns="95bacc11-7eeb-41c0-9730-a63089a941a0">
      <Terms xmlns="http://schemas.microsoft.com/office/infopath/2007/PartnerControls"/>
    </k1d3ee6935b74e91b6066f4d65ff43d5>
  </documentManagement>
</p:properties>
</file>

<file path=customXml/item5.xml><?xml version="1.0" encoding="utf-8"?>
<?mso-contentType ?>
<p:Policy xmlns:p="office.server.policy" id="" local="true">
  <p:Name>Word dokument</p:Name>
  <p:Description/>
  <p:Statement/>
  <p:PolicyItems>
    <p:PolicyItem featureId="DGI.SharePoint.Dashboard.PolicyFeatures.LoginNames" staticId="0x0101005A8C4930FCC8674C98C964DC9D976ED501" UniqueId="c6bfa988-b2a7-424e-9f14-c792d7ca218b">
      <p:Name>Brugernavne</p:Name>
      <p:Description>Brugernavne</p:Description>
      <p:CustomData/>
    </p:PolicyItem>
  </p:PolicyItems>
</p:Policy>
</file>

<file path=customXml/item6.xml><?xml version="1.0" encoding="utf-8"?>
<?mso-contentType ?>
<spe:Receivers xmlns:spe="http://schemas.microsoft.com/sharepoint/events">
  <Receiver>
    <Name>DGI.SharePoint.Dashboard.PolicyFeatures.LoginNames.LoginNamesItemEventReceiver.ItemUpdated</Name>
    <Synchronization>Synchronous</Synchronization>
    <Type>10002</Type>
    <SequenceNumber>200</SequenceNumber>
    <Assembly>DGI.SharePoint.Dashboard.PolicyFeatures.LoginNames, Version=1.0.0.0, Culture=neutral, PublicKeyToken=db73235b528bf3a2</Assembly>
    <Class>DGI.SharePoint.Dashboard.PolicyFeatures.LoginNames.LoginNamesItemEventReceiver</Class>
    <Data/>
    <Filter/>
  </Receiver>
  <Receiver>
    <Name>DGI.SharePoint.Dashboard.PolicyFeatures.LoginNames.LoginNamesItemEventReceiver.ItemAdded</Name>
    <Synchronization>Synchronous</Synchronization>
    <Type>10001</Type>
    <SequenceNumber>200</SequenceNumber>
    <Assembly>DGI.SharePoint.Dashboard.PolicyFeatures.LoginNames, Version=1.0.0.0, Culture=neutral, PublicKeyToken=db73235b528bf3a2</Assembly>
    <Class>DGI.SharePoint.Dashboard.PolicyFeatures.LoginNames.LoginNamesItemEventReceiver</Class>
    <Data/>
    <Filter/>
  </Receiver>
  <Receiver>
    <Name>DGI.SharePoint.Dashboard.PolicyFeatures.LoginNames.LoginNamesItemEventReceiver.ItemUpdated</Name>
    <Synchronization>Synchronous</Synchronization>
    <Type>10002</Type>
    <SequenceNumber>200</SequenceNumber>
    <Assembly>DGI.SharePoint.Dashboard.PolicyFeatures.LoginNames, Version=1.0.0.0, Culture=neutral, PublicKeyToken=db73235b528bf3a2</Assembly>
    <Class>DGI.SharePoint.Dashboard.PolicyFeatures.LoginNames.LoginNamesItemEventReceiver</Class>
    <Data/>
    <Filter/>
  </Receiver>
  <Receiver>
    <Name>DGI.SharePoint.Dashboard.PolicyFeatures.LoginNames.LoginNamesItemEventReceiver.ItemAdded</Name>
    <Synchronization>Synchronous</Synchronization>
    <Type>10001</Type>
    <SequenceNumber>200</SequenceNumber>
    <Assembly>DGI.SharePoint.Dashboard.PolicyFeatures.LoginNames, Version=1.0.0.0, Culture=neutral, PublicKeyToken=db73235b528bf3a2</Assembly>
    <Class>DGI.SharePoint.Dashboard.PolicyFeatures.LoginNames.LoginNamesItemEventReceiver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mso-contentType ?>
<FormTemplates xmlns="http://schemas.microsoft.com/sharepoint/v3/contenttype/forms">
  <Display>DocumentLibraryForm</Display>
  <Edit>DocumentLibraryForm</Edit>
  <New>DocumentLibraryForm</New>
</FormTemplat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900A4-4211-40FA-A7B1-A5D73D9C3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bacc11-7eeb-41c0-9730-a63089a941a0"/>
    <ds:schemaRef ds:uri="http://schemas.microsoft.com/sharepoint"/>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3272040-BB2E-4347-80BD-72B36949A994}">
  <ds:schemaRefs>
    <ds:schemaRef ds:uri="http://schemas.microsoft.com/office/2006/metadata/customXsn"/>
  </ds:schemaRefs>
</ds:datastoreItem>
</file>

<file path=customXml/itemProps3.xml><?xml version="1.0" encoding="utf-8"?>
<ds:datastoreItem xmlns:ds="http://schemas.openxmlformats.org/officeDocument/2006/customXml" ds:itemID="{C9919236-1845-4943-9E83-8FA0A0146012}">
  <ds:schemaRefs>
    <ds:schemaRef ds:uri="Microsoft.SharePoint.Taxonomy.ContentTypeSync"/>
  </ds:schemaRefs>
</ds:datastoreItem>
</file>

<file path=customXml/itemProps4.xml><?xml version="1.0" encoding="utf-8"?>
<ds:datastoreItem xmlns:ds="http://schemas.openxmlformats.org/officeDocument/2006/customXml" ds:itemID="{2B6E4DA0-C3A6-4632-A8E6-E4B4F494D519}">
  <ds:schemaRefs>
    <ds:schemaRef ds:uri="http://schemas.microsoft.com/office/2006/metadata/properties"/>
    <ds:schemaRef ds:uri="http://schemas.microsoft.com/office/infopath/2007/PartnerControls"/>
    <ds:schemaRef ds:uri="95bacc11-7eeb-41c0-9730-a63089a941a0"/>
  </ds:schemaRefs>
</ds:datastoreItem>
</file>

<file path=customXml/itemProps5.xml><?xml version="1.0" encoding="utf-8"?>
<ds:datastoreItem xmlns:ds="http://schemas.openxmlformats.org/officeDocument/2006/customXml" ds:itemID="{876590A4-FF97-47C1-8101-175D7CBDCC7E}">
  <ds:schemaRefs>
    <ds:schemaRef ds:uri="office.server.policy"/>
  </ds:schemaRefs>
</ds:datastoreItem>
</file>

<file path=customXml/itemProps6.xml><?xml version="1.0" encoding="utf-8"?>
<ds:datastoreItem xmlns:ds="http://schemas.openxmlformats.org/officeDocument/2006/customXml" ds:itemID="{44B85A18-83E9-4028-B14D-9A29C0C53289}">
  <ds:schemaRefs>
    <ds:schemaRef ds:uri="http://schemas.microsoft.com/sharepoint/events"/>
  </ds:schemaRefs>
</ds:datastoreItem>
</file>

<file path=customXml/itemProps7.xml><?xml version="1.0" encoding="utf-8"?>
<ds:datastoreItem xmlns:ds="http://schemas.openxmlformats.org/officeDocument/2006/customXml" ds:itemID="{841772F4-5645-4070-BAAE-9540D8B048D6}">
  <ds:schemaRefs>
    <ds:schemaRef ds:uri="http://schemas.microsoft.com/sharepoint/v3/contenttype/forms"/>
  </ds:schemaRefs>
</ds:datastoreItem>
</file>

<file path=customXml/itemProps8.xml><?xml version="1.0" encoding="utf-8"?>
<ds:datastoreItem xmlns:ds="http://schemas.openxmlformats.org/officeDocument/2006/customXml" ds:itemID="{54FE1079-56F2-43F7-B4E2-938AA0051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L2017 Brevskabelon Blaa</Template>
  <TotalTime>2</TotalTime>
  <Pages>5</Pages>
  <Words>1218</Words>
  <Characters>7433</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Brev</vt:lpstr>
    </vt:vector>
  </TitlesOfParts>
  <Company>DGI</Company>
  <LinksUpToDate>false</LinksUpToDate>
  <CharactersWithSpaces>8634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Keld Rud Nielsen</dc:creator>
  <cp:lastModifiedBy>Keld Rud Nielsen</cp:lastModifiedBy>
  <cp:revision>1</cp:revision>
  <cp:lastPrinted>2014-05-27T11:07:00Z</cp:lastPrinted>
  <dcterms:created xsi:type="dcterms:W3CDTF">2016-10-07T08:48:00Z</dcterms:created>
  <dcterms:modified xsi:type="dcterms:W3CDTF">2016-10-07T08:50:00Z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0x0101005A8C4930FCC8674C98C964DC9D976ED501009BC84244A6A7EB4EA270031BCDC82AFD</vt:lpwstr>
  </property>
  <property fmtid="{D5CDD505-2E9C-101B-9397-08002B2CF9AE}" pid="3" name="_dlc_DocIdItemGuid">
    <vt:lpwstr>c80b99c2-ef37-449a-aa62-9e8597f3ec13</vt:lpwstr>
  </property>
  <property fmtid="{D5CDD505-2E9C-101B-9397-08002B2CF9AE}" pid="4" name="DGIActivity">
    <vt:lpwstr/>
  </property>
  <property fmtid="{D5CDD505-2E9C-101B-9397-08002B2CF9AE}" pid="5" name="TaxKeyword">
    <vt:lpwstr/>
  </property>
  <property fmtid="{D5CDD505-2E9C-101B-9397-08002B2CF9AE}" pid="6" name="DGIAdministrationCenter">
    <vt:lpwstr/>
  </property>
  <property fmtid="{D5CDD505-2E9C-101B-9397-08002B2CF9AE}" pid="7" name="DGIRelatedGroupNumbers">
    <vt:lpwstr/>
  </property>
  <property fmtid="{D5CDD505-2E9C-101B-9397-08002B2CF9AE}" pid="8" name="DGIEventNumbers">
    <vt:lpwstr/>
  </property>
  <property fmtid="{D5CDD505-2E9C-101B-9397-08002B2CF9AE}" pid="9" name="DGIGroupNumberTags">
    <vt:lpwstr/>
  </property>
</Properties>
</file>